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footer1.xml" ContentType="application/vnd.openxmlformats-officedocument.wordprocessingml.footer+xml"/>
  <Default Extension="jpeg" ContentType="image/jpe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2.xml" ContentType="application/vnd.openxmlformats-officedocument.wordprocessingml.header+xml"/>
  <Override PartName="/word/footer10.xml" ContentType="application/vnd.openxmlformats-officedocument.wordprocessingml.footer+xml"/>
  <Override PartName="/word/header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5.xml" ContentType="application/vnd.openxmlformats-officedocument.wordprocessingml.header+xml"/>
  <Override PartName="/word/footer16.xml" ContentType="application/vnd.openxmlformats-officedocument.wordprocessingml.footer+xml"/>
  <Override PartName="/word/header6.xml" ContentType="application/vnd.openxmlformats-officedocument.wordprocessingml.header+xml"/>
  <Override PartName="/word/footer17.xml" ContentType="application/vnd.openxmlformats-officedocument.wordprocessingml.footer+xml"/>
  <Override PartName="/word/header7.xml" ContentType="application/vnd.openxmlformats-officedocument.wordprocessingml.header+xml"/>
  <Override PartName="/word/footer18.xml" ContentType="application/vnd.openxmlformats-officedocument.wordprocessingml.footer+xml"/>
  <Override PartName="/word/header8.xml" ContentType="application/vnd.openxmlformats-officedocument.wordprocessingml.header+xml"/>
  <Override PartName="/word/footer19.xml" ContentType="application/vnd.openxmlformats-officedocument.wordprocessingml.footer+xml"/>
  <Override PartName="/word/header9.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header10.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11.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12.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13.xml" ContentType="application/vnd.openxmlformats-officedocument.wordprocessingml.header+xml"/>
  <Override PartName="/word/footer29.xml" ContentType="application/vnd.openxmlformats-officedocument.wordprocessingml.footer+xml"/>
  <Override PartName="/word/header14.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15.xml" ContentType="application/vnd.openxmlformats-officedocument.wordprocessingml.header+xml"/>
  <Override PartName="/word/footer32.xml" ContentType="application/vnd.openxmlformats-officedocument.wordprocessingml.footer+xml"/>
  <Override PartName="/word/header16.xml" ContentType="application/vnd.openxmlformats-officedocument.wordprocessingml.header+xml"/>
  <Override PartName="/word/footer33.xml" ContentType="application/vnd.openxmlformats-officedocument.wordprocessingml.footer+xml"/>
  <Override PartName="/word/header17.xml" ContentType="application/vnd.openxmlformats-officedocument.wordprocessingml.header+xml"/>
  <Override PartName="/word/footer34.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ind w:left="7795"/>
        <w:rPr>
          <w:rFonts w:ascii="Times New Roman"/>
        </w:rPr>
      </w:pPr>
      <w:r>
        <w:rPr>
          <w:rFonts w:ascii="Times New Roman"/>
        </w:rPr>
        <w:pict>
          <v:group style="width:87.95pt;height:21.6pt;mso-position-horizontal-relative:char;mso-position-vertical-relative:line" coordorigin="0,0" coordsize="1759,432">
            <v:shape style="position:absolute;left:1495;top:89;width:264;height:337" type="#_x0000_t75" stroked="false">
              <v:imagedata r:id="rId5" o:title=""/>
            </v:shape>
            <v:shape style="position:absolute;left:1022;top:89;width:306;height:337" type="#_x0000_t75" stroked="false">
              <v:imagedata r:id="rId6" o:title=""/>
            </v:shape>
            <v:shape style="position:absolute;left:1378;top:89;width:68;height:337" coordorigin="1378,89" coordsize="68,337" path="m1445,89l1378,89,1378,98,1385,101,1389,112,1389,426,1445,426,1445,89xe" filled="true" fillcolor="#00294d" stroked="false">
              <v:path arrowok="t"/>
              <v:fill type="solid"/>
            </v:shape>
            <v:shape style="position:absolute;left:0;top:0;width:395;height:432" coordorigin="0,0" coordsize="395,432" path="m60,69l34,101,16,137,4,176,0,217,5,262,18,303,40,341,69,373,104,398,143,417,185,428,230,432,259,430,297,425,339,412,369,398,241,398,164,381,111,337,80,277,70,209,80,145,111,88,135,70,61,70,60,69xm383,301l381,305,344,358,304,386,268,396,241,398,369,398,385,390,387,389,394,303,383,301xm376,33l241,33,273,36,310,49,347,77,378,124,380,129,391,126,384,36,381,35,376,33xm236,0l184,4,137,18,95,39,60,69,61,70,135,70,164,48,241,33,376,33,341,19,305,8,270,2,236,0xe" filled="true" fillcolor="#00294d" stroked="false">
              <v:path arrowok="t"/>
              <v:fill type="solid"/>
            </v:shape>
            <v:shape style="position:absolute;left:448;top:89;width:303;height:340" coordorigin="449,89" coordsize="303,340" path="m622,273l516,273,540,274,554,277,565,284,574,295,582,308,600,338,611,357,623,376,636,395,646,407,657,417,669,423,683,427,695,428,710,428,724,427,734,426,751,421,727,414,716,409,702,392,694,382,684,367,671,348,634,289,629,281,622,273xm542,89l449,89,449,97,455,100,460,113,460,426,516,426,516,273,622,273,622,273,613,264,602,257,625,246,628,243,538,243,516,242,516,120,522,120,532,119,640,119,622,106,600,97,573,91,542,89xm640,119l532,119,546,120,580,129,597,147,604,166,605,176,599,207,583,228,562,239,538,243,628,243,645,228,659,204,664,175,664,164,660,150,653,135,640,120,640,119xe" filled="true" fillcolor="#00294d" stroked="false">
              <v:path arrowok="t"/>
              <v:fill type="solid"/>
            </v:shape>
            <v:shape style="position:absolute;left:762;top:89;width:214;height:337" coordorigin="763,89" coordsize="214,337" path="m953,89l763,89,764,97,770,100,775,112,775,426,963,426,970,395,881,395,867,395,853,394,841,394,831,393,831,255,926,255,926,225,831,225,831,120,953,120,953,89xm969,364l967,367,955,382,939,390,915,394,881,395,970,395,977,367,969,364xm953,120l831,120,908,121,921,124,933,130,942,139,946,147,946,149,954,148,953,120xe" filled="true" fillcolor="#00294d" stroked="false">
              <v:path arrowok="t"/>
              <v:fill type="solid"/>
            </v:shape>
            <v:shape style="position:absolute;left:1495;top:89;width:264;height:337" type="#_x0000_t75" stroked="false">
              <v:imagedata r:id="rId5" o:title=""/>
            </v:shape>
            <v:shape style="position:absolute;left:0;top:0;width:395;height:432" coordorigin="0,0" coordsize="395,432" path="m60,69l34,101,16,137,4,176,0,217,5,262,18,303,40,341,69,373,104,398,143,417,185,428,230,432,259,430,297,425,339,412,369,398,241,398,164,381,111,337,80,277,70,209,80,145,111,88,135,70,61,70,60,69xm383,301l381,305,344,358,304,386,268,396,241,398,369,398,385,390,387,389,394,303,383,301xm376,33l241,33,273,36,310,49,347,77,378,124,380,129,391,126,384,36,381,35,376,33xm236,0l184,4,137,18,95,39,60,69,61,70,135,70,164,48,241,33,376,33,341,19,305,8,270,2,236,0xe" filled="true" fillcolor="#00294d" stroked="false">
              <v:path arrowok="t"/>
              <v:fill type="solid"/>
            </v:shape>
            <v:shape style="position:absolute;left:448;top:89;width:303;height:340" coordorigin="449,89" coordsize="303,340" path="m622,273l516,273,540,274,554,277,565,284,574,295,582,308,600,338,611,357,623,376,636,395,646,407,657,417,669,423,683,427,695,428,710,428,724,427,734,426,751,421,727,414,716,409,702,392,694,382,684,367,671,348,634,289,629,281,622,273xm542,89l449,89,449,97,455,100,460,113,460,426,516,426,516,273,622,273,622,273,613,264,602,257,625,246,628,243,538,243,516,242,516,120,522,120,532,119,640,119,622,106,600,97,573,91,542,89xm640,119l532,119,546,120,580,129,597,147,604,166,605,176,599,207,583,228,562,239,538,243,628,243,645,228,659,204,664,175,664,164,660,150,653,135,640,120,640,119xe" filled="true" fillcolor="#00294d" stroked="false">
              <v:path arrowok="t"/>
              <v:fill type="solid"/>
            </v:shape>
            <v:shape style="position:absolute;left:1022;top:89;width:306;height:337" type="#_x0000_t75" stroked="false">
              <v:imagedata r:id="rId6" o:title=""/>
            </v:shape>
            <v:shape style="position:absolute;left:1378;top:89;width:68;height:337" coordorigin="1378,89" coordsize="68,337" path="m1445,89l1378,89,1378,98,1385,101,1389,112,1389,426,1445,426,1445,89xe" filled="true" fillcolor="#00294d" stroked="false">
              <v:path arrowok="t"/>
              <v:fill type="solid"/>
            </v:shape>
            <v:shape style="position:absolute;left:762;top:89;width:214;height:337" coordorigin="763,89" coordsize="214,337" path="m953,89l763,89,764,97,770,100,775,112,775,426,963,426,970,395,881,395,867,395,853,394,841,394,831,393,831,255,926,255,926,225,831,225,831,120,953,120,953,89xm969,364l967,367,955,382,939,390,915,394,881,395,970,395,977,367,969,364xm953,120l831,120,908,121,921,124,933,130,942,139,946,147,946,149,954,148,953,120xe" filled="true" fillcolor="#00294d" stroked="false">
              <v:path arrowok="t"/>
              <v:fill type="solid"/>
            </v:shape>
          </v:group>
        </w:pict>
      </w:r>
      <w:r>
        <w:rPr>
          <w:rFonts w:ascii="Times New Roman"/>
        </w:rPr>
      </w:r>
      <w:r>
        <w:rPr>
          <w:rFonts w:ascii="Times New Roman"/>
          <w:spacing w:val="40"/>
        </w:rPr>
        <w:t> </w:t>
      </w:r>
      <w:r>
        <w:rPr>
          <w:rFonts w:ascii="Times New Roman"/>
          <w:spacing w:val="40"/>
        </w:rPr>
        <w:drawing>
          <wp:inline distT="0" distB="0" distL="0" distR="0">
            <wp:extent cx="1335220" cy="561975"/>
            <wp:effectExtent l="0" t="0" r="0" b="0"/>
            <wp:docPr id="1" name="image3.png" descr=""/>
            <wp:cNvGraphicFramePr>
              <a:graphicFrameLocks noChangeAspect="1"/>
            </wp:cNvGraphicFramePr>
            <a:graphic>
              <a:graphicData uri="http://schemas.openxmlformats.org/drawingml/2006/picture">
                <pic:pic>
                  <pic:nvPicPr>
                    <pic:cNvPr id="2" name="image3.png"/>
                    <pic:cNvPicPr/>
                  </pic:nvPicPr>
                  <pic:blipFill>
                    <a:blip r:embed="rId7" cstate="print"/>
                    <a:stretch>
                      <a:fillRect/>
                    </a:stretch>
                  </pic:blipFill>
                  <pic:spPr>
                    <a:xfrm>
                      <a:off x="0" y="0"/>
                      <a:ext cx="1335220" cy="561975"/>
                    </a:xfrm>
                    <a:prstGeom prst="rect">
                      <a:avLst/>
                    </a:prstGeom>
                  </pic:spPr>
                </pic:pic>
              </a:graphicData>
            </a:graphic>
          </wp:inline>
        </w:drawing>
      </w:r>
      <w:r>
        <w:rPr>
          <w:rFonts w:ascii="Times New Roman"/>
          <w:spacing w:val="40"/>
        </w:rPr>
      </w: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7"/>
        <w:rPr>
          <w:rFonts w:ascii="Times New Roman"/>
          <w:sz w:val="29"/>
        </w:rPr>
      </w:pPr>
    </w:p>
    <w:p>
      <w:pPr>
        <w:pStyle w:val="Heading2"/>
        <w:spacing w:line="199" w:lineRule="auto" w:before="380"/>
        <w:ind w:left="1462" w:right="950"/>
      </w:pPr>
      <w:r>
        <w:rPr>
          <w:color w:val="121212"/>
        </w:rPr>
        <w:t>Investment Outlook 2019</w:t>
      </w: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spacing w:before="3"/>
        <w:rPr>
          <w:rFonts w:ascii="Tahoma"/>
          <w:sz w:val="28"/>
        </w:rPr>
      </w:pPr>
    </w:p>
    <w:p>
      <w:pPr>
        <w:spacing w:before="94"/>
        <w:ind w:left="708" w:right="0" w:firstLine="0"/>
        <w:jc w:val="left"/>
        <w:rPr>
          <w:sz w:val="28"/>
        </w:rPr>
      </w:pPr>
      <w:r>
        <w:rPr/>
        <w:drawing>
          <wp:anchor distT="0" distB="0" distL="0" distR="0" allowOverlap="1" layoutInCell="1" locked="0" behindDoc="0" simplePos="0" relativeHeight="1048">
            <wp:simplePos x="0" y="0"/>
            <wp:positionH relativeFrom="page">
              <wp:posOffset>0</wp:posOffset>
            </wp:positionH>
            <wp:positionV relativeFrom="paragraph">
              <wp:posOffset>-5411342</wp:posOffset>
            </wp:positionV>
            <wp:extent cx="7919999" cy="5184127"/>
            <wp:effectExtent l="0" t="0" r="0" b="0"/>
            <wp:wrapNone/>
            <wp:docPr id="3" name="image4.png" descr=""/>
            <wp:cNvGraphicFramePr>
              <a:graphicFrameLocks noChangeAspect="1"/>
            </wp:cNvGraphicFramePr>
            <a:graphic>
              <a:graphicData uri="http://schemas.openxmlformats.org/drawingml/2006/picture">
                <pic:pic>
                  <pic:nvPicPr>
                    <pic:cNvPr id="4" name="image4.png"/>
                    <pic:cNvPicPr/>
                  </pic:nvPicPr>
                  <pic:blipFill>
                    <a:blip r:embed="rId8" cstate="print"/>
                    <a:stretch>
                      <a:fillRect/>
                    </a:stretch>
                  </pic:blipFill>
                  <pic:spPr>
                    <a:xfrm>
                      <a:off x="0" y="0"/>
                      <a:ext cx="7919999" cy="5184127"/>
                    </a:xfrm>
                    <a:prstGeom prst="rect">
                      <a:avLst/>
                    </a:prstGeom>
                  </pic:spPr>
                </pic:pic>
              </a:graphicData>
            </a:graphic>
          </wp:anchor>
        </w:drawing>
      </w:r>
      <w:r>
        <w:rPr>
          <w:color w:val="121212"/>
          <w:sz w:val="28"/>
        </w:rPr>
        <w:t>An extended cycle</w:t>
      </w:r>
    </w:p>
    <w:p>
      <w:pPr>
        <w:spacing w:after="0"/>
        <w:jc w:val="left"/>
        <w:rPr>
          <w:sz w:val="28"/>
        </w:rPr>
        <w:sectPr>
          <w:type w:val="continuous"/>
          <w:pgSz w:w="12480" w:h="16160"/>
          <w:pgMar w:top="760" w:bottom="280" w:left="0" w:right="0"/>
        </w:sectPr>
      </w:pPr>
    </w:p>
    <w:p>
      <w:pPr>
        <w:spacing w:before="91"/>
        <w:ind w:left="14031" w:right="0" w:firstLine="0"/>
        <w:jc w:val="left"/>
        <w:rPr>
          <w:rFonts w:ascii="Tahoma"/>
          <w:sz w:val="28"/>
        </w:rPr>
      </w:pPr>
      <w:r>
        <w:rPr>
          <w:rFonts w:ascii="Tahoma"/>
          <w:color w:val="121212"/>
          <w:sz w:val="28"/>
        </w:rPr>
        <w:t>Investment Outlook</w:t>
      </w:r>
      <w:r>
        <w:rPr>
          <w:rFonts w:ascii="Tahoma"/>
          <w:color w:val="121212"/>
          <w:spacing w:val="-53"/>
          <w:sz w:val="28"/>
        </w:rPr>
        <w:t> </w:t>
      </w:r>
      <w:r>
        <w:rPr>
          <w:rFonts w:ascii="Tahoma"/>
          <w:color w:val="121212"/>
          <w:sz w:val="28"/>
        </w:rPr>
        <w:t>2019</w:t>
      </w: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spacing w:before="7"/>
        <w:rPr>
          <w:rFonts w:ascii="Tahoma"/>
          <w:sz w:val="19"/>
        </w:rPr>
      </w:pPr>
    </w:p>
    <w:p>
      <w:pPr>
        <w:pStyle w:val="Heading2"/>
        <w:spacing w:line="199" w:lineRule="auto" w:before="381"/>
        <w:ind w:left="13927" w:right="2662"/>
      </w:pPr>
      <w:r>
        <w:rPr>
          <w:color w:val="121212"/>
        </w:rPr>
        <w:t>An</w:t>
      </w:r>
      <w:r>
        <w:rPr>
          <w:color w:val="121212"/>
          <w:spacing w:val="-88"/>
        </w:rPr>
        <w:t> </w:t>
      </w:r>
      <w:r>
        <w:rPr>
          <w:color w:val="121212"/>
          <w:spacing w:val="-6"/>
        </w:rPr>
        <w:t>extended </w:t>
      </w:r>
      <w:r>
        <w:rPr>
          <w:color w:val="121212"/>
          <w:spacing w:val="-4"/>
        </w:rPr>
        <w:t>cycle</w:t>
      </w:r>
    </w:p>
    <w:p>
      <w:pPr>
        <w:pStyle w:val="BodyText"/>
        <w:rPr>
          <w:rFonts w:ascii="Tahoma"/>
        </w:rPr>
      </w:pPr>
    </w:p>
    <w:p>
      <w:pPr>
        <w:pStyle w:val="BodyText"/>
        <w:spacing w:before="11"/>
        <w:rPr>
          <w:rFonts w:ascii="Tahoma"/>
          <w:sz w:val="19"/>
        </w:rPr>
      </w:pPr>
      <w:r>
        <w:rPr/>
        <w:drawing>
          <wp:anchor distT="0" distB="0" distL="0" distR="0" allowOverlap="1" layoutInCell="1" locked="0" behindDoc="0" simplePos="0" relativeHeight="2">
            <wp:simplePos x="0" y="0"/>
            <wp:positionH relativeFrom="page">
              <wp:posOffset>0</wp:posOffset>
            </wp:positionH>
            <wp:positionV relativeFrom="paragraph">
              <wp:posOffset>177523</wp:posOffset>
            </wp:positionV>
            <wp:extent cx="1884330" cy="4662582"/>
            <wp:effectExtent l="0" t="0" r="0" b="0"/>
            <wp:wrapTopAndBottom/>
            <wp:docPr id="5" name="image5.jpeg" descr=""/>
            <wp:cNvGraphicFramePr>
              <a:graphicFrameLocks noChangeAspect="1"/>
            </wp:cNvGraphicFramePr>
            <a:graphic>
              <a:graphicData uri="http://schemas.openxmlformats.org/drawingml/2006/picture">
                <pic:pic>
                  <pic:nvPicPr>
                    <pic:cNvPr id="6" name="image5.jpeg"/>
                    <pic:cNvPicPr/>
                  </pic:nvPicPr>
                  <pic:blipFill>
                    <a:blip r:embed="rId10" cstate="print"/>
                    <a:stretch>
                      <a:fillRect/>
                    </a:stretch>
                  </pic:blipFill>
                  <pic:spPr>
                    <a:xfrm>
                      <a:off x="0" y="0"/>
                      <a:ext cx="1884330" cy="4662582"/>
                    </a:xfrm>
                    <a:prstGeom prst="rect">
                      <a:avLst/>
                    </a:prstGeom>
                  </pic:spPr>
                </pic:pic>
              </a:graphicData>
            </a:graphic>
          </wp:anchor>
        </w:drawing>
      </w:r>
    </w:p>
    <w:p>
      <w:pPr>
        <w:spacing w:after="0"/>
        <w:rPr>
          <w:rFonts w:ascii="Tahoma"/>
          <w:sz w:val="19"/>
        </w:rPr>
        <w:sectPr>
          <w:footerReference w:type="default" r:id="rId9"/>
          <w:pgSz w:w="24950" w:h="16160" w:orient="landscape"/>
          <w:pgMar w:footer="400" w:header="0" w:top="1280" w:bottom="580" w:left="0" w:right="0"/>
        </w:sectPr>
      </w:pPr>
    </w:p>
    <w:p>
      <w:pPr>
        <w:spacing w:before="77"/>
        <w:ind w:left="14314" w:right="0" w:firstLine="0"/>
        <w:jc w:val="left"/>
        <w:rPr>
          <w:sz w:val="14"/>
        </w:rPr>
      </w:pPr>
      <w:r>
        <w:rPr>
          <w:color w:val="121212"/>
          <w:sz w:val="14"/>
        </w:rPr>
        <w:t>Letter from the CEO</w:t>
      </w:r>
    </w:p>
    <w:p>
      <w:pPr>
        <w:pStyle w:val="BodyText"/>
        <w:rPr>
          <w:sz w:val="16"/>
        </w:rPr>
      </w:pPr>
    </w:p>
    <w:p>
      <w:pPr>
        <w:pStyle w:val="BodyText"/>
        <w:rPr>
          <w:sz w:val="16"/>
        </w:rPr>
      </w:pPr>
    </w:p>
    <w:p>
      <w:pPr>
        <w:pStyle w:val="Heading3"/>
        <w:spacing w:line="199" w:lineRule="auto"/>
        <w:ind w:left="14244" w:right="2662"/>
      </w:pPr>
      <w:r>
        <w:rPr/>
        <w:drawing>
          <wp:anchor distT="0" distB="0" distL="0" distR="0" allowOverlap="1" layoutInCell="1" locked="0" behindDoc="0" simplePos="0" relativeHeight="1120">
            <wp:simplePos x="0" y="0"/>
            <wp:positionH relativeFrom="page">
              <wp:posOffset>0</wp:posOffset>
            </wp:positionH>
            <wp:positionV relativeFrom="paragraph">
              <wp:posOffset>122039</wp:posOffset>
            </wp:positionV>
            <wp:extent cx="7919999" cy="5943600"/>
            <wp:effectExtent l="0" t="0" r="0" b="0"/>
            <wp:wrapNone/>
            <wp:docPr id="7" name="image6.png" descr=""/>
            <wp:cNvGraphicFramePr>
              <a:graphicFrameLocks noChangeAspect="1"/>
            </wp:cNvGraphicFramePr>
            <a:graphic>
              <a:graphicData uri="http://schemas.openxmlformats.org/drawingml/2006/picture">
                <pic:pic>
                  <pic:nvPicPr>
                    <pic:cNvPr id="8" name="image6.png"/>
                    <pic:cNvPicPr/>
                  </pic:nvPicPr>
                  <pic:blipFill>
                    <a:blip r:embed="rId12" cstate="print"/>
                    <a:stretch>
                      <a:fillRect/>
                    </a:stretch>
                  </pic:blipFill>
                  <pic:spPr>
                    <a:xfrm>
                      <a:off x="0" y="0"/>
                      <a:ext cx="7919999" cy="5943600"/>
                    </a:xfrm>
                    <a:prstGeom prst="rect">
                      <a:avLst/>
                    </a:prstGeom>
                  </pic:spPr>
                </pic:pic>
              </a:graphicData>
            </a:graphic>
          </wp:anchor>
        </w:drawing>
      </w:r>
      <w:r>
        <w:rPr>
          <w:color w:val="121212"/>
        </w:rPr>
        <w:t>From my perspective</w:t>
      </w:r>
    </w:p>
    <w:p>
      <w:pPr>
        <w:pStyle w:val="BodyText"/>
        <w:rPr>
          <w:rFonts w:ascii="Tahoma"/>
        </w:rPr>
      </w:pPr>
    </w:p>
    <w:p>
      <w:pPr>
        <w:pStyle w:val="BodyText"/>
        <w:spacing w:before="3"/>
        <w:rPr>
          <w:rFonts w:ascii="Tahoma"/>
          <w:sz w:val="12"/>
        </w:rPr>
      </w:pPr>
      <w:r>
        <w:rPr/>
        <w:pict>
          <v:line style="position:absolute;mso-position-horizontal-relative:page;mso-position-vertical-relative:paragraph;z-index:-952;mso-wrap-distance-left:0;mso-wrap-distance-right:0" from="715.747986pt,9.636065pt" to="744.093986pt,9.636065pt" stroked="true" strokeweight=".5pt" strokecolor="#121212">
            <v:stroke dashstyle="solid"/>
            <w10:wrap type="topAndBottom"/>
          </v:line>
        </w:pict>
      </w:r>
    </w:p>
    <w:p>
      <w:pPr>
        <w:pStyle w:val="Heading8"/>
        <w:spacing w:before="618"/>
        <w:ind w:left="14314"/>
      </w:pPr>
      <w:r>
        <w:rPr>
          <w:color w:val="121212"/>
        </w:rPr>
        <w:t>Tidjane Thiam</w:t>
      </w:r>
    </w:p>
    <w:p>
      <w:pPr>
        <w:pStyle w:val="BodyText"/>
        <w:spacing w:before="5"/>
        <w:ind w:left="14314"/>
      </w:pPr>
      <w:r>
        <w:rPr>
          <w:color w:val="121212"/>
          <w:w w:val="105"/>
        </w:rPr>
        <w:t>CEO Credit Suisse Group AG</w:t>
      </w:r>
    </w:p>
    <w:p>
      <w:pPr>
        <w:pStyle w:val="BodyText"/>
        <w:spacing w:before="2"/>
        <w:rPr>
          <w:sz w:val="30"/>
        </w:rPr>
      </w:pPr>
    </w:p>
    <w:p>
      <w:pPr>
        <w:spacing w:line="223" w:lineRule="auto" w:before="0"/>
        <w:ind w:left="14314" w:right="2662" w:firstLine="0"/>
        <w:jc w:val="left"/>
        <w:rPr>
          <w:rFonts w:ascii="Tahoma"/>
          <w:sz w:val="32"/>
        </w:rPr>
      </w:pPr>
      <w:r>
        <w:rPr>
          <w:rFonts w:ascii="Tahoma"/>
          <w:color w:val="121212"/>
          <w:sz w:val="32"/>
        </w:rPr>
        <w:t>As I present our Investment Outlook 2019, a year that turned</w:t>
      </w:r>
      <w:r>
        <w:rPr>
          <w:rFonts w:ascii="Tahoma"/>
          <w:color w:val="121212"/>
          <w:spacing w:val="-32"/>
          <w:sz w:val="32"/>
        </w:rPr>
        <w:t> </w:t>
      </w:r>
      <w:r>
        <w:rPr>
          <w:rFonts w:ascii="Tahoma"/>
          <w:color w:val="121212"/>
          <w:sz w:val="32"/>
        </w:rPr>
        <w:t>out</w:t>
      </w:r>
      <w:r>
        <w:rPr>
          <w:rFonts w:ascii="Tahoma"/>
          <w:color w:val="121212"/>
          <w:spacing w:val="-31"/>
          <w:sz w:val="32"/>
        </w:rPr>
        <w:t> </w:t>
      </w:r>
      <w:r>
        <w:rPr>
          <w:rFonts w:ascii="Tahoma"/>
          <w:color w:val="121212"/>
          <w:sz w:val="32"/>
        </w:rPr>
        <w:t>to</w:t>
      </w:r>
      <w:r>
        <w:rPr>
          <w:rFonts w:ascii="Tahoma"/>
          <w:color w:val="121212"/>
          <w:spacing w:val="-32"/>
          <w:sz w:val="32"/>
        </w:rPr>
        <w:t> </w:t>
      </w:r>
      <w:r>
        <w:rPr>
          <w:rFonts w:ascii="Tahoma"/>
          <w:color w:val="121212"/>
          <w:sz w:val="32"/>
        </w:rPr>
        <w:t>be</w:t>
      </w:r>
      <w:r>
        <w:rPr>
          <w:rFonts w:ascii="Tahoma"/>
          <w:color w:val="121212"/>
          <w:spacing w:val="-31"/>
          <w:sz w:val="32"/>
        </w:rPr>
        <w:t> </w:t>
      </w:r>
      <w:r>
        <w:rPr>
          <w:rFonts w:ascii="Tahoma"/>
          <w:color w:val="121212"/>
          <w:sz w:val="32"/>
        </w:rPr>
        <w:t>much</w:t>
      </w:r>
      <w:r>
        <w:rPr>
          <w:rFonts w:ascii="Tahoma"/>
          <w:color w:val="121212"/>
          <w:spacing w:val="-32"/>
          <w:sz w:val="32"/>
        </w:rPr>
        <w:t> </w:t>
      </w:r>
      <w:r>
        <w:rPr>
          <w:rFonts w:ascii="Tahoma"/>
          <w:color w:val="121212"/>
          <w:sz w:val="32"/>
        </w:rPr>
        <w:t>more</w:t>
      </w:r>
      <w:r>
        <w:rPr>
          <w:rFonts w:ascii="Tahoma"/>
          <w:color w:val="121212"/>
          <w:spacing w:val="-31"/>
          <w:sz w:val="32"/>
        </w:rPr>
        <w:t> </w:t>
      </w:r>
      <w:r>
        <w:rPr>
          <w:rFonts w:ascii="Tahoma"/>
          <w:color w:val="121212"/>
          <w:sz w:val="32"/>
        </w:rPr>
        <w:t>eventful</w:t>
      </w:r>
      <w:r>
        <w:rPr>
          <w:rFonts w:ascii="Tahoma"/>
          <w:color w:val="121212"/>
          <w:spacing w:val="-32"/>
          <w:sz w:val="32"/>
        </w:rPr>
        <w:t> </w:t>
      </w:r>
      <w:r>
        <w:rPr>
          <w:rFonts w:ascii="Tahoma"/>
          <w:color w:val="121212"/>
          <w:sz w:val="32"/>
        </w:rPr>
        <w:t>than</w:t>
      </w:r>
      <w:r>
        <w:rPr>
          <w:rFonts w:ascii="Tahoma"/>
          <w:color w:val="121212"/>
          <w:spacing w:val="-31"/>
          <w:sz w:val="32"/>
        </w:rPr>
        <w:t> </w:t>
      </w:r>
      <w:r>
        <w:rPr>
          <w:rFonts w:ascii="Tahoma"/>
          <w:color w:val="121212"/>
          <w:sz w:val="32"/>
        </w:rPr>
        <w:t>we</w:t>
      </w:r>
      <w:r>
        <w:rPr>
          <w:rFonts w:ascii="Tahoma"/>
          <w:color w:val="121212"/>
          <w:spacing w:val="-32"/>
          <w:sz w:val="32"/>
        </w:rPr>
        <w:t> </w:t>
      </w:r>
      <w:r>
        <w:rPr>
          <w:rFonts w:ascii="Tahoma"/>
          <w:color w:val="121212"/>
          <w:sz w:val="32"/>
        </w:rPr>
        <w:t>all</w:t>
      </w:r>
      <w:r>
        <w:rPr>
          <w:rFonts w:ascii="Tahoma"/>
          <w:color w:val="121212"/>
          <w:spacing w:val="-31"/>
          <w:sz w:val="32"/>
        </w:rPr>
        <w:t> </w:t>
      </w:r>
      <w:r>
        <w:rPr>
          <w:rFonts w:ascii="Tahoma"/>
          <w:color w:val="121212"/>
          <w:sz w:val="32"/>
        </w:rPr>
        <w:t>expected is drawing to a close. Political events </w:t>
      </w:r>
      <w:r>
        <w:rPr>
          <w:rFonts w:ascii="Tahoma"/>
          <w:color w:val="121212"/>
          <w:spacing w:val="-3"/>
          <w:sz w:val="32"/>
        </w:rPr>
        <w:t>have </w:t>
      </w:r>
      <w:r>
        <w:rPr>
          <w:rFonts w:ascii="Tahoma"/>
          <w:color w:val="121212"/>
          <w:sz w:val="32"/>
        </w:rPr>
        <w:t>had and continue</w:t>
      </w:r>
      <w:r>
        <w:rPr>
          <w:rFonts w:ascii="Tahoma"/>
          <w:color w:val="121212"/>
          <w:spacing w:val="-29"/>
          <w:sz w:val="32"/>
        </w:rPr>
        <w:t> </w:t>
      </w:r>
      <w:r>
        <w:rPr>
          <w:rFonts w:ascii="Tahoma"/>
          <w:color w:val="121212"/>
          <w:sz w:val="32"/>
        </w:rPr>
        <w:t>to</w:t>
      </w:r>
      <w:r>
        <w:rPr>
          <w:rFonts w:ascii="Tahoma"/>
          <w:color w:val="121212"/>
          <w:spacing w:val="-29"/>
          <w:sz w:val="32"/>
        </w:rPr>
        <w:t> </w:t>
      </w:r>
      <w:r>
        <w:rPr>
          <w:rFonts w:ascii="Tahoma"/>
          <w:color w:val="121212"/>
          <w:spacing w:val="-3"/>
          <w:sz w:val="32"/>
        </w:rPr>
        <w:t>have</w:t>
      </w:r>
      <w:r>
        <w:rPr>
          <w:rFonts w:ascii="Tahoma"/>
          <w:color w:val="121212"/>
          <w:spacing w:val="-29"/>
          <w:sz w:val="32"/>
        </w:rPr>
        <w:t> </w:t>
      </w:r>
      <w:r>
        <w:rPr>
          <w:rFonts w:ascii="Tahoma"/>
          <w:color w:val="121212"/>
          <w:sz w:val="32"/>
        </w:rPr>
        <w:t>a</w:t>
      </w:r>
      <w:r>
        <w:rPr>
          <w:rFonts w:ascii="Tahoma"/>
          <w:color w:val="121212"/>
          <w:spacing w:val="-29"/>
          <w:sz w:val="32"/>
        </w:rPr>
        <w:t> </w:t>
      </w:r>
      <w:r>
        <w:rPr>
          <w:rFonts w:ascii="Tahoma"/>
          <w:color w:val="121212"/>
          <w:sz w:val="32"/>
        </w:rPr>
        <w:t>major</w:t>
      </w:r>
      <w:r>
        <w:rPr>
          <w:rFonts w:ascii="Tahoma"/>
          <w:color w:val="121212"/>
          <w:spacing w:val="-37"/>
          <w:sz w:val="32"/>
        </w:rPr>
        <w:t> </w:t>
      </w:r>
      <w:r>
        <w:rPr>
          <w:rFonts w:ascii="Tahoma"/>
          <w:color w:val="121212"/>
          <w:sz w:val="32"/>
        </w:rPr>
        <w:t>impact</w:t>
      </w:r>
      <w:r>
        <w:rPr>
          <w:rFonts w:ascii="Tahoma"/>
          <w:color w:val="121212"/>
          <w:spacing w:val="-29"/>
          <w:sz w:val="32"/>
        </w:rPr>
        <w:t> </w:t>
      </w:r>
      <w:r>
        <w:rPr>
          <w:rFonts w:ascii="Tahoma"/>
          <w:color w:val="121212"/>
          <w:sz w:val="32"/>
        </w:rPr>
        <w:t>on</w:t>
      </w:r>
      <w:r>
        <w:rPr>
          <w:rFonts w:ascii="Tahoma"/>
          <w:color w:val="121212"/>
          <w:spacing w:val="-29"/>
          <w:sz w:val="32"/>
        </w:rPr>
        <w:t> </w:t>
      </w:r>
      <w:r>
        <w:rPr>
          <w:rFonts w:ascii="Tahoma"/>
          <w:color w:val="121212"/>
          <w:sz w:val="32"/>
        </w:rPr>
        <w:t>financial</w:t>
      </w:r>
      <w:r>
        <w:rPr>
          <w:rFonts w:ascii="Tahoma"/>
          <w:color w:val="121212"/>
          <w:spacing w:val="-29"/>
          <w:sz w:val="32"/>
        </w:rPr>
        <w:t> </w:t>
      </w:r>
      <w:r>
        <w:rPr>
          <w:rFonts w:ascii="Tahoma"/>
          <w:color w:val="121212"/>
          <w:sz w:val="32"/>
        </w:rPr>
        <w:t>markets.</w:t>
      </w: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spacing w:before="5"/>
        <w:rPr>
          <w:rFonts w:ascii="Tahoma"/>
        </w:rPr>
      </w:pPr>
    </w:p>
    <w:p>
      <w:pPr>
        <w:spacing w:after="0"/>
        <w:rPr>
          <w:rFonts w:ascii="Tahoma"/>
        </w:rPr>
        <w:sectPr>
          <w:footerReference w:type="default" r:id="rId11"/>
          <w:pgSz w:w="24950" w:h="16160" w:orient="landscape"/>
          <w:pgMar w:footer="400" w:header="0" w:top="580" w:bottom="580" w:left="0" w:right="0"/>
        </w:sectPr>
      </w:pPr>
    </w:p>
    <w:p>
      <w:pPr>
        <w:pStyle w:val="BodyText"/>
        <w:rPr>
          <w:rFonts w:ascii="Tahoma"/>
          <w:sz w:val="94"/>
        </w:rPr>
      </w:pPr>
    </w:p>
    <w:p>
      <w:pPr>
        <w:pStyle w:val="BodyText"/>
        <w:rPr>
          <w:rFonts w:ascii="Tahoma"/>
          <w:sz w:val="94"/>
        </w:rPr>
      </w:pPr>
    </w:p>
    <w:p>
      <w:pPr>
        <w:pStyle w:val="BodyText"/>
        <w:spacing w:before="5"/>
        <w:rPr>
          <w:rFonts w:ascii="Tahoma"/>
          <w:sz w:val="84"/>
        </w:rPr>
      </w:pPr>
    </w:p>
    <w:p>
      <w:pPr>
        <w:spacing w:line="199" w:lineRule="auto" w:before="0"/>
        <w:ind w:left="2990" w:right="37" w:firstLine="0"/>
        <w:jc w:val="left"/>
        <w:rPr>
          <w:rFonts w:ascii="Tahoma"/>
          <w:sz w:val="72"/>
        </w:rPr>
      </w:pPr>
      <w:r>
        <w:rPr/>
        <w:pict>
          <v:shape style="position:absolute;margin-left:109.983902pt;margin-top:5.894593pt;width:27.35pt;height:24pt;mso-position-horizontal-relative:page;mso-position-vertical-relative:paragraph;z-index:1144" coordorigin="2200,118" coordsize="547,480" path="m2702,118l2628,118,2506,358,2506,598,2746,598,2746,358,2580,358,2702,118xm2396,118l2322,118,2200,358,2200,598,2440,598,2440,358,2274,358,2396,118xe" filled="true" fillcolor="#121212" stroked="false">
            <v:path arrowok="t"/>
            <v:fill type="solid"/>
            <w10:wrap type="none"/>
          </v:shape>
        </w:pict>
      </w:r>
      <w:r>
        <w:rPr>
          <w:rFonts w:ascii="Tahoma"/>
          <w:color w:val="121212"/>
          <w:sz w:val="72"/>
        </w:rPr>
        <w:t>The</w:t>
      </w:r>
      <w:r>
        <w:rPr>
          <w:rFonts w:ascii="Tahoma"/>
          <w:color w:val="121212"/>
          <w:spacing w:val="-69"/>
          <w:sz w:val="72"/>
        </w:rPr>
        <w:t> </w:t>
      </w:r>
      <w:r>
        <w:rPr>
          <w:rFonts w:ascii="Tahoma"/>
          <w:color w:val="121212"/>
          <w:sz w:val="72"/>
        </w:rPr>
        <w:t>House</w:t>
      </w:r>
      <w:r>
        <w:rPr>
          <w:rFonts w:ascii="Tahoma"/>
          <w:color w:val="121212"/>
          <w:spacing w:val="-80"/>
          <w:sz w:val="72"/>
        </w:rPr>
        <w:t> </w:t>
      </w:r>
      <w:r>
        <w:rPr>
          <w:rFonts w:ascii="Tahoma"/>
          <w:color w:val="121212"/>
          <w:sz w:val="72"/>
        </w:rPr>
        <w:t>View</w:t>
      </w:r>
      <w:r>
        <w:rPr>
          <w:rFonts w:ascii="Tahoma"/>
          <w:color w:val="121212"/>
          <w:spacing w:val="-69"/>
          <w:sz w:val="72"/>
        </w:rPr>
        <w:t> </w:t>
      </w:r>
      <w:r>
        <w:rPr>
          <w:rFonts w:ascii="Tahoma"/>
          <w:color w:val="121212"/>
          <w:sz w:val="72"/>
        </w:rPr>
        <w:t>is</w:t>
      </w:r>
      <w:r>
        <w:rPr>
          <w:rFonts w:ascii="Tahoma"/>
          <w:color w:val="121212"/>
          <w:spacing w:val="-69"/>
          <w:sz w:val="72"/>
        </w:rPr>
        <w:t> </w:t>
      </w:r>
      <w:r>
        <w:rPr>
          <w:rFonts w:ascii="Tahoma"/>
          <w:color w:val="121212"/>
          <w:sz w:val="72"/>
        </w:rPr>
        <w:t>an essential part </w:t>
      </w:r>
      <w:r>
        <w:rPr>
          <w:rFonts w:ascii="Tahoma"/>
          <w:color w:val="121212"/>
          <w:spacing w:val="-3"/>
          <w:sz w:val="72"/>
        </w:rPr>
        <w:t>of </w:t>
      </w:r>
      <w:r>
        <w:rPr>
          <w:rFonts w:ascii="Tahoma"/>
          <w:color w:val="121212"/>
          <w:sz w:val="72"/>
        </w:rPr>
        <w:t>the trust</w:t>
      </w:r>
      <w:r>
        <w:rPr>
          <w:rFonts w:ascii="Tahoma"/>
          <w:color w:val="121212"/>
          <w:spacing w:val="-72"/>
          <w:sz w:val="72"/>
        </w:rPr>
        <w:t> </w:t>
      </w:r>
      <w:r>
        <w:rPr>
          <w:rFonts w:ascii="Tahoma"/>
          <w:color w:val="121212"/>
          <w:sz w:val="72"/>
        </w:rPr>
        <w:t>we</w:t>
      </w:r>
      <w:r>
        <w:rPr>
          <w:rFonts w:ascii="Tahoma"/>
          <w:color w:val="121212"/>
          <w:spacing w:val="-71"/>
          <w:sz w:val="72"/>
        </w:rPr>
        <w:t> </w:t>
      </w:r>
      <w:r>
        <w:rPr>
          <w:rFonts w:ascii="Tahoma"/>
          <w:color w:val="121212"/>
          <w:sz w:val="72"/>
        </w:rPr>
        <w:t>earn</w:t>
      </w:r>
      <w:r>
        <w:rPr>
          <w:rFonts w:ascii="Tahoma"/>
          <w:color w:val="121212"/>
          <w:spacing w:val="-71"/>
          <w:sz w:val="72"/>
        </w:rPr>
        <w:t> </w:t>
      </w:r>
      <w:r>
        <w:rPr>
          <w:rFonts w:ascii="Tahoma"/>
          <w:color w:val="121212"/>
          <w:sz w:val="72"/>
        </w:rPr>
        <w:t>and</w:t>
      </w:r>
      <w:r>
        <w:rPr>
          <w:rFonts w:ascii="Tahoma"/>
          <w:color w:val="121212"/>
          <w:spacing w:val="-71"/>
          <w:sz w:val="72"/>
        </w:rPr>
        <w:t> </w:t>
      </w:r>
      <w:r>
        <w:rPr>
          <w:rFonts w:ascii="Tahoma"/>
          <w:color w:val="121212"/>
          <w:spacing w:val="-5"/>
          <w:sz w:val="72"/>
        </w:rPr>
        <w:t>the </w:t>
      </w:r>
      <w:r>
        <w:rPr>
          <w:rFonts w:ascii="Tahoma"/>
          <w:color w:val="121212"/>
          <w:sz w:val="72"/>
        </w:rPr>
        <w:t>results we</w:t>
      </w:r>
      <w:r>
        <w:rPr>
          <w:rFonts w:ascii="Tahoma"/>
          <w:color w:val="121212"/>
          <w:spacing w:val="-137"/>
          <w:sz w:val="72"/>
        </w:rPr>
        <w:t> </w:t>
      </w:r>
      <w:r>
        <w:rPr>
          <w:rFonts w:ascii="Tahoma"/>
          <w:color w:val="121212"/>
          <w:spacing w:val="-6"/>
          <w:sz w:val="72"/>
        </w:rPr>
        <w:t>deliver.</w:t>
      </w:r>
    </w:p>
    <w:p>
      <w:pPr>
        <w:pStyle w:val="BodyText"/>
        <w:spacing w:line="235" w:lineRule="auto" w:before="100"/>
        <w:ind w:left="2990" w:right="63"/>
      </w:pPr>
      <w:r>
        <w:rPr/>
        <w:br w:type="column"/>
      </w:r>
      <w:r>
        <w:rPr>
          <w:color w:val="121212"/>
        </w:rPr>
        <w:t>Global trade terms are being reshaped: tariffs, something we</w:t>
      </w:r>
      <w:r>
        <w:rPr>
          <w:color w:val="121212"/>
          <w:spacing w:val="-5"/>
        </w:rPr>
        <w:t> </w:t>
      </w:r>
      <w:r>
        <w:rPr>
          <w:color w:val="121212"/>
        </w:rPr>
        <w:t>had</w:t>
      </w:r>
      <w:r>
        <w:rPr>
          <w:color w:val="121212"/>
          <w:spacing w:val="-4"/>
        </w:rPr>
        <w:t> </w:t>
      </w:r>
      <w:r>
        <w:rPr>
          <w:color w:val="121212"/>
        </w:rPr>
        <w:t>grown</w:t>
      </w:r>
      <w:r>
        <w:rPr>
          <w:color w:val="121212"/>
          <w:spacing w:val="-5"/>
        </w:rPr>
        <w:t> </w:t>
      </w:r>
      <w:r>
        <w:rPr>
          <w:color w:val="121212"/>
        </w:rPr>
        <w:t>accustomed</w:t>
      </w:r>
      <w:r>
        <w:rPr>
          <w:color w:val="121212"/>
          <w:spacing w:val="-4"/>
        </w:rPr>
        <w:t> </w:t>
      </w:r>
      <w:r>
        <w:rPr>
          <w:color w:val="121212"/>
        </w:rPr>
        <w:t>to</w:t>
      </w:r>
      <w:r>
        <w:rPr>
          <w:color w:val="121212"/>
          <w:spacing w:val="-5"/>
        </w:rPr>
        <w:t> </w:t>
      </w:r>
      <w:r>
        <w:rPr>
          <w:color w:val="121212"/>
        </w:rPr>
        <w:t>not</w:t>
      </w:r>
      <w:r>
        <w:rPr>
          <w:color w:val="121212"/>
          <w:spacing w:val="-4"/>
        </w:rPr>
        <w:t> </w:t>
      </w:r>
      <w:r>
        <w:rPr>
          <w:color w:val="121212"/>
        </w:rPr>
        <w:t>thinking</w:t>
      </w:r>
      <w:r>
        <w:rPr>
          <w:color w:val="121212"/>
          <w:spacing w:val="-5"/>
        </w:rPr>
        <w:t> </w:t>
      </w:r>
      <w:r>
        <w:rPr>
          <w:color w:val="121212"/>
        </w:rPr>
        <w:t>about,</w:t>
      </w:r>
      <w:r>
        <w:rPr>
          <w:color w:val="121212"/>
          <w:spacing w:val="-4"/>
        </w:rPr>
        <w:t> </w:t>
      </w:r>
      <w:r>
        <w:rPr>
          <w:color w:val="121212"/>
        </w:rPr>
        <w:t>are</w:t>
      </w:r>
      <w:r>
        <w:rPr>
          <w:color w:val="121212"/>
          <w:spacing w:val="-5"/>
        </w:rPr>
        <w:t> </w:t>
      </w:r>
      <w:r>
        <w:rPr>
          <w:color w:val="121212"/>
        </w:rPr>
        <w:t>back with</w:t>
      </w:r>
      <w:r>
        <w:rPr>
          <w:color w:val="121212"/>
          <w:spacing w:val="-28"/>
        </w:rPr>
        <w:t> </w:t>
      </w:r>
      <w:r>
        <w:rPr>
          <w:color w:val="121212"/>
        </w:rPr>
        <w:t>some</w:t>
      </w:r>
      <w:r>
        <w:rPr>
          <w:color w:val="121212"/>
          <w:spacing w:val="-28"/>
        </w:rPr>
        <w:t> </w:t>
      </w:r>
      <w:r>
        <w:rPr>
          <w:color w:val="121212"/>
        </w:rPr>
        <w:t>governments</w:t>
      </w:r>
      <w:r>
        <w:rPr>
          <w:color w:val="121212"/>
          <w:spacing w:val="-28"/>
        </w:rPr>
        <w:t> </w:t>
      </w:r>
      <w:r>
        <w:rPr>
          <w:color w:val="121212"/>
        </w:rPr>
        <w:t>introducing</w:t>
      </w:r>
      <w:r>
        <w:rPr>
          <w:color w:val="121212"/>
          <w:spacing w:val="-28"/>
        </w:rPr>
        <w:t> </w:t>
      </w:r>
      <w:r>
        <w:rPr>
          <w:color w:val="121212"/>
          <w:spacing w:val="-3"/>
        </w:rPr>
        <w:t>tariffs</w:t>
      </w:r>
      <w:r>
        <w:rPr>
          <w:color w:val="121212"/>
          <w:spacing w:val="-28"/>
        </w:rPr>
        <w:t> </w:t>
      </w:r>
      <w:r>
        <w:rPr>
          <w:color w:val="121212"/>
        </w:rPr>
        <w:t>and</w:t>
      </w:r>
      <w:r>
        <w:rPr>
          <w:color w:val="121212"/>
          <w:spacing w:val="-28"/>
        </w:rPr>
        <w:t> </w:t>
      </w:r>
      <w:r>
        <w:rPr>
          <w:color w:val="121212"/>
        </w:rPr>
        <w:t>other</w:t>
      </w:r>
      <w:r>
        <w:rPr>
          <w:color w:val="121212"/>
          <w:spacing w:val="-27"/>
        </w:rPr>
        <w:t> </w:t>
      </w:r>
      <w:r>
        <w:rPr>
          <w:color w:val="121212"/>
          <w:spacing w:val="-4"/>
        </w:rPr>
        <w:t>protec- </w:t>
      </w:r>
      <w:r>
        <w:rPr>
          <w:color w:val="121212"/>
        </w:rPr>
        <w:t>tive measures for some of their trading partners. </w:t>
      </w:r>
      <w:r>
        <w:rPr>
          <w:color w:val="121212"/>
          <w:spacing w:val="-4"/>
        </w:rPr>
        <w:t>We </w:t>
      </w:r>
      <w:r>
        <w:rPr>
          <w:color w:val="121212"/>
        </w:rPr>
        <w:t>have also seen new regional trade arrangements reached. In the</w:t>
      </w:r>
      <w:r>
        <w:rPr>
          <w:color w:val="121212"/>
          <w:spacing w:val="-11"/>
        </w:rPr>
        <w:t> </w:t>
      </w:r>
      <w:r>
        <w:rPr>
          <w:color w:val="121212"/>
        </w:rPr>
        <w:t>past</w:t>
      </w:r>
      <w:r>
        <w:rPr>
          <w:color w:val="121212"/>
          <w:spacing w:val="-15"/>
        </w:rPr>
        <w:t> </w:t>
      </w:r>
      <w:r>
        <w:rPr>
          <w:color w:val="121212"/>
          <w:spacing w:val="-5"/>
        </w:rPr>
        <w:t>year,</w:t>
      </w:r>
      <w:r>
        <w:rPr>
          <w:color w:val="121212"/>
          <w:spacing w:val="-15"/>
        </w:rPr>
        <w:t> </w:t>
      </w:r>
      <w:r>
        <w:rPr>
          <w:color w:val="121212"/>
        </w:rPr>
        <w:t>I</w:t>
      </w:r>
      <w:r>
        <w:rPr>
          <w:color w:val="121212"/>
          <w:spacing w:val="-15"/>
        </w:rPr>
        <w:t> </w:t>
      </w:r>
      <w:r>
        <w:rPr>
          <w:color w:val="121212"/>
        </w:rPr>
        <w:t>have</w:t>
      </w:r>
      <w:r>
        <w:rPr>
          <w:color w:val="121212"/>
          <w:spacing w:val="-15"/>
        </w:rPr>
        <w:t> </w:t>
      </w:r>
      <w:r>
        <w:rPr>
          <w:color w:val="121212"/>
        </w:rPr>
        <w:t>often</w:t>
      </w:r>
      <w:r>
        <w:rPr>
          <w:color w:val="121212"/>
          <w:spacing w:val="-15"/>
        </w:rPr>
        <w:t> </w:t>
      </w:r>
      <w:r>
        <w:rPr>
          <w:color w:val="121212"/>
        </w:rPr>
        <w:t>discussed</w:t>
      </w:r>
      <w:r>
        <w:rPr>
          <w:color w:val="121212"/>
          <w:spacing w:val="-15"/>
        </w:rPr>
        <w:t> </w:t>
      </w:r>
      <w:r>
        <w:rPr>
          <w:color w:val="121212"/>
        </w:rPr>
        <w:t>these</w:t>
      </w:r>
      <w:r>
        <w:rPr>
          <w:color w:val="121212"/>
          <w:spacing w:val="-15"/>
        </w:rPr>
        <w:t> </w:t>
      </w:r>
      <w:r>
        <w:rPr>
          <w:color w:val="121212"/>
        </w:rPr>
        <w:t>important</w:t>
      </w:r>
      <w:r>
        <w:rPr>
          <w:color w:val="121212"/>
          <w:spacing w:val="-15"/>
        </w:rPr>
        <w:t> </w:t>
      </w:r>
      <w:r>
        <w:rPr>
          <w:color w:val="121212"/>
        </w:rPr>
        <w:t>devel- opments</w:t>
      </w:r>
      <w:r>
        <w:rPr>
          <w:color w:val="121212"/>
          <w:spacing w:val="-9"/>
        </w:rPr>
        <w:t> </w:t>
      </w:r>
      <w:r>
        <w:rPr>
          <w:color w:val="121212"/>
        </w:rPr>
        <w:t>with</w:t>
      </w:r>
      <w:r>
        <w:rPr>
          <w:color w:val="121212"/>
          <w:spacing w:val="-6"/>
        </w:rPr>
        <w:t> </w:t>
      </w:r>
      <w:r>
        <w:rPr>
          <w:color w:val="121212"/>
        </w:rPr>
        <w:t>clients</w:t>
      </w:r>
      <w:r>
        <w:rPr>
          <w:color w:val="121212"/>
          <w:spacing w:val="-7"/>
        </w:rPr>
        <w:t> </w:t>
      </w:r>
      <w:r>
        <w:rPr>
          <w:color w:val="121212"/>
        </w:rPr>
        <w:t>and</w:t>
      </w:r>
      <w:r>
        <w:rPr>
          <w:color w:val="121212"/>
          <w:spacing w:val="-7"/>
        </w:rPr>
        <w:t> </w:t>
      </w:r>
      <w:r>
        <w:rPr>
          <w:color w:val="121212"/>
        </w:rPr>
        <w:t>other</w:t>
      </w:r>
      <w:r>
        <w:rPr>
          <w:color w:val="121212"/>
          <w:spacing w:val="-7"/>
        </w:rPr>
        <w:t> </w:t>
      </w:r>
      <w:r>
        <w:rPr>
          <w:color w:val="121212"/>
        </w:rPr>
        <w:t>stakeholders.</w:t>
      </w:r>
      <w:r>
        <w:rPr>
          <w:color w:val="121212"/>
          <w:spacing w:val="-7"/>
        </w:rPr>
        <w:t> </w:t>
      </w:r>
      <w:r>
        <w:rPr>
          <w:color w:val="121212"/>
        </w:rPr>
        <w:t>In</w:t>
      </w:r>
      <w:r>
        <w:rPr>
          <w:color w:val="121212"/>
          <w:spacing w:val="-6"/>
        </w:rPr>
        <w:t> </w:t>
      </w:r>
      <w:r>
        <w:rPr>
          <w:color w:val="121212"/>
        </w:rPr>
        <w:t>doing</w:t>
      </w:r>
      <w:r>
        <w:rPr>
          <w:color w:val="121212"/>
          <w:spacing w:val="-7"/>
        </w:rPr>
        <w:t> </w:t>
      </w:r>
      <w:r>
        <w:rPr>
          <w:color w:val="121212"/>
        </w:rPr>
        <w:t>so,</w:t>
      </w:r>
      <w:r>
        <w:rPr>
          <w:color w:val="121212"/>
          <w:spacing w:val="-7"/>
        </w:rPr>
        <w:t> </w:t>
      </w:r>
      <w:r>
        <w:rPr>
          <w:color w:val="121212"/>
        </w:rPr>
        <w:t>I have</w:t>
      </w:r>
      <w:r>
        <w:rPr>
          <w:color w:val="121212"/>
          <w:spacing w:val="-8"/>
        </w:rPr>
        <w:t> </w:t>
      </w:r>
      <w:r>
        <w:rPr>
          <w:color w:val="121212"/>
        </w:rPr>
        <w:t>been</w:t>
      </w:r>
      <w:r>
        <w:rPr>
          <w:color w:val="121212"/>
          <w:spacing w:val="-8"/>
        </w:rPr>
        <w:t> </w:t>
      </w:r>
      <w:r>
        <w:rPr>
          <w:color w:val="121212"/>
        </w:rPr>
        <w:t>able</w:t>
      </w:r>
      <w:r>
        <w:rPr>
          <w:color w:val="121212"/>
          <w:spacing w:val="-8"/>
        </w:rPr>
        <w:t> </w:t>
      </w:r>
      <w:r>
        <w:rPr>
          <w:color w:val="121212"/>
        </w:rPr>
        <w:t>to</w:t>
      </w:r>
      <w:r>
        <w:rPr>
          <w:color w:val="121212"/>
          <w:spacing w:val="-7"/>
        </w:rPr>
        <w:t> </w:t>
      </w:r>
      <w:r>
        <w:rPr>
          <w:color w:val="121212"/>
        </w:rPr>
        <w:t>rely</w:t>
      </w:r>
      <w:r>
        <w:rPr>
          <w:color w:val="121212"/>
          <w:spacing w:val="-8"/>
        </w:rPr>
        <w:t> </w:t>
      </w:r>
      <w:r>
        <w:rPr>
          <w:color w:val="121212"/>
        </w:rPr>
        <w:t>not</w:t>
      </w:r>
      <w:r>
        <w:rPr>
          <w:color w:val="121212"/>
          <w:spacing w:val="-8"/>
        </w:rPr>
        <w:t> </w:t>
      </w:r>
      <w:r>
        <w:rPr>
          <w:color w:val="121212"/>
        </w:rPr>
        <w:t>only</w:t>
      </w:r>
      <w:r>
        <w:rPr>
          <w:color w:val="121212"/>
          <w:spacing w:val="-8"/>
        </w:rPr>
        <w:t> </w:t>
      </w:r>
      <w:r>
        <w:rPr>
          <w:color w:val="121212"/>
        </w:rPr>
        <w:t>on</w:t>
      </w:r>
      <w:r>
        <w:rPr>
          <w:color w:val="121212"/>
          <w:spacing w:val="-7"/>
        </w:rPr>
        <w:t> </w:t>
      </w:r>
      <w:r>
        <w:rPr>
          <w:color w:val="121212"/>
        </w:rPr>
        <w:t>my</w:t>
      </w:r>
      <w:r>
        <w:rPr>
          <w:color w:val="121212"/>
          <w:spacing w:val="-8"/>
        </w:rPr>
        <w:t> </w:t>
      </w:r>
      <w:r>
        <w:rPr>
          <w:color w:val="121212"/>
        </w:rPr>
        <w:t>own</w:t>
      </w:r>
      <w:r>
        <w:rPr>
          <w:color w:val="121212"/>
          <w:spacing w:val="-8"/>
        </w:rPr>
        <w:t> </w:t>
      </w:r>
      <w:r>
        <w:rPr>
          <w:color w:val="121212"/>
        </w:rPr>
        <w:t>experience,</w:t>
      </w:r>
      <w:r>
        <w:rPr>
          <w:color w:val="121212"/>
          <w:spacing w:val="-7"/>
        </w:rPr>
        <w:t> </w:t>
      </w:r>
      <w:r>
        <w:rPr>
          <w:color w:val="121212"/>
        </w:rPr>
        <w:t>but also on the Credit Suisse House</w:t>
      </w:r>
      <w:r>
        <w:rPr>
          <w:color w:val="121212"/>
          <w:spacing w:val="16"/>
        </w:rPr>
        <w:t> </w:t>
      </w:r>
      <w:r>
        <w:rPr>
          <w:color w:val="121212"/>
          <w:spacing w:val="-4"/>
        </w:rPr>
        <w:t>View.</w:t>
      </w:r>
    </w:p>
    <w:p>
      <w:pPr>
        <w:pStyle w:val="BodyText"/>
        <w:spacing w:before="2"/>
      </w:pPr>
    </w:p>
    <w:p>
      <w:pPr>
        <w:pStyle w:val="BodyText"/>
        <w:spacing w:line="235" w:lineRule="auto"/>
        <w:ind w:left="2990" w:right="-18"/>
      </w:pPr>
      <w:r>
        <w:rPr>
          <w:color w:val="121212"/>
        </w:rPr>
        <w:t>The House View plays a fundamental role in shaping the advice</w:t>
      </w:r>
      <w:r>
        <w:rPr>
          <w:color w:val="121212"/>
          <w:spacing w:val="-17"/>
        </w:rPr>
        <w:t> </w:t>
      </w:r>
      <w:r>
        <w:rPr>
          <w:color w:val="121212"/>
        </w:rPr>
        <w:t>we</w:t>
      </w:r>
      <w:r>
        <w:rPr>
          <w:color w:val="121212"/>
          <w:spacing w:val="-16"/>
        </w:rPr>
        <w:t> </w:t>
      </w:r>
      <w:r>
        <w:rPr>
          <w:color w:val="121212"/>
        </w:rPr>
        <w:t>give</w:t>
      </w:r>
      <w:r>
        <w:rPr>
          <w:color w:val="121212"/>
          <w:spacing w:val="-17"/>
        </w:rPr>
        <w:t> </w:t>
      </w:r>
      <w:r>
        <w:rPr>
          <w:color w:val="121212"/>
        </w:rPr>
        <w:t>our</w:t>
      </w:r>
      <w:r>
        <w:rPr>
          <w:color w:val="121212"/>
          <w:spacing w:val="-16"/>
        </w:rPr>
        <w:t> </w:t>
      </w:r>
      <w:r>
        <w:rPr>
          <w:color w:val="121212"/>
        </w:rPr>
        <w:t>clients</w:t>
      </w:r>
      <w:r>
        <w:rPr>
          <w:color w:val="121212"/>
          <w:spacing w:val="-17"/>
        </w:rPr>
        <w:t> </w:t>
      </w:r>
      <w:r>
        <w:rPr>
          <w:color w:val="121212"/>
        </w:rPr>
        <w:t>and</w:t>
      </w:r>
      <w:r>
        <w:rPr>
          <w:color w:val="121212"/>
          <w:spacing w:val="-16"/>
        </w:rPr>
        <w:t> </w:t>
      </w:r>
      <w:r>
        <w:rPr>
          <w:color w:val="121212"/>
        </w:rPr>
        <w:t>how</w:t>
      </w:r>
      <w:r>
        <w:rPr>
          <w:color w:val="121212"/>
          <w:spacing w:val="-16"/>
        </w:rPr>
        <w:t> </w:t>
      </w:r>
      <w:r>
        <w:rPr>
          <w:color w:val="121212"/>
        </w:rPr>
        <w:t>we</w:t>
      </w:r>
      <w:r>
        <w:rPr>
          <w:color w:val="121212"/>
          <w:spacing w:val="-17"/>
        </w:rPr>
        <w:t> </w:t>
      </w:r>
      <w:r>
        <w:rPr>
          <w:color w:val="121212"/>
        </w:rPr>
        <w:t>invest</w:t>
      </w:r>
      <w:r>
        <w:rPr>
          <w:color w:val="121212"/>
          <w:spacing w:val="-16"/>
        </w:rPr>
        <w:t> </w:t>
      </w:r>
      <w:r>
        <w:rPr>
          <w:color w:val="121212"/>
        </w:rPr>
        <w:t>on</w:t>
      </w:r>
      <w:r>
        <w:rPr>
          <w:color w:val="121212"/>
          <w:spacing w:val="-17"/>
        </w:rPr>
        <w:t> </w:t>
      </w:r>
      <w:r>
        <w:rPr>
          <w:color w:val="121212"/>
        </w:rPr>
        <w:t>their</w:t>
      </w:r>
      <w:r>
        <w:rPr>
          <w:color w:val="121212"/>
          <w:spacing w:val="-16"/>
        </w:rPr>
        <w:t> </w:t>
      </w:r>
      <w:r>
        <w:rPr>
          <w:color w:val="121212"/>
        </w:rPr>
        <w:t>behalf. Our leading investment strategists analyze global political and</w:t>
      </w:r>
      <w:r>
        <w:rPr>
          <w:color w:val="121212"/>
          <w:spacing w:val="-15"/>
        </w:rPr>
        <w:t> </w:t>
      </w:r>
      <w:r>
        <w:rPr>
          <w:color w:val="121212"/>
        </w:rPr>
        <w:t>economic</w:t>
      </w:r>
      <w:r>
        <w:rPr>
          <w:color w:val="121212"/>
          <w:spacing w:val="-15"/>
        </w:rPr>
        <w:t> </w:t>
      </w:r>
      <w:r>
        <w:rPr>
          <w:color w:val="121212"/>
        </w:rPr>
        <w:t>trends,</w:t>
      </w:r>
      <w:r>
        <w:rPr>
          <w:color w:val="121212"/>
          <w:spacing w:val="-14"/>
        </w:rPr>
        <w:t> </w:t>
      </w:r>
      <w:r>
        <w:rPr>
          <w:color w:val="121212"/>
        </w:rPr>
        <w:t>and</w:t>
      </w:r>
      <w:r>
        <w:rPr>
          <w:color w:val="121212"/>
          <w:spacing w:val="-15"/>
        </w:rPr>
        <w:t> </w:t>
      </w:r>
      <w:r>
        <w:rPr>
          <w:color w:val="121212"/>
        </w:rPr>
        <w:t>distill</w:t>
      </w:r>
      <w:r>
        <w:rPr>
          <w:color w:val="121212"/>
          <w:spacing w:val="-14"/>
        </w:rPr>
        <w:t> </w:t>
      </w:r>
      <w:r>
        <w:rPr>
          <w:color w:val="121212"/>
        </w:rPr>
        <w:t>a</w:t>
      </w:r>
      <w:r>
        <w:rPr>
          <w:color w:val="121212"/>
          <w:spacing w:val="-15"/>
        </w:rPr>
        <w:t> </w:t>
      </w:r>
      <w:r>
        <w:rPr>
          <w:color w:val="121212"/>
        </w:rPr>
        <w:t>wide</w:t>
      </w:r>
      <w:r>
        <w:rPr>
          <w:color w:val="121212"/>
          <w:spacing w:val="-14"/>
        </w:rPr>
        <w:t> </w:t>
      </w:r>
      <w:r>
        <w:rPr>
          <w:color w:val="121212"/>
        </w:rPr>
        <w:t>range</w:t>
      </w:r>
      <w:r>
        <w:rPr>
          <w:color w:val="121212"/>
          <w:spacing w:val="-15"/>
        </w:rPr>
        <w:t> </w:t>
      </w:r>
      <w:r>
        <w:rPr>
          <w:color w:val="121212"/>
        </w:rPr>
        <w:t>of</w:t>
      </w:r>
      <w:r>
        <w:rPr>
          <w:color w:val="121212"/>
          <w:spacing w:val="-14"/>
        </w:rPr>
        <w:t> </w:t>
      </w:r>
      <w:r>
        <w:rPr>
          <w:color w:val="121212"/>
        </w:rPr>
        <w:t>analysis</w:t>
      </w:r>
      <w:r>
        <w:rPr>
          <w:color w:val="121212"/>
          <w:spacing w:val="-15"/>
        </w:rPr>
        <w:t> </w:t>
      </w:r>
      <w:r>
        <w:rPr>
          <w:color w:val="121212"/>
          <w:spacing w:val="-2"/>
        </w:rPr>
        <w:t>and </w:t>
      </w:r>
      <w:r>
        <w:rPr>
          <w:color w:val="121212"/>
        </w:rPr>
        <w:t>information from across the bank into one consistent </w:t>
      </w:r>
      <w:r>
        <w:rPr>
          <w:color w:val="121212"/>
          <w:spacing w:val="-3"/>
        </w:rPr>
        <w:t>view. </w:t>
      </w:r>
      <w:r>
        <w:rPr>
          <w:color w:val="121212"/>
        </w:rPr>
        <w:t>In short, the House View is an essential part of the trust</w:t>
      </w:r>
      <w:r>
        <w:rPr>
          <w:color w:val="121212"/>
          <w:spacing w:val="-15"/>
        </w:rPr>
        <w:t> </w:t>
      </w:r>
      <w:r>
        <w:rPr>
          <w:color w:val="121212"/>
          <w:spacing w:val="-8"/>
        </w:rPr>
        <w:t>we </w:t>
      </w:r>
      <w:r>
        <w:rPr>
          <w:color w:val="121212"/>
        </w:rPr>
        <w:t>earn and the results we</w:t>
      </w:r>
      <w:r>
        <w:rPr>
          <w:color w:val="121212"/>
          <w:spacing w:val="37"/>
        </w:rPr>
        <w:t> </w:t>
      </w:r>
      <w:r>
        <w:rPr>
          <w:color w:val="121212"/>
        </w:rPr>
        <w:t>deliver.</w:t>
      </w:r>
    </w:p>
    <w:p>
      <w:pPr>
        <w:pStyle w:val="BodyText"/>
        <w:spacing w:line="235" w:lineRule="auto" w:before="100"/>
        <w:ind w:left="272" w:right="690"/>
      </w:pPr>
      <w:r>
        <w:rPr/>
        <w:br w:type="column"/>
      </w:r>
      <w:r>
        <w:rPr>
          <w:color w:val="121212"/>
        </w:rPr>
        <w:t>Innovation is another key value at Credit Suisse. Our </w:t>
      </w:r>
      <w:r>
        <w:rPr>
          <w:color w:val="121212"/>
          <w:spacing w:val="-3"/>
        </w:rPr>
        <w:t>House </w:t>
      </w:r>
      <w:r>
        <w:rPr>
          <w:color w:val="121212"/>
        </w:rPr>
        <w:t>View also encompasses our five Supertrends: “Angry soci- eties</w:t>
      </w:r>
      <w:r>
        <w:rPr>
          <w:color w:val="121212"/>
          <w:spacing w:val="-16"/>
        </w:rPr>
        <w:t> </w:t>
      </w:r>
      <w:r>
        <w:rPr>
          <w:color w:val="121212"/>
        </w:rPr>
        <w:t>–</w:t>
      </w:r>
      <w:r>
        <w:rPr>
          <w:color w:val="121212"/>
          <w:spacing w:val="-15"/>
        </w:rPr>
        <w:t> </w:t>
      </w:r>
      <w:r>
        <w:rPr>
          <w:color w:val="121212"/>
        </w:rPr>
        <w:t>Multipolar</w:t>
      </w:r>
      <w:r>
        <w:rPr>
          <w:color w:val="121212"/>
          <w:spacing w:val="-15"/>
        </w:rPr>
        <w:t> </w:t>
      </w:r>
      <w:r>
        <w:rPr>
          <w:color w:val="121212"/>
        </w:rPr>
        <w:t>world,”</w:t>
      </w:r>
      <w:r>
        <w:rPr>
          <w:color w:val="121212"/>
          <w:spacing w:val="-15"/>
        </w:rPr>
        <w:t> </w:t>
      </w:r>
      <w:r>
        <w:rPr>
          <w:color w:val="121212"/>
        </w:rPr>
        <w:t>“Infrastructure</w:t>
      </w:r>
      <w:r>
        <w:rPr>
          <w:color w:val="121212"/>
          <w:spacing w:val="-16"/>
        </w:rPr>
        <w:t> </w:t>
      </w:r>
      <w:r>
        <w:rPr>
          <w:color w:val="121212"/>
        </w:rPr>
        <w:t>–</w:t>
      </w:r>
      <w:r>
        <w:rPr>
          <w:color w:val="121212"/>
          <w:spacing w:val="-15"/>
        </w:rPr>
        <w:t> </w:t>
      </w:r>
      <w:r>
        <w:rPr>
          <w:color w:val="121212"/>
        </w:rPr>
        <w:t>Closing</w:t>
      </w:r>
      <w:r>
        <w:rPr>
          <w:color w:val="121212"/>
          <w:spacing w:val="-15"/>
        </w:rPr>
        <w:t> </w:t>
      </w:r>
      <w:r>
        <w:rPr>
          <w:color w:val="121212"/>
        </w:rPr>
        <w:t>the</w:t>
      </w:r>
      <w:r>
        <w:rPr>
          <w:color w:val="121212"/>
          <w:spacing w:val="-15"/>
        </w:rPr>
        <w:t> </w:t>
      </w:r>
      <w:r>
        <w:rPr>
          <w:color w:val="121212"/>
        </w:rPr>
        <w:t>gap,” “Technology at the service of humans,” “Silver economy,” and “Millennials’ values.” They provide compelling </w:t>
      </w:r>
      <w:r>
        <w:rPr>
          <w:color w:val="121212"/>
          <w:spacing w:val="2"/>
        </w:rPr>
        <w:t>themes </w:t>
      </w:r>
      <w:r>
        <w:rPr>
          <w:color w:val="121212"/>
        </w:rPr>
        <w:t>for long-term investors (see pages 34 – 37 for details). I would like to emphasize sustainable investments this year, included in one of our Supertrends, as this is an area of increasing interest for our clients today and of growing </w:t>
      </w:r>
      <w:r>
        <w:rPr>
          <w:color w:val="121212"/>
          <w:spacing w:val="-3"/>
        </w:rPr>
        <w:t>relevance </w:t>
      </w:r>
      <w:r>
        <w:rPr>
          <w:color w:val="121212"/>
        </w:rPr>
        <w:t>for our </w:t>
      </w:r>
      <w:r>
        <w:rPr>
          <w:color w:val="121212"/>
          <w:spacing w:val="-3"/>
        </w:rPr>
        <w:t>world. </w:t>
      </w:r>
      <w:r>
        <w:rPr>
          <w:color w:val="121212"/>
          <w:spacing w:val="-5"/>
        </w:rPr>
        <w:t>We </w:t>
      </w:r>
      <w:r>
        <w:rPr>
          <w:color w:val="121212"/>
        </w:rPr>
        <w:t>at </w:t>
      </w:r>
      <w:r>
        <w:rPr>
          <w:color w:val="121212"/>
          <w:spacing w:val="-3"/>
        </w:rPr>
        <w:t>Credit Suisse </w:t>
      </w:r>
      <w:r>
        <w:rPr>
          <w:color w:val="121212"/>
        </w:rPr>
        <w:t>are </w:t>
      </w:r>
      <w:r>
        <w:rPr>
          <w:color w:val="121212"/>
          <w:spacing w:val="-3"/>
        </w:rPr>
        <w:t>committed </w:t>
      </w:r>
      <w:r>
        <w:rPr>
          <w:color w:val="121212"/>
        </w:rPr>
        <w:t>to playing our part in making our collective investments sustainable, which we believe is also smart</w:t>
      </w:r>
      <w:r>
        <w:rPr>
          <w:color w:val="121212"/>
          <w:spacing w:val="22"/>
        </w:rPr>
        <w:t> </w:t>
      </w:r>
      <w:r>
        <w:rPr>
          <w:color w:val="121212"/>
        </w:rPr>
        <w:t>investing.</w:t>
      </w:r>
    </w:p>
    <w:p>
      <w:pPr>
        <w:pStyle w:val="BodyText"/>
        <w:spacing w:before="1"/>
      </w:pPr>
    </w:p>
    <w:p>
      <w:pPr>
        <w:pStyle w:val="BodyText"/>
        <w:spacing w:line="472" w:lineRule="auto"/>
        <w:ind w:left="272" w:right="2533"/>
      </w:pPr>
      <w:r>
        <w:rPr>
          <w:color w:val="121212"/>
        </w:rPr>
        <w:t>I wish you a prosperous 2019. Tidjane Thiam</w:t>
      </w:r>
    </w:p>
    <w:p>
      <w:pPr>
        <w:spacing w:after="0" w:line="472" w:lineRule="auto"/>
        <w:sectPr>
          <w:type w:val="continuous"/>
          <w:pgSz w:w="24950" w:h="16160" w:orient="landscape"/>
          <w:pgMar w:top="760" w:bottom="280" w:left="0" w:right="0"/>
          <w:cols w:num="3" w:equalWidth="0">
            <w:col w:w="9641" w:space="1683"/>
            <w:col w:w="7781" w:space="40"/>
            <w:col w:w="5805"/>
          </w:cols>
        </w:sectPr>
      </w:pPr>
    </w:p>
    <w:p>
      <w:pPr>
        <w:spacing w:before="77"/>
        <w:ind w:left="708" w:right="0" w:firstLine="0"/>
        <w:jc w:val="left"/>
        <w:rPr>
          <w:sz w:val="14"/>
        </w:rPr>
      </w:pPr>
      <w:r>
        <w:rPr>
          <w:color w:val="121212"/>
          <w:sz w:val="14"/>
        </w:rPr>
        <w:t>Overview</w:t>
      </w:r>
    </w:p>
    <w:p>
      <w:pPr>
        <w:pStyle w:val="BodyText"/>
        <w:rPr>
          <w:sz w:val="16"/>
        </w:rPr>
      </w:pPr>
    </w:p>
    <w:p>
      <w:pPr>
        <w:pStyle w:val="BodyText"/>
        <w:spacing w:before="1"/>
        <w:rPr>
          <w:sz w:val="12"/>
        </w:rPr>
      </w:pPr>
    </w:p>
    <w:p>
      <w:pPr>
        <w:pStyle w:val="Heading3"/>
        <w:spacing w:before="0"/>
        <w:ind w:left="666"/>
      </w:pPr>
      <w:r>
        <w:rPr>
          <w:color w:val="121212"/>
        </w:rPr>
        <w:t>Contents</w:t>
      </w:r>
    </w:p>
    <w:p>
      <w:pPr>
        <w:pStyle w:val="BodyText"/>
        <w:spacing w:before="3" w:after="39"/>
        <w:rPr>
          <w:rFonts w:ascii="Tahoma"/>
          <w:sz w:val="19"/>
        </w:rPr>
      </w:pPr>
    </w:p>
    <w:p>
      <w:pPr>
        <w:pStyle w:val="BodyText"/>
        <w:spacing w:line="20" w:lineRule="exact"/>
        <w:ind w:left="703"/>
        <w:rPr>
          <w:rFonts w:ascii="Tahoma"/>
          <w:sz w:val="2"/>
        </w:rPr>
      </w:pPr>
      <w:r>
        <w:rPr>
          <w:rFonts w:ascii="Tahoma"/>
          <w:sz w:val="2"/>
        </w:rPr>
        <w:pict>
          <v:group style="width:28.35pt;height:.5pt;mso-position-horizontal-relative:char;mso-position-vertical-relative:line" coordorigin="0,0" coordsize="567,10">
            <v:line style="position:absolute" from="0,5" to="567,5" stroked="true" strokeweight=".5pt" strokecolor="#121212">
              <v:stroke dashstyle="solid"/>
            </v:line>
          </v:group>
        </w:pict>
      </w:r>
      <w:r>
        <w:rPr>
          <w:rFonts w:ascii="Tahoma"/>
          <w:sz w:val="2"/>
        </w:rPr>
      </w:r>
    </w:p>
    <w:p>
      <w:pPr>
        <w:pStyle w:val="BodyText"/>
        <w:rPr>
          <w:rFonts w:ascii="Tahoma"/>
          <w:sz w:val="26"/>
        </w:rPr>
      </w:pPr>
      <w:r>
        <w:rPr/>
        <w:br w:type="column"/>
      </w:r>
      <w:r>
        <w:rPr>
          <w:rFonts w:ascii="Tahoma"/>
          <w:sz w:val="26"/>
        </w:rPr>
      </w:r>
    </w:p>
    <w:p>
      <w:pPr>
        <w:pStyle w:val="BodyText"/>
        <w:rPr>
          <w:rFonts w:ascii="Tahoma"/>
          <w:sz w:val="26"/>
        </w:rPr>
      </w:pPr>
    </w:p>
    <w:p>
      <w:pPr>
        <w:pStyle w:val="BodyText"/>
        <w:spacing w:before="2"/>
        <w:rPr>
          <w:rFonts w:ascii="Tahoma"/>
        </w:rPr>
      </w:pPr>
    </w:p>
    <w:p>
      <w:pPr>
        <w:pStyle w:val="BodyText"/>
        <w:tabs>
          <w:tab w:pos="1196" w:val="left" w:leader="none"/>
        </w:tabs>
        <w:spacing w:line="247" w:lineRule="exact"/>
        <w:ind w:left="666"/>
      </w:pPr>
      <w:r>
        <w:rPr>
          <w:rFonts w:ascii="Tahoma"/>
          <w:color w:val="121212"/>
          <w:w w:val="105"/>
        </w:rPr>
        <w:t>04</w:t>
        <w:tab/>
      </w:r>
      <w:r>
        <w:rPr>
          <w:color w:val="121212"/>
          <w:w w:val="105"/>
        </w:rPr>
        <w:t>Letter from the</w:t>
      </w:r>
      <w:r>
        <w:rPr>
          <w:color w:val="121212"/>
          <w:spacing w:val="21"/>
          <w:w w:val="105"/>
        </w:rPr>
        <w:t> </w:t>
      </w:r>
      <w:r>
        <w:rPr>
          <w:color w:val="121212"/>
          <w:w w:val="105"/>
        </w:rPr>
        <w:t>CEO</w:t>
      </w:r>
    </w:p>
    <w:p>
      <w:pPr>
        <w:pStyle w:val="BodyText"/>
        <w:tabs>
          <w:tab w:pos="1196" w:val="left" w:leader="none"/>
        </w:tabs>
        <w:spacing w:line="240" w:lineRule="exact"/>
        <w:ind w:left="666"/>
      </w:pPr>
      <w:r>
        <w:rPr>
          <w:rFonts w:ascii="Tahoma"/>
          <w:color w:val="121212"/>
        </w:rPr>
        <w:t>08</w:t>
        <w:tab/>
      </w:r>
      <w:r>
        <w:rPr>
          <w:color w:val="121212"/>
        </w:rPr>
        <w:t>Editorial</w:t>
      </w:r>
    </w:p>
    <w:p>
      <w:pPr>
        <w:pStyle w:val="BodyText"/>
        <w:tabs>
          <w:tab w:pos="1196" w:val="left" w:leader="none"/>
        </w:tabs>
        <w:spacing w:line="240" w:lineRule="exact"/>
        <w:ind w:left="666"/>
      </w:pPr>
      <w:r>
        <w:rPr>
          <w:rFonts w:ascii="Tahoma"/>
          <w:color w:val="121212"/>
        </w:rPr>
        <w:t>10</w:t>
        <w:tab/>
      </w:r>
      <w:r>
        <w:rPr>
          <w:color w:val="121212"/>
        </w:rPr>
        <w:t>Review of</w:t>
      </w:r>
      <w:r>
        <w:rPr>
          <w:color w:val="121212"/>
          <w:spacing w:val="20"/>
        </w:rPr>
        <w:t> </w:t>
      </w:r>
      <w:r>
        <w:rPr>
          <w:color w:val="121212"/>
        </w:rPr>
        <w:t>2018</w:t>
      </w:r>
    </w:p>
    <w:p>
      <w:pPr>
        <w:pStyle w:val="BodyText"/>
        <w:tabs>
          <w:tab w:pos="1196" w:val="left" w:leader="none"/>
        </w:tabs>
        <w:spacing w:line="240" w:lineRule="exact"/>
        <w:ind w:left="666"/>
      </w:pPr>
      <w:r>
        <w:rPr>
          <w:rFonts w:ascii="Tahoma"/>
          <w:color w:val="121212"/>
          <w:w w:val="105"/>
        </w:rPr>
        <w:t>12</w:t>
        <w:tab/>
      </w:r>
      <w:r>
        <w:rPr>
          <w:color w:val="121212"/>
          <w:w w:val="105"/>
        </w:rPr>
        <w:t>Key topics</w:t>
      </w:r>
      <w:r>
        <w:rPr>
          <w:color w:val="121212"/>
          <w:spacing w:val="15"/>
          <w:w w:val="105"/>
        </w:rPr>
        <w:t> </w:t>
      </w:r>
      <w:r>
        <w:rPr>
          <w:color w:val="121212"/>
          <w:w w:val="105"/>
        </w:rPr>
        <w:t>2019</w:t>
      </w:r>
    </w:p>
    <w:p>
      <w:pPr>
        <w:pStyle w:val="BodyText"/>
        <w:tabs>
          <w:tab w:pos="1196" w:val="left" w:leader="none"/>
        </w:tabs>
        <w:spacing w:line="247" w:lineRule="exact"/>
        <w:ind w:left="666"/>
      </w:pPr>
      <w:r>
        <w:rPr>
          <w:rFonts w:ascii="Tahoma"/>
          <w:color w:val="121212"/>
          <w:w w:val="105"/>
        </w:rPr>
        <w:t>58</w:t>
        <w:tab/>
      </w:r>
      <w:r>
        <w:rPr>
          <w:color w:val="121212"/>
          <w:w w:val="105"/>
        </w:rPr>
        <w:t>Calendar</w:t>
      </w:r>
      <w:r>
        <w:rPr>
          <w:color w:val="121212"/>
          <w:spacing w:val="7"/>
          <w:w w:val="105"/>
        </w:rPr>
        <w:t> </w:t>
      </w:r>
      <w:r>
        <w:rPr>
          <w:color w:val="121212"/>
          <w:w w:val="105"/>
        </w:rPr>
        <w:t>2019</w:t>
      </w:r>
    </w:p>
    <w:p>
      <w:pPr>
        <w:spacing w:after="0" w:line="247" w:lineRule="exact"/>
        <w:sectPr>
          <w:footerReference w:type="default" r:id="rId13"/>
          <w:pgSz w:w="24950" w:h="16160" w:orient="landscape"/>
          <w:pgMar w:footer="400" w:header="0" w:top="580" w:bottom="580" w:left="0" w:right="0"/>
          <w:cols w:num="2" w:equalWidth="0">
            <w:col w:w="4484" w:space="11700"/>
            <w:col w:w="8766"/>
          </w:cols>
        </w:sectPr>
      </w:pPr>
    </w:p>
    <w:p>
      <w:pPr>
        <w:pStyle w:val="BodyText"/>
      </w:pPr>
    </w:p>
    <w:p>
      <w:pPr>
        <w:pStyle w:val="BodyText"/>
      </w:pPr>
    </w:p>
    <w:p>
      <w:pPr>
        <w:pStyle w:val="BodyText"/>
      </w:pPr>
    </w:p>
    <w:p>
      <w:pPr>
        <w:pStyle w:val="BodyText"/>
        <w:spacing w:before="11"/>
        <w:rPr>
          <w:sz w:val="15"/>
        </w:rPr>
      </w:pPr>
    </w:p>
    <w:p>
      <w:pPr>
        <w:pStyle w:val="BodyText"/>
        <w:tabs>
          <w:tab w:pos="8078" w:val="left" w:leader="none"/>
          <w:tab w:pos="16866" w:val="left" w:leader="none"/>
        </w:tabs>
        <w:ind w:left="708"/>
      </w:pPr>
      <w:r>
        <w:rPr/>
        <w:drawing>
          <wp:inline distT="0" distB="0" distL="0" distR="0">
            <wp:extent cx="4518965" cy="2596896"/>
            <wp:effectExtent l="0" t="0" r="0" b="0"/>
            <wp:docPr id="9" name="image7.jpeg" descr=""/>
            <wp:cNvGraphicFramePr>
              <a:graphicFrameLocks noChangeAspect="1"/>
            </wp:cNvGraphicFramePr>
            <a:graphic>
              <a:graphicData uri="http://schemas.openxmlformats.org/drawingml/2006/picture">
                <pic:pic>
                  <pic:nvPicPr>
                    <pic:cNvPr id="10" name="image7.jpeg"/>
                    <pic:cNvPicPr/>
                  </pic:nvPicPr>
                  <pic:blipFill>
                    <a:blip r:embed="rId14" cstate="print"/>
                    <a:stretch>
                      <a:fillRect/>
                    </a:stretch>
                  </pic:blipFill>
                  <pic:spPr>
                    <a:xfrm>
                      <a:off x="0" y="0"/>
                      <a:ext cx="4518965" cy="2596896"/>
                    </a:xfrm>
                    <a:prstGeom prst="rect">
                      <a:avLst/>
                    </a:prstGeom>
                  </pic:spPr>
                </pic:pic>
              </a:graphicData>
            </a:graphic>
          </wp:inline>
        </w:drawing>
      </w:r>
      <w:r>
        <w:rPr/>
      </w:r>
      <w:r>
        <w:rPr/>
        <w:tab/>
      </w:r>
      <w:r>
        <w:rPr/>
        <w:drawing>
          <wp:inline distT="0" distB="0" distL="0" distR="0">
            <wp:extent cx="5422754" cy="2596896"/>
            <wp:effectExtent l="0" t="0" r="0" b="0"/>
            <wp:docPr id="11" name="image8.jpeg" descr=""/>
            <wp:cNvGraphicFramePr>
              <a:graphicFrameLocks noChangeAspect="1"/>
            </wp:cNvGraphicFramePr>
            <a:graphic>
              <a:graphicData uri="http://schemas.openxmlformats.org/drawingml/2006/picture">
                <pic:pic>
                  <pic:nvPicPr>
                    <pic:cNvPr id="12" name="image8.jpeg"/>
                    <pic:cNvPicPr/>
                  </pic:nvPicPr>
                  <pic:blipFill>
                    <a:blip r:embed="rId15" cstate="print"/>
                    <a:stretch>
                      <a:fillRect/>
                    </a:stretch>
                  </pic:blipFill>
                  <pic:spPr>
                    <a:xfrm>
                      <a:off x="0" y="0"/>
                      <a:ext cx="5422754" cy="2596896"/>
                    </a:xfrm>
                    <a:prstGeom prst="rect">
                      <a:avLst/>
                    </a:prstGeom>
                  </pic:spPr>
                </pic:pic>
              </a:graphicData>
            </a:graphic>
          </wp:inline>
        </w:drawing>
      </w:r>
      <w:r>
        <w:rPr/>
      </w:r>
      <w:r>
        <w:rPr/>
        <w:tab/>
      </w:r>
      <w:r>
        <w:rPr>
          <w:position w:val="1"/>
        </w:rPr>
        <w:drawing>
          <wp:inline distT="0" distB="0" distL="0" distR="0">
            <wp:extent cx="4695168" cy="2590800"/>
            <wp:effectExtent l="0" t="0" r="0" b="0"/>
            <wp:docPr id="13" name="image9.jpeg" descr=""/>
            <wp:cNvGraphicFramePr>
              <a:graphicFrameLocks noChangeAspect="1"/>
            </wp:cNvGraphicFramePr>
            <a:graphic>
              <a:graphicData uri="http://schemas.openxmlformats.org/drawingml/2006/picture">
                <pic:pic>
                  <pic:nvPicPr>
                    <pic:cNvPr id="14" name="image9.jpeg"/>
                    <pic:cNvPicPr/>
                  </pic:nvPicPr>
                  <pic:blipFill>
                    <a:blip r:embed="rId16" cstate="print"/>
                    <a:stretch>
                      <a:fillRect/>
                    </a:stretch>
                  </pic:blipFill>
                  <pic:spPr>
                    <a:xfrm>
                      <a:off x="0" y="0"/>
                      <a:ext cx="4695168" cy="2590800"/>
                    </a:xfrm>
                    <a:prstGeom prst="rect">
                      <a:avLst/>
                    </a:prstGeom>
                  </pic:spPr>
                </pic:pic>
              </a:graphicData>
            </a:graphic>
          </wp:inline>
        </w:drawing>
      </w:r>
      <w:r>
        <w:rPr>
          <w:position w:val="1"/>
        </w:rPr>
      </w:r>
    </w:p>
    <w:p>
      <w:pPr>
        <w:pStyle w:val="BodyText"/>
        <w:spacing w:before="1"/>
        <w:rPr>
          <w:sz w:val="7"/>
        </w:rPr>
      </w:pPr>
    </w:p>
    <w:p>
      <w:pPr>
        <w:spacing w:after="0"/>
        <w:rPr>
          <w:sz w:val="7"/>
        </w:rPr>
        <w:sectPr>
          <w:type w:val="continuous"/>
          <w:pgSz w:w="24950" w:h="16160" w:orient="landscape"/>
          <w:pgMar w:top="760" w:bottom="280" w:left="0" w:right="0"/>
        </w:sectPr>
      </w:pPr>
    </w:p>
    <w:p>
      <w:pPr>
        <w:pStyle w:val="Heading1"/>
        <w:ind w:left="538"/>
      </w:pPr>
      <w:r>
        <w:rPr>
          <w:color w:val="121212"/>
          <w:w w:val="105"/>
        </w:rPr>
        <w:t>14</w:t>
      </w:r>
    </w:p>
    <w:p>
      <w:pPr>
        <w:pStyle w:val="Heading7"/>
        <w:spacing w:before="69"/>
        <w:ind w:left="694"/>
      </w:pPr>
      <w:r>
        <w:rPr>
          <w:color w:val="121212"/>
        </w:rPr>
        <w:t>Global</w:t>
      </w:r>
      <w:r>
        <w:rPr>
          <w:color w:val="121212"/>
          <w:spacing w:val="-41"/>
        </w:rPr>
        <w:t> </w:t>
      </w:r>
      <w:r>
        <w:rPr>
          <w:color w:val="121212"/>
        </w:rPr>
        <w:t>economy</w:t>
      </w:r>
    </w:p>
    <w:p>
      <w:pPr>
        <w:pStyle w:val="BodyText"/>
        <w:tabs>
          <w:tab w:pos="1237" w:val="left" w:leader="none"/>
        </w:tabs>
        <w:spacing w:line="247" w:lineRule="exact" w:before="214"/>
        <w:ind w:left="707"/>
      </w:pPr>
      <w:r>
        <w:rPr>
          <w:rFonts w:ascii="Tahoma"/>
          <w:color w:val="121212"/>
        </w:rPr>
        <w:t>16</w:t>
        <w:tab/>
      </w:r>
      <w:r>
        <w:rPr>
          <w:color w:val="121212"/>
        </w:rPr>
        <w:t>Stimulus fades, but growth</w:t>
      </w:r>
      <w:r>
        <w:rPr>
          <w:color w:val="121212"/>
          <w:spacing w:val="36"/>
        </w:rPr>
        <w:t> </w:t>
      </w:r>
      <w:r>
        <w:rPr>
          <w:color w:val="121212"/>
        </w:rPr>
        <w:t>remains</w:t>
      </w:r>
    </w:p>
    <w:p>
      <w:pPr>
        <w:pStyle w:val="BodyText"/>
        <w:tabs>
          <w:tab w:pos="1237" w:val="left" w:leader="none"/>
        </w:tabs>
        <w:spacing w:line="240" w:lineRule="exact"/>
        <w:ind w:left="707"/>
      </w:pPr>
      <w:r>
        <w:rPr>
          <w:rFonts w:ascii="Tahoma"/>
          <w:color w:val="121212"/>
        </w:rPr>
        <w:t>20</w:t>
        <w:tab/>
      </w:r>
      <w:r>
        <w:rPr>
          <w:color w:val="121212"/>
        </w:rPr>
        <w:t>What makes the business cycle go round</w:t>
      </w:r>
      <w:r>
        <w:rPr>
          <w:color w:val="121212"/>
          <w:spacing w:val="16"/>
        </w:rPr>
        <w:t> </w:t>
      </w:r>
      <w:r>
        <w:rPr>
          <w:color w:val="121212"/>
        </w:rPr>
        <w:t>(Spotlight)</w:t>
      </w:r>
    </w:p>
    <w:p>
      <w:pPr>
        <w:pStyle w:val="BodyText"/>
        <w:tabs>
          <w:tab w:pos="1237" w:val="left" w:leader="none"/>
        </w:tabs>
        <w:spacing w:line="240" w:lineRule="exact"/>
        <w:ind w:left="707"/>
      </w:pPr>
      <w:r>
        <w:rPr>
          <w:rFonts w:ascii="Tahoma" w:hAnsi="Tahoma"/>
          <w:color w:val="121212"/>
        </w:rPr>
        <w:t>22</w:t>
        <w:tab/>
      </w:r>
      <w:r>
        <w:rPr>
          <w:color w:val="121212"/>
        </w:rPr>
        <w:t>World follows US </w:t>
      </w:r>
      <w:r>
        <w:rPr>
          <w:color w:val="121212"/>
          <w:spacing w:val="-3"/>
        </w:rPr>
        <w:t>Fed’s </w:t>
      </w:r>
      <w:r>
        <w:rPr>
          <w:color w:val="121212"/>
        </w:rPr>
        <w:t>tightening</w:t>
      </w:r>
      <w:r>
        <w:rPr>
          <w:color w:val="121212"/>
          <w:spacing w:val="3"/>
        </w:rPr>
        <w:t> </w:t>
      </w:r>
      <w:r>
        <w:rPr>
          <w:color w:val="121212"/>
        </w:rPr>
        <w:t>path</w:t>
      </w:r>
    </w:p>
    <w:p>
      <w:pPr>
        <w:pStyle w:val="ListParagraph"/>
        <w:numPr>
          <w:ilvl w:val="0"/>
          <w:numId w:val="1"/>
        </w:numPr>
        <w:tabs>
          <w:tab w:pos="1237" w:val="left" w:leader="none"/>
          <w:tab w:pos="1238" w:val="left" w:leader="none"/>
        </w:tabs>
        <w:spacing w:line="240" w:lineRule="exact" w:before="0" w:after="0"/>
        <w:ind w:left="1237" w:right="0" w:hanging="530"/>
        <w:jc w:val="left"/>
        <w:rPr>
          <w:sz w:val="20"/>
        </w:rPr>
      </w:pPr>
      <w:r>
        <w:rPr>
          <w:color w:val="121212"/>
          <w:sz w:val="20"/>
        </w:rPr>
        <w:t>Proclaiming the demise of globalization may be premature</w:t>
      </w:r>
      <w:r>
        <w:rPr>
          <w:color w:val="121212"/>
          <w:spacing w:val="21"/>
          <w:sz w:val="20"/>
        </w:rPr>
        <w:t> </w:t>
      </w:r>
      <w:r>
        <w:rPr>
          <w:color w:val="121212"/>
          <w:sz w:val="20"/>
        </w:rPr>
        <w:t>(Spotlight)</w:t>
      </w:r>
    </w:p>
    <w:p>
      <w:pPr>
        <w:pStyle w:val="ListParagraph"/>
        <w:numPr>
          <w:ilvl w:val="0"/>
          <w:numId w:val="1"/>
        </w:numPr>
        <w:tabs>
          <w:tab w:pos="1237" w:val="left" w:leader="none"/>
          <w:tab w:pos="1238" w:val="left" w:leader="none"/>
        </w:tabs>
        <w:spacing w:line="240" w:lineRule="exact" w:before="0" w:after="0"/>
        <w:ind w:left="1237" w:right="0" w:hanging="530"/>
        <w:jc w:val="left"/>
        <w:rPr>
          <w:sz w:val="20"/>
        </w:rPr>
      </w:pPr>
      <w:r>
        <w:rPr>
          <w:color w:val="121212"/>
          <w:sz w:val="20"/>
        </w:rPr>
        <w:t>The global economy’s stress</w:t>
      </w:r>
      <w:r>
        <w:rPr>
          <w:color w:val="121212"/>
          <w:spacing w:val="38"/>
          <w:sz w:val="20"/>
        </w:rPr>
        <w:t> </w:t>
      </w:r>
      <w:r>
        <w:rPr>
          <w:color w:val="121212"/>
          <w:sz w:val="20"/>
        </w:rPr>
        <w:t>test</w:t>
      </w:r>
    </w:p>
    <w:p>
      <w:pPr>
        <w:pStyle w:val="BodyText"/>
        <w:tabs>
          <w:tab w:pos="1237" w:val="left" w:leader="none"/>
        </w:tabs>
        <w:spacing w:line="247" w:lineRule="exact"/>
        <w:ind w:left="707"/>
      </w:pPr>
      <w:r>
        <w:rPr>
          <w:rFonts w:ascii="Tahoma"/>
          <w:color w:val="121212"/>
        </w:rPr>
        <w:t>32</w:t>
        <w:tab/>
      </w:r>
      <w:r>
        <w:rPr>
          <w:color w:val="121212"/>
        </w:rPr>
        <w:t>Regions in</w:t>
      </w:r>
      <w:r>
        <w:rPr>
          <w:color w:val="121212"/>
          <w:spacing w:val="20"/>
        </w:rPr>
        <w:t> </w:t>
      </w:r>
      <w:r>
        <w:rPr>
          <w:color w:val="121212"/>
        </w:rPr>
        <w:t>focus</w:t>
      </w:r>
    </w:p>
    <w:p>
      <w:pPr>
        <w:spacing w:before="202"/>
        <w:ind w:left="172" w:right="0" w:firstLine="0"/>
        <w:jc w:val="left"/>
        <w:rPr>
          <w:rFonts w:ascii="Tahoma"/>
          <w:sz w:val="160"/>
        </w:rPr>
      </w:pPr>
      <w:r>
        <w:rPr/>
        <w:br w:type="column"/>
      </w:r>
      <w:r>
        <w:rPr>
          <w:rFonts w:ascii="Tahoma"/>
          <w:color w:val="121212"/>
          <w:w w:val="105"/>
          <w:sz w:val="160"/>
        </w:rPr>
        <w:t>34</w:t>
      </w:r>
    </w:p>
    <w:p>
      <w:pPr>
        <w:pStyle w:val="Heading7"/>
        <w:spacing w:before="69"/>
        <w:ind w:left="229"/>
      </w:pPr>
      <w:r>
        <w:rPr>
          <w:color w:val="121212"/>
          <w:w w:val="105"/>
        </w:rPr>
        <w:t>Special</w:t>
      </w:r>
    </w:p>
    <w:p>
      <w:pPr>
        <w:pStyle w:val="ListParagraph"/>
        <w:numPr>
          <w:ilvl w:val="0"/>
          <w:numId w:val="2"/>
        </w:numPr>
        <w:tabs>
          <w:tab w:pos="772" w:val="left" w:leader="none"/>
          <w:tab w:pos="773" w:val="left" w:leader="none"/>
        </w:tabs>
        <w:spacing w:line="247" w:lineRule="exact" w:before="214" w:after="0"/>
        <w:ind w:left="772" w:right="0" w:hanging="512"/>
        <w:jc w:val="left"/>
        <w:rPr>
          <w:sz w:val="20"/>
        </w:rPr>
      </w:pPr>
      <w:r>
        <w:rPr>
          <w:color w:val="121212"/>
          <w:sz w:val="20"/>
        </w:rPr>
        <w:t>Supertrends</w:t>
      </w:r>
    </w:p>
    <w:p>
      <w:pPr>
        <w:pStyle w:val="ListParagraph"/>
        <w:numPr>
          <w:ilvl w:val="0"/>
          <w:numId w:val="2"/>
        </w:numPr>
        <w:tabs>
          <w:tab w:pos="772" w:val="left" w:leader="none"/>
          <w:tab w:pos="773" w:val="left" w:leader="none"/>
        </w:tabs>
        <w:spacing w:line="240" w:lineRule="exact" w:before="0" w:after="0"/>
        <w:ind w:left="772" w:right="0" w:hanging="512"/>
        <w:jc w:val="left"/>
        <w:rPr>
          <w:sz w:val="20"/>
        </w:rPr>
      </w:pPr>
      <w:r>
        <w:rPr>
          <w:color w:val="121212"/>
          <w:sz w:val="20"/>
        </w:rPr>
        <w:t>Smart sustainable</w:t>
      </w:r>
      <w:r>
        <w:rPr>
          <w:color w:val="121212"/>
          <w:spacing w:val="19"/>
          <w:sz w:val="20"/>
        </w:rPr>
        <w:t> </w:t>
      </w:r>
      <w:r>
        <w:rPr>
          <w:color w:val="121212"/>
          <w:sz w:val="20"/>
        </w:rPr>
        <w:t>investing</w:t>
      </w:r>
    </w:p>
    <w:p>
      <w:pPr>
        <w:pStyle w:val="ListParagraph"/>
        <w:numPr>
          <w:ilvl w:val="0"/>
          <w:numId w:val="2"/>
        </w:numPr>
        <w:tabs>
          <w:tab w:pos="772" w:val="left" w:leader="none"/>
          <w:tab w:pos="773" w:val="left" w:leader="none"/>
        </w:tabs>
        <w:spacing w:line="247" w:lineRule="exact" w:before="0" w:after="0"/>
        <w:ind w:left="772" w:right="0" w:hanging="512"/>
        <w:jc w:val="left"/>
        <w:rPr>
          <w:sz w:val="20"/>
        </w:rPr>
      </w:pPr>
      <w:r>
        <w:rPr>
          <w:color w:val="121212"/>
          <w:sz w:val="20"/>
        </w:rPr>
        <w:t>Impact</w:t>
      </w:r>
      <w:r>
        <w:rPr>
          <w:color w:val="121212"/>
          <w:spacing w:val="9"/>
          <w:sz w:val="20"/>
        </w:rPr>
        <w:t> </w:t>
      </w:r>
      <w:r>
        <w:rPr>
          <w:color w:val="121212"/>
          <w:sz w:val="20"/>
        </w:rPr>
        <w:t>investing</w:t>
      </w:r>
    </w:p>
    <w:p>
      <w:pPr>
        <w:spacing w:before="202"/>
        <w:ind w:left="157" w:right="0" w:firstLine="0"/>
        <w:jc w:val="left"/>
        <w:rPr>
          <w:rFonts w:ascii="Tahoma"/>
          <w:sz w:val="160"/>
        </w:rPr>
      </w:pPr>
      <w:r>
        <w:rPr/>
        <w:br w:type="column"/>
      </w:r>
      <w:r>
        <w:rPr>
          <w:rFonts w:ascii="Tahoma"/>
          <w:color w:val="121212"/>
          <w:w w:val="105"/>
          <w:sz w:val="160"/>
        </w:rPr>
        <w:t>38</w:t>
      </w:r>
    </w:p>
    <w:p>
      <w:pPr>
        <w:pStyle w:val="Heading7"/>
        <w:spacing w:before="69"/>
        <w:ind w:left="214"/>
      </w:pPr>
      <w:r>
        <w:rPr>
          <w:color w:val="121212"/>
        </w:rPr>
        <w:t>Financial</w:t>
      </w:r>
      <w:r>
        <w:rPr>
          <w:color w:val="121212"/>
          <w:spacing w:val="-46"/>
        </w:rPr>
        <w:t> </w:t>
      </w:r>
      <w:r>
        <w:rPr>
          <w:color w:val="121212"/>
        </w:rPr>
        <w:t>markets</w:t>
      </w:r>
    </w:p>
    <w:p>
      <w:pPr>
        <w:pStyle w:val="BodyText"/>
        <w:tabs>
          <w:tab w:pos="757" w:val="left" w:leader="none"/>
        </w:tabs>
        <w:spacing w:line="247" w:lineRule="exact" w:before="214"/>
        <w:ind w:left="245"/>
      </w:pPr>
      <w:r>
        <w:rPr>
          <w:rFonts w:ascii="Tahoma"/>
          <w:color w:val="121212"/>
        </w:rPr>
        <w:t>40</w:t>
        <w:tab/>
      </w:r>
      <w:r>
        <w:rPr>
          <w:color w:val="121212"/>
        </w:rPr>
        <w:t>Positioning for late cycle</w:t>
      </w:r>
      <w:r>
        <w:rPr>
          <w:color w:val="121212"/>
          <w:spacing w:val="36"/>
        </w:rPr>
        <w:t> </w:t>
      </w:r>
      <w:r>
        <w:rPr>
          <w:color w:val="121212"/>
        </w:rPr>
        <w:t>growth</w:t>
      </w:r>
    </w:p>
    <w:p>
      <w:pPr>
        <w:pStyle w:val="ListParagraph"/>
        <w:numPr>
          <w:ilvl w:val="0"/>
          <w:numId w:val="3"/>
        </w:numPr>
        <w:tabs>
          <w:tab w:pos="757" w:val="left" w:leader="none"/>
          <w:tab w:pos="758" w:val="left" w:leader="none"/>
        </w:tabs>
        <w:spacing w:line="240" w:lineRule="exact" w:before="0" w:after="0"/>
        <w:ind w:left="757" w:right="0" w:hanging="512"/>
        <w:jc w:val="left"/>
        <w:rPr>
          <w:sz w:val="20"/>
        </w:rPr>
      </w:pPr>
      <w:r>
        <w:rPr>
          <w:color w:val="121212"/>
          <w:sz w:val="20"/>
        </w:rPr>
        <w:t>US</w:t>
      </w:r>
      <w:r>
        <w:rPr>
          <w:color w:val="121212"/>
          <w:spacing w:val="7"/>
          <w:sz w:val="20"/>
        </w:rPr>
        <w:t> </w:t>
      </w:r>
      <w:r>
        <w:rPr>
          <w:color w:val="121212"/>
          <w:sz w:val="20"/>
        </w:rPr>
        <w:t>yield</w:t>
      </w:r>
      <w:r>
        <w:rPr>
          <w:color w:val="121212"/>
          <w:spacing w:val="8"/>
          <w:sz w:val="20"/>
        </w:rPr>
        <w:t> </w:t>
      </w:r>
      <w:r>
        <w:rPr>
          <w:color w:val="121212"/>
          <w:sz w:val="20"/>
        </w:rPr>
        <w:t>curve</w:t>
      </w:r>
      <w:r>
        <w:rPr>
          <w:color w:val="121212"/>
          <w:spacing w:val="8"/>
          <w:sz w:val="20"/>
        </w:rPr>
        <w:t> </w:t>
      </w:r>
      <w:r>
        <w:rPr>
          <w:color w:val="121212"/>
          <w:sz w:val="20"/>
        </w:rPr>
        <w:t>inversion:</w:t>
      </w:r>
      <w:r>
        <w:rPr>
          <w:color w:val="121212"/>
          <w:spacing w:val="8"/>
          <w:sz w:val="20"/>
        </w:rPr>
        <w:t> </w:t>
      </w:r>
      <w:r>
        <w:rPr>
          <w:color w:val="121212"/>
          <w:sz w:val="20"/>
        </w:rPr>
        <w:t>Do</w:t>
      </w:r>
      <w:r>
        <w:rPr>
          <w:color w:val="121212"/>
          <w:spacing w:val="8"/>
          <w:sz w:val="20"/>
        </w:rPr>
        <w:t> </w:t>
      </w:r>
      <w:r>
        <w:rPr>
          <w:color w:val="121212"/>
          <w:sz w:val="20"/>
        </w:rPr>
        <w:t>we</w:t>
      </w:r>
      <w:r>
        <w:rPr>
          <w:color w:val="121212"/>
          <w:spacing w:val="8"/>
          <w:sz w:val="20"/>
        </w:rPr>
        <w:t> </w:t>
      </w:r>
      <w:r>
        <w:rPr>
          <w:color w:val="121212"/>
          <w:sz w:val="20"/>
        </w:rPr>
        <w:t>need</w:t>
      </w:r>
      <w:r>
        <w:rPr>
          <w:color w:val="121212"/>
          <w:spacing w:val="8"/>
          <w:sz w:val="20"/>
        </w:rPr>
        <w:t> </w:t>
      </w:r>
      <w:r>
        <w:rPr>
          <w:color w:val="121212"/>
          <w:sz w:val="20"/>
        </w:rPr>
        <w:t>to</w:t>
      </w:r>
      <w:r>
        <w:rPr>
          <w:color w:val="121212"/>
          <w:spacing w:val="7"/>
          <w:sz w:val="20"/>
        </w:rPr>
        <w:t> </w:t>
      </w:r>
      <w:r>
        <w:rPr>
          <w:color w:val="121212"/>
          <w:sz w:val="20"/>
        </w:rPr>
        <w:t>worry?</w:t>
      </w:r>
      <w:r>
        <w:rPr>
          <w:color w:val="121212"/>
          <w:spacing w:val="8"/>
          <w:sz w:val="20"/>
        </w:rPr>
        <w:t> </w:t>
      </w:r>
      <w:r>
        <w:rPr>
          <w:color w:val="121212"/>
          <w:sz w:val="20"/>
        </w:rPr>
        <w:t>(Spotlight)</w:t>
      </w:r>
    </w:p>
    <w:p>
      <w:pPr>
        <w:pStyle w:val="ListParagraph"/>
        <w:numPr>
          <w:ilvl w:val="0"/>
          <w:numId w:val="3"/>
        </w:numPr>
        <w:tabs>
          <w:tab w:pos="757" w:val="left" w:leader="none"/>
          <w:tab w:pos="758" w:val="left" w:leader="none"/>
        </w:tabs>
        <w:spacing w:line="240" w:lineRule="exact" w:before="0" w:after="0"/>
        <w:ind w:left="757" w:right="0" w:hanging="512"/>
        <w:jc w:val="left"/>
        <w:rPr>
          <w:sz w:val="20"/>
        </w:rPr>
      </w:pPr>
      <w:r>
        <w:rPr>
          <w:color w:val="121212"/>
          <w:sz w:val="20"/>
        </w:rPr>
        <w:t>The sector</w:t>
      </w:r>
      <w:r>
        <w:rPr>
          <w:color w:val="121212"/>
          <w:spacing w:val="-30"/>
          <w:sz w:val="20"/>
        </w:rPr>
        <w:t> </w:t>
      </w:r>
      <w:r>
        <w:rPr>
          <w:color w:val="121212"/>
          <w:sz w:val="20"/>
        </w:rPr>
        <w:t>standpoint</w:t>
      </w:r>
    </w:p>
    <w:p>
      <w:pPr>
        <w:pStyle w:val="BodyText"/>
        <w:tabs>
          <w:tab w:pos="757" w:val="left" w:leader="none"/>
        </w:tabs>
        <w:spacing w:line="240" w:lineRule="exact"/>
        <w:ind w:left="245"/>
      </w:pPr>
      <w:r>
        <w:rPr>
          <w:rFonts w:ascii="Tahoma"/>
          <w:color w:val="121212"/>
        </w:rPr>
        <w:t>50</w:t>
        <w:tab/>
      </w:r>
      <w:r>
        <w:rPr>
          <w:color w:val="121212"/>
        </w:rPr>
        <w:t>The state of play for</w:t>
      </w:r>
      <w:r>
        <w:rPr>
          <w:color w:val="121212"/>
          <w:spacing w:val="-13"/>
        </w:rPr>
        <w:t> </w:t>
      </w:r>
      <w:r>
        <w:rPr>
          <w:color w:val="121212"/>
        </w:rPr>
        <w:t>currencies</w:t>
      </w:r>
    </w:p>
    <w:p>
      <w:pPr>
        <w:pStyle w:val="ListParagraph"/>
        <w:numPr>
          <w:ilvl w:val="0"/>
          <w:numId w:val="4"/>
        </w:numPr>
        <w:tabs>
          <w:tab w:pos="757" w:val="left" w:leader="none"/>
          <w:tab w:pos="758" w:val="left" w:leader="none"/>
        </w:tabs>
        <w:spacing w:line="240" w:lineRule="exact" w:before="0" w:after="0"/>
        <w:ind w:left="757" w:right="0" w:hanging="512"/>
        <w:jc w:val="left"/>
        <w:rPr>
          <w:sz w:val="20"/>
        </w:rPr>
      </w:pPr>
      <w:r>
        <w:rPr>
          <w:color w:val="121212"/>
          <w:sz w:val="20"/>
        </w:rPr>
        <w:t>The</w:t>
      </w:r>
      <w:r>
        <w:rPr>
          <w:color w:val="121212"/>
          <w:spacing w:val="8"/>
          <w:sz w:val="20"/>
        </w:rPr>
        <w:t> </w:t>
      </w:r>
      <w:r>
        <w:rPr>
          <w:color w:val="121212"/>
          <w:sz w:val="20"/>
        </w:rPr>
        <w:t>twin</w:t>
      </w:r>
      <w:r>
        <w:rPr>
          <w:color w:val="121212"/>
          <w:spacing w:val="8"/>
          <w:sz w:val="20"/>
        </w:rPr>
        <w:t> </w:t>
      </w:r>
      <w:r>
        <w:rPr>
          <w:color w:val="121212"/>
          <w:sz w:val="20"/>
        </w:rPr>
        <w:t>deficit</w:t>
      </w:r>
      <w:r>
        <w:rPr>
          <w:color w:val="121212"/>
          <w:spacing w:val="9"/>
          <w:sz w:val="20"/>
        </w:rPr>
        <w:t> </w:t>
      </w:r>
      <w:r>
        <w:rPr>
          <w:color w:val="121212"/>
          <w:sz w:val="20"/>
        </w:rPr>
        <w:t>–</w:t>
      </w:r>
      <w:r>
        <w:rPr>
          <w:color w:val="121212"/>
          <w:spacing w:val="8"/>
          <w:sz w:val="20"/>
        </w:rPr>
        <w:t> </w:t>
      </w:r>
      <w:r>
        <w:rPr>
          <w:color w:val="121212"/>
          <w:sz w:val="20"/>
        </w:rPr>
        <w:t>boon</w:t>
      </w:r>
      <w:r>
        <w:rPr>
          <w:color w:val="121212"/>
          <w:spacing w:val="9"/>
          <w:sz w:val="20"/>
        </w:rPr>
        <w:t> </w:t>
      </w:r>
      <w:r>
        <w:rPr>
          <w:color w:val="121212"/>
          <w:sz w:val="20"/>
        </w:rPr>
        <w:t>or</w:t>
      </w:r>
      <w:r>
        <w:rPr>
          <w:color w:val="121212"/>
          <w:spacing w:val="8"/>
          <w:sz w:val="20"/>
        </w:rPr>
        <w:t> </w:t>
      </w:r>
      <w:r>
        <w:rPr>
          <w:color w:val="121212"/>
          <w:sz w:val="20"/>
        </w:rPr>
        <w:t>bane</w:t>
      </w:r>
      <w:r>
        <w:rPr>
          <w:color w:val="121212"/>
          <w:spacing w:val="9"/>
          <w:sz w:val="20"/>
        </w:rPr>
        <w:t> </w:t>
      </w:r>
      <w:r>
        <w:rPr>
          <w:color w:val="121212"/>
          <w:sz w:val="20"/>
        </w:rPr>
        <w:t>for</w:t>
      </w:r>
      <w:r>
        <w:rPr>
          <w:color w:val="121212"/>
          <w:spacing w:val="8"/>
          <w:sz w:val="20"/>
        </w:rPr>
        <w:t> </w:t>
      </w:r>
      <w:r>
        <w:rPr>
          <w:color w:val="121212"/>
          <w:sz w:val="20"/>
        </w:rPr>
        <w:t>the</w:t>
      </w:r>
      <w:r>
        <w:rPr>
          <w:color w:val="121212"/>
          <w:spacing w:val="8"/>
          <w:sz w:val="20"/>
        </w:rPr>
        <w:t> </w:t>
      </w:r>
      <w:r>
        <w:rPr>
          <w:color w:val="121212"/>
          <w:sz w:val="20"/>
        </w:rPr>
        <w:t>USD?</w:t>
      </w:r>
      <w:r>
        <w:rPr>
          <w:color w:val="121212"/>
          <w:spacing w:val="9"/>
          <w:sz w:val="20"/>
        </w:rPr>
        <w:t> </w:t>
      </w:r>
      <w:r>
        <w:rPr>
          <w:color w:val="121212"/>
          <w:sz w:val="20"/>
        </w:rPr>
        <w:t>(Spotlight)</w:t>
      </w:r>
    </w:p>
    <w:p>
      <w:pPr>
        <w:pStyle w:val="ListParagraph"/>
        <w:numPr>
          <w:ilvl w:val="0"/>
          <w:numId w:val="4"/>
        </w:numPr>
        <w:tabs>
          <w:tab w:pos="757" w:val="left" w:leader="none"/>
          <w:tab w:pos="758" w:val="left" w:leader="none"/>
        </w:tabs>
        <w:spacing w:line="247" w:lineRule="exact" w:before="0" w:after="0"/>
        <w:ind w:left="757" w:right="0" w:hanging="512"/>
        <w:jc w:val="left"/>
        <w:rPr>
          <w:sz w:val="19"/>
        </w:rPr>
      </w:pPr>
      <w:r>
        <w:rPr>
          <w:color w:val="121212"/>
          <w:sz w:val="20"/>
        </w:rPr>
        <w:t>Investment themes</w:t>
      </w:r>
      <w:r>
        <w:rPr>
          <w:color w:val="121212"/>
          <w:spacing w:val="19"/>
          <w:sz w:val="20"/>
        </w:rPr>
        <w:t> </w:t>
      </w:r>
      <w:r>
        <w:rPr>
          <w:color w:val="121212"/>
          <w:spacing w:val="-7"/>
          <w:sz w:val="19"/>
        </w:rPr>
        <w:t>2019</w:t>
      </w:r>
    </w:p>
    <w:p>
      <w:pPr>
        <w:spacing w:after="0" w:line="247" w:lineRule="exact"/>
        <w:jc w:val="left"/>
        <w:rPr>
          <w:sz w:val="19"/>
        </w:rPr>
        <w:sectPr>
          <w:type w:val="continuous"/>
          <w:pgSz w:w="24950" w:h="16160" w:orient="landscape"/>
          <w:pgMar w:top="760" w:bottom="280" w:left="0" w:right="0"/>
          <w:cols w:num="3" w:equalWidth="0">
            <w:col w:w="7796" w:space="40"/>
            <w:col w:w="8748" w:space="39"/>
            <w:col w:w="8327"/>
          </w:cols>
        </w:sectPr>
      </w:pPr>
    </w:p>
    <w:p>
      <w:pPr>
        <w:spacing w:before="77"/>
        <w:ind w:left="708" w:right="0" w:firstLine="0"/>
        <w:jc w:val="left"/>
        <w:rPr>
          <w:sz w:val="14"/>
        </w:rPr>
      </w:pPr>
      <w:r>
        <w:rPr>
          <w:color w:val="121212"/>
          <w:sz w:val="14"/>
        </w:rPr>
        <w:t>Editorial</w:t>
      </w:r>
    </w:p>
    <w:p>
      <w:pPr>
        <w:pStyle w:val="BodyText"/>
        <w:rPr>
          <w:sz w:val="16"/>
        </w:rPr>
      </w:pPr>
    </w:p>
    <w:p>
      <w:pPr>
        <w:pStyle w:val="BodyText"/>
        <w:spacing w:before="1"/>
        <w:rPr>
          <w:sz w:val="12"/>
        </w:rPr>
      </w:pPr>
    </w:p>
    <w:p>
      <w:pPr>
        <w:spacing w:before="0"/>
        <w:ind w:left="637" w:right="0" w:firstLine="0"/>
        <w:jc w:val="left"/>
        <w:rPr>
          <w:rFonts w:ascii="Tahoma"/>
          <w:sz w:val="96"/>
        </w:rPr>
      </w:pPr>
      <w:r>
        <w:rPr/>
        <w:drawing>
          <wp:anchor distT="0" distB="0" distL="0" distR="0" allowOverlap="1" layoutInCell="1" locked="0" behindDoc="0" simplePos="0" relativeHeight="1216">
            <wp:simplePos x="0" y="0"/>
            <wp:positionH relativeFrom="page">
              <wp:posOffset>7919999</wp:posOffset>
            </wp:positionH>
            <wp:positionV relativeFrom="paragraph">
              <wp:posOffset>152696</wp:posOffset>
            </wp:positionV>
            <wp:extent cx="7919948" cy="5943600"/>
            <wp:effectExtent l="0" t="0" r="0" b="0"/>
            <wp:wrapNone/>
            <wp:docPr id="15" name="image10.jpeg" descr=""/>
            <wp:cNvGraphicFramePr>
              <a:graphicFrameLocks noChangeAspect="1"/>
            </wp:cNvGraphicFramePr>
            <a:graphic>
              <a:graphicData uri="http://schemas.openxmlformats.org/drawingml/2006/picture">
                <pic:pic>
                  <pic:nvPicPr>
                    <pic:cNvPr id="16" name="image10.jpeg"/>
                    <pic:cNvPicPr/>
                  </pic:nvPicPr>
                  <pic:blipFill>
                    <a:blip r:embed="rId18" cstate="print"/>
                    <a:stretch>
                      <a:fillRect/>
                    </a:stretch>
                  </pic:blipFill>
                  <pic:spPr>
                    <a:xfrm>
                      <a:off x="0" y="0"/>
                      <a:ext cx="7919948" cy="5943600"/>
                    </a:xfrm>
                    <a:prstGeom prst="rect">
                      <a:avLst/>
                    </a:prstGeom>
                  </pic:spPr>
                </pic:pic>
              </a:graphicData>
            </a:graphic>
          </wp:anchor>
        </w:drawing>
      </w:r>
      <w:r>
        <w:rPr>
          <w:rFonts w:ascii="Tahoma"/>
          <w:color w:val="121212"/>
          <w:sz w:val="96"/>
        </w:rPr>
        <w:t>An </w:t>
      </w:r>
      <w:r>
        <w:rPr>
          <w:rFonts w:ascii="Tahoma"/>
          <w:color w:val="121212"/>
          <w:spacing w:val="-3"/>
          <w:sz w:val="96"/>
        </w:rPr>
        <w:t>extended</w:t>
      </w:r>
      <w:r>
        <w:rPr>
          <w:rFonts w:ascii="Tahoma"/>
          <w:color w:val="121212"/>
          <w:spacing w:val="-158"/>
          <w:sz w:val="96"/>
        </w:rPr>
        <w:t> </w:t>
      </w:r>
      <w:r>
        <w:rPr>
          <w:rFonts w:ascii="Tahoma"/>
          <w:color w:val="121212"/>
          <w:spacing w:val="-4"/>
          <w:sz w:val="96"/>
        </w:rPr>
        <w:t>cycle</w:t>
      </w:r>
    </w:p>
    <w:p>
      <w:pPr>
        <w:pStyle w:val="BodyText"/>
        <w:spacing w:before="3"/>
        <w:rPr>
          <w:rFonts w:ascii="Tahoma"/>
          <w:sz w:val="19"/>
        </w:rPr>
      </w:pPr>
      <w:r>
        <w:rPr/>
        <w:pict>
          <v:line style="position:absolute;mso-position-horizontal-relative:page;mso-position-vertical-relative:paragraph;z-index:-856;mso-wrap-distance-left:0;mso-wrap-distance-right:0" from="34.7244pt,13.836535pt" to="63.0704pt,13.836535pt" stroked="true" strokeweight=".5pt" strokecolor="#121212">
            <v:stroke dashstyle="solid"/>
            <w10:wrap type="topAndBottom"/>
          </v:line>
        </w:pict>
      </w:r>
    </w:p>
    <w:p>
      <w:pPr>
        <w:spacing w:line="242" w:lineRule="exact" w:before="500"/>
        <w:ind w:left="708" w:right="0" w:firstLine="0"/>
        <w:jc w:val="left"/>
        <w:rPr>
          <w:sz w:val="20"/>
        </w:rPr>
      </w:pPr>
      <w:r>
        <w:rPr>
          <w:rFonts w:ascii="Trebuchet MS"/>
          <w:b/>
          <w:color w:val="121212"/>
          <w:sz w:val="20"/>
        </w:rPr>
        <w:t>Michael Strobaek </w:t>
      </w:r>
      <w:r>
        <w:rPr>
          <w:color w:val="121212"/>
          <w:sz w:val="20"/>
        </w:rPr>
        <w:t>Global Chief Investment Officer</w:t>
      </w:r>
    </w:p>
    <w:p>
      <w:pPr>
        <w:spacing w:line="242" w:lineRule="exact" w:before="0"/>
        <w:ind w:left="708" w:right="0" w:firstLine="0"/>
        <w:jc w:val="left"/>
        <w:rPr>
          <w:sz w:val="20"/>
        </w:rPr>
      </w:pPr>
      <w:r>
        <w:rPr>
          <w:rFonts w:ascii="Trebuchet MS" w:hAnsi="Trebuchet MS"/>
          <w:b/>
          <w:color w:val="121212"/>
          <w:sz w:val="20"/>
        </w:rPr>
        <w:t>Nannette Hechler-Fayd’herbe </w:t>
      </w:r>
      <w:r>
        <w:rPr>
          <w:color w:val="121212"/>
          <w:sz w:val="20"/>
        </w:rPr>
        <w:t>Global Head of Investment Strategy &amp; Research</w:t>
      </w:r>
    </w:p>
    <w:p>
      <w:pPr>
        <w:pStyle w:val="BodyText"/>
        <w:spacing w:before="2"/>
        <w:rPr>
          <w:sz w:val="30"/>
        </w:rPr>
      </w:pPr>
    </w:p>
    <w:p>
      <w:pPr>
        <w:pStyle w:val="Heading7"/>
        <w:spacing w:line="223" w:lineRule="auto" w:before="1"/>
        <w:ind w:right="15816"/>
      </w:pPr>
      <w:r>
        <w:rPr>
          <w:color w:val="121212"/>
          <w:spacing w:val="-4"/>
        </w:rPr>
        <w:t>Most years </w:t>
      </w:r>
      <w:r>
        <w:rPr>
          <w:color w:val="121212"/>
          <w:spacing w:val="-5"/>
        </w:rPr>
        <w:t>have </w:t>
      </w:r>
      <w:r>
        <w:rPr>
          <w:color w:val="121212"/>
        </w:rPr>
        <w:t>a </w:t>
      </w:r>
      <w:r>
        <w:rPr>
          <w:color w:val="121212"/>
          <w:spacing w:val="-4"/>
        </w:rPr>
        <w:t>dominant theme </w:t>
      </w:r>
      <w:r>
        <w:rPr>
          <w:color w:val="121212"/>
          <w:spacing w:val="-3"/>
        </w:rPr>
        <w:t>that </w:t>
      </w:r>
      <w:r>
        <w:rPr>
          <w:color w:val="121212"/>
          <w:spacing w:val="-4"/>
        </w:rPr>
        <w:t>shapes financial </w:t>
      </w:r>
      <w:r>
        <w:rPr>
          <w:color w:val="121212"/>
          <w:spacing w:val="-5"/>
        </w:rPr>
        <w:t>markets.</w:t>
      </w:r>
      <w:r>
        <w:rPr>
          <w:color w:val="121212"/>
          <w:spacing w:val="-35"/>
        </w:rPr>
        <w:t> </w:t>
      </w:r>
      <w:r>
        <w:rPr>
          <w:color w:val="121212"/>
        </w:rPr>
        <w:t>In</w:t>
      </w:r>
      <w:r>
        <w:rPr>
          <w:color w:val="121212"/>
          <w:spacing w:val="-28"/>
        </w:rPr>
        <w:t> </w:t>
      </w:r>
      <w:r>
        <w:rPr>
          <w:color w:val="121212"/>
        </w:rPr>
        <w:t>2017</w:t>
      </w:r>
      <w:r>
        <w:rPr>
          <w:color w:val="121212"/>
          <w:spacing w:val="-28"/>
        </w:rPr>
        <w:t> </w:t>
      </w:r>
      <w:r>
        <w:rPr>
          <w:color w:val="121212"/>
        </w:rPr>
        <w:t>it</w:t>
      </w:r>
      <w:r>
        <w:rPr>
          <w:color w:val="121212"/>
          <w:spacing w:val="-29"/>
        </w:rPr>
        <w:t> </w:t>
      </w:r>
      <w:r>
        <w:rPr>
          <w:color w:val="121212"/>
        </w:rPr>
        <w:t>was</w:t>
      </w:r>
      <w:r>
        <w:rPr>
          <w:color w:val="121212"/>
          <w:spacing w:val="-28"/>
        </w:rPr>
        <w:t> </w:t>
      </w:r>
      <w:r>
        <w:rPr>
          <w:color w:val="121212"/>
        </w:rPr>
        <w:t>the</w:t>
      </w:r>
      <w:r>
        <w:rPr>
          <w:color w:val="121212"/>
          <w:spacing w:val="-28"/>
        </w:rPr>
        <w:t> </w:t>
      </w:r>
      <w:r>
        <w:rPr>
          <w:color w:val="121212"/>
        </w:rPr>
        <w:t>Goldilocks</w:t>
      </w:r>
      <w:r>
        <w:rPr>
          <w:color w:val="121212"/>
          <w:spacing w:val="-28"/>
        </w:rPr>
        <w:t> </w:t>
      </w:r>
      <w:r>
        <w:rPr>
          <w:color w:val="121212"/>
        </w:rPr>
        <w:t>economy</w:t>
      </w:r>
      <w:r>
        <w:rPr>
          <w:color w:val="121212"/>
          <w:spacing w:val="-61"/>
        </w:rPr>
        <w:t> </w:t>
      </w:r>
      <w:r>
        <w:rPr>
          <w:color w:val="121212"/>
        </w:rPr>
        <w:t>–</w:t>
      </w:r>
      <w:r>
        <w:rPr>
          <w:color w:val="121212"/>
          <w:spacing w:val="-61"/>
        </w:rPr>
        <w:t> </w:t>
      </w:r>
      <w:r>
        <w:rPr>
          <w:color w:val="121212"/>
        </w:rPr>
        <w:t>not</w:t>
      </w:r>
      <w:r>
        <w:rPr>
          <w:color w:val="121212"/>
          <w:spacing w:val="-28"/>
        </w:rPr>
        <w:t> </w:t>
      </w:r>
      <w:r>
        <w:rPr>
          <w:color w:val="121212"/>
        </w:rPr>
        <w:t>too</w:t>
      </w:r>
      <w:r>
        <w:rPr>
          <w:color w:val="121212"/>
          <w:spacing w:val="-28"/>
        </w:rPr>
        <w:t> </w:t>
      </w:r>
      <w:r>
        <w:rPr>
          <w:color w:val="121212"/>
        </w:rPr>
        <w:t>hot, not</w:t>
      </w:r>
      <w:r>
        <w:rPr>
          <w:color w:val="121212"/>
          <w:spacing w:val="-28"/>
        </w:rPr>
        <w:t> </w:t>
      </w:r>
      <w:r>
        <w:rPr>
          <w:color w:val="121212"/>
        </w:rPr>
        <w:t>too</w:t>
      </w:r>
      <w:r>
        <w:rPr>
          <w:color w:val="121212"/>
          <w:spacing w:val="-28"/>
        </w:rPr>
        <w:t> </w:t>
      </w:r>
      <w:r>
        <w:rPr>
          <w:color w:val="121212"/>
          <w:spacing w:val="8"/>
        </w:rPr>
        <w:t>cold–</w:t>
      </w:r>
      <w:r>
        <w:rPr>
          <w:color w:val="121212"/>
          <w:spacing w:val="-60"/>
        </w:rPr>
        <w:t> </w:t>
      </w:r>
      <w:r>
        <w:rPr>
          <w:color w:val="121212"/>
        </w:rPr>
        <w:t>and</w:t>
      </w:r>
      <w:r>
        <w:rPr>
          <w:color w:val="121212"/>
          <w:spacing w:val="-28"/>
        </w:rPr>
        <w:t> </w:t>
      </w:r>
      <w:r>
        <w:rPr>
          <w:color w:val="121212"/>
        </w:rPr>
        <w:t>the</w:t>
      </w:r>
      <w:r>
        <w:rPr>
          <w:color w:val="121212"/>
          <w:spacing w:val="-27"/>
        </w:rPr>
        <w:t> </w:t>
      </w:r>
      <w:r>
        <w:rPr>
          <w:color w:val="121212"/>
        </w:rPr>
        <w:t>return</w:t>
      </w:r>
      <w:r>
        <w:rPr>
          <w:color w:val="121212"/>
          <w:spacing w:val="-28"/>
        </w:rPr>
        <w:t> </w:t>
      </w:r>
      <w:r>
        <w:rPr>
          <w:color w:val="121212"/>
        </w:rPr>
        <w:t>of</w:t>
      </w:r>
      <w:r>
        <w:rPr>
          <w:color w:val="121212"/>
          <w:spacing w:val="-33"/>
        </w:rPr>
        <w:t> </w:t>
      </w:r>
      <w:r>
        <w:rPr>
          <w:color w:val="121212"/>
        </w:rPr>
        <w:t>politics</w:t>
      </w:r>
      <w:r>
        <w:rPr>
          <w:color w:val="121212"/>
          <w:spacing w:val="-28"/>
        </w:rPr>
        <w:t> </w:t>
      </w:r>
      <w:r>
        <w:rPr>
          <w:color w:val="121212"/>
        </w:rPr>
        <w:t>as</w:t>
      </w:r>
      <w:r>
        <w:rPr>
          <w:color w:val="121212"/>
          <w:spacing w:val="-28"/>
        </w:rPr>
        <w:t> </w:t>
      </w:r>
      <w:r>
        <w:rPr>
          <w:color w:val="121212"/>
        </w:rPr>
        <w:t>a</w:t>
      </w:r>
      <w:r>
        <w:rPr>
          <w:color w:val="121212"/>
          <w:spacing w:val="-27"/>
        </w:rPr>
        <w:t> </w:t>
      </w:r>
      <w:r>
        <w:rPr>
          <w:color w:val="121212"/>
        </w:rPr>
        <w:t>market</w:t>
      </w:r>
      <w:r>
        <w:rPr>
          <w:color w:val="121212"/>
          <w:spacing w:val="-28"/>
        </w:rPr>
        <w:t> </w:t>
      </w:r>
      <w:r>
        <w:rPr>
          <w:color w:val="121212"/>
          <w:spacing w:val="-3"/>
        </w:rPr>
        <w:t>driver.</w:t>
      </w:r>
    </w:p>
    <w:p>
      <w:pPr>
        <w:spacing w:line="223" w:lineRule="auto" w:before="2"/>
        <w:ind w:left="708" w:right="16045" w:firstLine="0"/>
        <w:jc w:val="left"/>
        <w:rPr>
          <w:rFonts w:ascii="Tahoma"/>
          <w:sz w:val="32"/>
        </w:rPr>
      </w:pPr>
      <w:r>
        <w:rPr>
          <w:rFonts w:ascii="Tahoma"/>
          <w:color w:val="121212"/>
          <w:spacing w:val="-5"/>
          <w:sz w:val="32"/>
        </w:rPr>
        <w:t>Trade</w:t>
      </w:r>
      <w:r>
        <w:rPr>
          <w:rFonts w:ascii="Tahoma"/>
          <w:color w:val="121212"/>
          <w:spacing w:val="-21"/>
          <w:sz w:val="32"/>
        </w:rPr>
        <w:t> </w:t>
      </w:r>
      <w:r>
        <w:rPr>
          <w:rFonts w:ascii="Tahoma"/>
          <w:color w:val="121212"/>
          <w:sz w:val="32"/>
        </w:rPr>
        <w:t>conflicts</w:t>
      </w:r>
      <w:r>
        <w:rPr>
          <w:rFonts w:ascii="Tahoma"/>
          <w:color w:val="121212"/>
          <w:spacing w:val="-20"/>
          <w:sz w:val="32"/>
        </w:rPr>
        <w:t> </w:t>
      </w:r>
      <w:r>
        <w:rPr>
          <w:rFonts w:ascii="Tahoma"/>
          <w:color w:val="121212"/>
          <w:sz w:val="32"/>
        </w:rPr>
        <w:t>and</w:t>
      </w:r>
      <w:r>
        <w:rPr>
          <w:rFonts w:ascii="Tahoma"/>
          <w:color w:val="121212"/>
          <w:spacing w:val="-20"/>
          <w:sz w:val="32"/>
        </w:rPr>
        <w:t> </w:t>
      </w:r>
      <w:r>
        <w:rPr>
          <w:rFonts w:ascii="Tahoma"/>
          <w:color w:val="121212"/>
          <w:sz w:val="32"/>
        </w:rPr>
        <w:t>interest</w:t>
      </w:r>
      <w:r>
        <w:rPr>
          <w:rFonts w:ascii="Tahoma"/>
          <w:color w:val="121212"/>
          <w:spacing w:val="-20"/>
          <w:sz w:val="32"/>
        </w:rPr>
        <w:t> </w:t>
      </w:r>
      <w:r>
        <w:rPr>
          <w:rFonts w:ascii="Tahoma"/>
          <w:color w:val="121212"/>
          <w:sz w:val="32"/>
        </w:rPr>
        <w:t>rate</w:t>
      </w:r>
      <w:r>
        <w:rPr>
          <w:rFonts w:ascii="Tahoma"/>
          <w:color w:val="121212"/>
          <w:spacing w:val="-20"/>
          <w:sz w:val="32"/>
        </w:rPr>
        <w:t> </w:t>
      </w:r>
      <w:r>
        <w:rPr>
          <w:rFonts w:ascii="Tahoma"/>
          <w:color w:val="121212"/>
          <w:sz w:val="32"/>
        </w:rPr>
        <w:t>concerns</w:t>
      </w:r>
      <w:r>
        <w:rPr>
          <w:rFonts w:ascii="Tahoma"/>
          <w:color w:val="121212"/>
          <w:spacing w:val="-20"/>
          <w:sz w:val="32"/>
        </w:rPr>
        <w:t> </w:t>
      </w:r>
      <w:r>
        <w:rPr>
          <w:rFonts w:ascii="Tahoma"/>
          <w:color w:val="121212"/>
          <w:sz w:val="32"/>
        </w:rPr>
        <w:t>dominated</w:t>
      </w:r>
      <w:r>
        <w:rPr>
          <w:rFonts w:ascii="Tahoma"/>
          <w:color w:val="121212"/>
          <w:spacing w:val="-20"/>
          <w:sz w:val="32"/>
        </w:rPr>
        <w:t> </w:t>
      </w:r>
      <w:r>
        <w:rPr>
          <w:rFonts w:ascii="Tahoma"/>
          <w:color w:val="121212"/>
          <w:sz w:val="32"/>
        </w:rPr>
        <w:t>2018. Going</w:t>
      </w:r>
      <w:r>
        <w:rPr>
          <w:rFonts w:ascii="Tahoma"/>
          <w:color w:val="121212"/>
          <w:spacing w:val="-24"/>
          <w:sz w:val="32"/>
        </w:rPr>
        <w:t> </w:t>
      </w:r>
      <w:r>
        <w:rPr>
          <w:rFonts w:ascii="Tahoma"/>
          <w:color w:val="121212"/>
          <w:sz w:val="32"/>
        </w:rPr>
        <w:t>into</w:t>
      </w:r>
      <w:r>
        <w:rPr>
          <w:rFonts w:ascii="Tahoma"/>
          <w:color w:val="121212"/>
          <w:spacing w:val="-23"/>
          <w:sz w:val="32"/>
        </w:rPr>
        <w:t> </w:t>
      </w:r>
      <w:r>
        <w:rPr>
          <w:rFonts w:ascii="Tahoma"/>
          <w:color w:val="121212"/>
          <w:sz w:val="32"/>
        </w:rPr>
        <w:t>2019,</w:t>
      </w:r>
      <w:r>
        <w:rPr>
          <w:rFonts w:ascii="Tahoma"/>
          <w:color w:val="121212"/>
          <w:spacing w:val="-24"/>
          <w:sz w:val="32"/>
        </w:rPr>
        <w:t> </w:t>
      </w:r>
      <w:r>
        <w:rPr>
          <w:rFonts w:ascii="Tahoma"/>
          <w:color w:val="121212"/>
          <w:sz w:val="32"/>
        </w:rPr>
        <w:t>we</w:t>
      </w:r>
      <w:r>
        <w:rPr>
          <w:rFonts w:ascii="Tahoma"/>
          <w:color w:val="121212"/>
          <w:spacing w:val="-23"/>
          <w:sz w:val="32"/>
        </w:rPr>
        <w:t> </w:t>
      </w:r>
      <w:r>
        <w:rPr>
          <w:rFonts w:ascii="Tahoma"/>
          <w:color w:val="121212"/>
          <w:sz w:val="32"/>
        </w:rPr>
        <w:t>believe</w:t>
      </w:r>
      <w:r>
        <w:rPr>
          <w:rFonts w:ascii="Tahoma"/>
          <w:color w:val="121212"/>
          <w:spacing w:val="-24"/>
          <w:sz w:val="32"/>
        </w:rPr>
        <w:t> </w:t>
      </w:r>
      <w:r>
        <w:rPr>
          <w:rFonts w:ascii="Tahoma"/>
          <w:color w:val="121212"/>
          <w:sz w:val="32"/>
        </w:rPr>
        <w:t>that</w:t>
      </w:r>
      <w:r>
        <w:rPr>
          <w:rFonts w:ascii="Tahoma"/>
          <w:color w:val="121212"/>
          <w:spacing w:val="-23"/>
          <w:sz w:val="32"/>
        </w:rPr>
        <w:t> </w:t>
      </w:r>
      <w:r>
        <w:rPr>
          <w:rFonts w:ascii="Tahoma"/>
          <w:color w:val="121212"/>
          <w:sz w:val="32"/>
        </w:rPr>
        <w:t>a</w:t>
      </w:r>
      <w:r>
        <w:rPr>
          <w:rFonts w:ascii="Tahoma"/>
          <w:color w:val="121212"/>
          <w:spacing w:val="-24"/>
          <w:sz w:val="32"/>
        </w:rPr>
        <w:t> </w:t>
      </w:r>
      <w:r>
        <w:rPr>
          <w:rFonts w:ascii="Tahoma"/>
          <w:color w:val="121212"/>
          <w:sz w:val="32"/>
        </w:rPr>
        <w:t>significant</w:t>
      </w:r>
      <w:r>
        <w:rPr>
          <w:rFonts w:ascii="Tahoma"/>
          <w:color w:val="121212"/>
          <w:spacing w:val="-23"/>
          <w:sz w:val="32"/>
        </w:rPr>
        <w:t> </w:t>
      </w:r>
      <w:r>
        <w:rPr>
          <w:rFonts w:ascii="Tahoma"/>
          <w:color w:val="121212"/>
          <w:sz w:val="32"/>
        </w:rPr>
        <w:t>focus</w:t>
      </w:r>
      <w:r>
        <w:rPr>
          <w:rFonts w:ascii="Tahoma"/>
          <w:color w:val="121212"/>
          <w:spacing w:val="-24"/>
          <w:sz w:val="32"/>
        </w:rPr>
        <w:t> </w:t>
      </w:r>
      <w:r>
        <w:rPr>
          <w:rFonts w:ascii="Tahoma"/>
          <w:color w:val="121212"/>
          <w:sz w:val="32"/>
        </w:rPr>
        <w:t>will</w:t>
      </w:r>
      <w:r>
        <w:rPr>
          <w:rFonts w:ascii="Tahoma"/>
          <w:color w:val="121212"/>
          <w:spacing w:val="-23"/>
          <w:sz w:val="32"/>
        </w:rPr>
        <w:t> </w:t>
      </w:r>
      <w:r>
        <w:rPr>
          <w:rFonts w:ascii="Tahoma"/>
          <w:color w:val="121212"/>
          <w:sz w:val="32"/>
        </w:rPr>
        <w:t>be on</w:t>
      </w:r>
      <w:r>
        <w:rPr>
          <w:rFonts w:ascii="Tahoma"/>
          <w:color w:val="121212"/>
          <w:spacing w:val="-26"/>
          <w:sz w:val="32"/>
        </w:rPr>
        <w:t> </w:t>
      </w:r>
      <w:r>
        <w:rPr>
          <w:rFonts w:ascii="Tahoma"/>
          <w:color w:val="121212"/>
          <w:sz w:val="32"/>
        </w:rPr>
        <w:t>the</w:t>
      </w:r>
      <w:r>
        <w:rPr>
          <w:rFonts w:ascii="Tahoma"/>
          <w:color w:val="121212"/>
          <w:spacing w:val="-26"/>
          <w:sz w:val="32"/>
        </w:rPr>
        <w:t> </w:t>
      </w:r>
      <w:r>
        <w:rPr>
          <w:rFonts w:ascii="Tahoma"/>
          <w:color w:val="121212"/>
          <w:sz w:val="32"/>
        </w:rPr>
        <w:t>factors</w:t>
      </w:r>
      <w:r>
        <w:rPr>
          <w:rFonts w:ascii="Tahoma"/>
          <w:color w:val="121212"/>
          <w:spacing w:val="-26"/>
          <w:sz w:val="32"/>
        </w:rPr>
        <w:t> </w:t>
      </w:r>
      <w:r>
        <w:rPr>
          <w:rFonts w:ascii="Tahoma"/>
          <w:color w:val="121212"/>
          <w:sz w:val="32"/>
        </w:rPr>
        <w:t>that</w:t>
      </w:r>
      <w:r>
        <w:rPr>
          <w:rFonts w:ascii="Tahoma"/>
          <w:color w:val="121212"/>
          <w:spacing w:val="-25"/>
          <w:sz w:val="32"/>
        </w:rPr>
        <w:t> </w:t>
      </w:r>
      <w:r>
        <w:rPr>
          <w:rFonts w:ascii="Tahoma"/>
          <w:color w:val="121212"/>
          <w:sz w:val="32"/>
        </w:rPr>
        <w:t>can</w:t>
      </w:r>
      <w:r>
        <w:rPr>
          <w:rFonts w:ascii="Tahoma"/>
          <w:color w:val="121212"/>
          <w:spacing w:val="-26"/>
          <w:sz w:val="32"/>
        </w:rPr>
        <w:t> </w:t>
      </w:r>
      <w:r>
        <w:rPr>
          <w:rFonts w:ascii="Tahoma"/>
          <w:color w:val="121212"/>
          <w:sz w:val="32"/>
        </w:rPr>
        <w:t>prolong</w:t>
      </w:r>
      <w:r>
        <w:rPr>
          <w:rFonts w:ascii="Tahoma"/>
          <w:color w:val="121212"/>
          <w:spacing w:val="-26"/>
          <w:sz w:val="32"/>
        </w:rPr>
        <w:t> </w:t>
      </w:r>
      <w:r>
        <w:rPr>
          <w:rFonts w:ascii="Tahoma"/>
          <w:color w:val="121212"/>
          <w:sz w:val="32"/>
        </w:rPr>
        <w:t>the</w:t>
      </w:r>
      <w:r>
        <w:rPr>
          <w:rFonts w:ascii="Tahoma"/>
          <w:color w:val="121212"/>
          <w:spacing w:val="-25"/>
          <w:sz w:val="32"/>
        </w:rPr>
        <w:t> </w:t>
      </w:r>
      <w:r>
        <w:rPr>
          <w:rFonts w:ascii="Tahoma"/>
          <w:color w:val="121212"/>
          <w:sz w:val="32"/>
        </w:rPr>
        <w:t>economic</w:t>
      </w:r>
      <w:r>
        <w:rPr>
          <w:rFonts w:ascii="Tahoma"/>
          <w:color w:val="121212"/>
          <w:spacing w:val="-26"/>
          <w:sz w:val="32"/>
        </w:rPr>
        <w:t> </w:t>
      </w:r>
      <w:r>
        <w:rPr>
          <w:rFonts w:ascii="Tahoma"/>
          <w:color w:val="121212"/>
          <w:sz w:val="32"/>
        </w:rPr>
        <w:t>cycle.</w:t>
      </w: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spacing w:before="1"/>
        <w:rPr>
          <w:rFonts w:ascii="Tahoma"/>
        </w:rPr>
      </w:pPr>
    </w:p>
    <w:p>
      <w:pPr>
        <w:spacing w:after="0"/>
        <w:rPr>
          <w:rFonts w:ascii="Tahoma"/>
        </w:rPr>
        <w:sectPr>
          <w:footerReference w:type="default" r:id="rId17"/>
          <w:pgSz w:w="24950" w:h="16160" w:orient="landscape"/>
          <w:pgMar w:footer="400" w:header="0" w:top="580" w:bottom="580" w:left="0" w:right="0"/>
        </w:sectPr>
      </w:pPr>
    </w:p>
    <w:p>
      <w:pPr>
        <w:pStyle w:val="BodyText"/>
        <w:spacing w:line="235" w:lineRule="auto" w:before="100"/>
        <w:ind w:left="708" w:right="140"/>
      </w:pPr>
      <w:r>
        <w:rPr>
          <w:color w:val="121212"/>
        </w:rPr>
        <w:t>Our Investment Outlook 2019 provides a roadmap to navigate the months ahead. For equities, we provide an overview of all sectors. We believe that technology will remain a strong driver. For fixed income, we examine the relatively rare phenomenon of a US yield curve inversion (when US short-term interest rates exceed long-term interest rates). And we discuss how to establish a successful currency strategy comprising carry, value and safe-haven currencies.</w:t>
      </w:r>
    </w:p>
    <w:p>
      <w:pPr>
        <w:pStyle w:val="BodyText"/>
        <w:spacing w:before="2"/>
      </w:pPr>
    </w:p>
    <w:p>
      <w:pPr>
        <w:pStyle w:val="BodyText"/>
        <w:spacing w:line="235" w:lineRule="auto"/>
        <w:ind w:left="708" w:right="-6"/>
      </w:pPr>
      <w:r>
        <w:rPr>
          <w:color w:val="121212"/>
        </w:rPr>
        <w:t>From</w:t>
      </w:r>
      <w:r>
        <w:rPr>
          <w:color w:val="121212"/>
          <w:spacing w:val="-8"/>
        </w:rPr>
        <w:t> </w:t>
      </w:r>
      <w:r>
        <w:rPr>
          <w:color w:val="121212"/>
        </w:rPr>
        <w:t>the</w:t>
      </w:r>
      <w:r>
        <w:rPr>
          <w:color w:val="121212"/>
          <w:spacing w:val="-8"/>
        </w:rPr>
        <w:t> </w:t>
      </w:r>
      <w:r>
        <w:rPr>
          <w:color w:val="121212"/>
        </w:rPr>
        <w:t>macroeconomic</w:t>
      </w:r>
      <w:r>
        <w:rPr>
          <w:color w:val="121212"/>
          <w:spacing w:val="-8"/>
        </w:rPr>
        <w:t> </w:t>
      </w:r>
      <w:r>
        <w:rPr>
          <w:color w:val="121212"/>
        </w:rPr>
        <w:t>point</w:t>
      </w:r>
      <w:r>
        <w:rPr>
          <w:color w:val="121212"/>
          <w:spacing w:val="-8"/>
        </w:rPr>
        <w:t> </w:t>
      </w:r>
      <w:r>
        <w:rPr>
          <w:color w:val="121212"/>
        </w:rPr>
        <w:t>of</w:t>
      </w:r>
      <w:r>
        <w:rPr>
          <w:color w:val="121212"/>
          <w:spacing w:val="-8"/>
        </w:rPr>
        <w:t> </w:t>
      </w:r>
      <w:r>
        <w:rPr>
          <w:color w:val="121212"/>
          <w:spacing w:val="-3"/>
        </w:rPr>
        <w:t>view,</w:t>
      </w:r>
      <w:r>
        <w:rPr>
          <w:color w:val="121212"/>
          <w:spacing w:val="-7"/>
        </w:rPr>
        <w:t> </w:t>
      </w:r>
      <w:r>
        <w:rPr>
          <w:color w:val="121212"/>
        </w:rPr>
        <w:t>several</w:t>
      </w:r>
      <w:r>
        <w:rPr>
          <w:color w:val="121212"/>
          <w:spacing w:val="-8"/>
        </w:rPr>
        <w:t> </w:t>
      </w:r>
      <w:r>
        <w:rPr>
          <w:color w:val="121212"/>
        </w:rPr>
        <w:t>factors</w:t>
      </w:r>
      <w:r>
        <w:rPr>
          <w:color w:val="121212"/>
          <w:spacing w:val="-8"/>
        </w:rPr>
        <w:t> </w:t>
      </w:r>
      <w:r>
        <w:rPr>
          <w:color w:val="121212"/>
          <w:spacing w:val="-6"/>
        </w:rPr>
        <w:t>may </w:t>
      </w:r>
      <w:r>
        <w:rPr>
          <w:color w:val="121212"/>
        </w:rPr>
        <w:t>well prolong the economic cycle and speak against an imminent global slowdown. Productivity gains and benign inflation will be key for central banks’ monetary responses and hence financial</w:t>
      </w:r>
      <w:r>
        <w:rPr>
          <w:color w:val="121212"/>
          <w:spacing w:val="27"/>
        </w:rPr>
        <w:t> </w:t>
      </w:r>
      <w:r>
        <w:rPr>
          <w:color w:val="121212"/>
        </w:rPr>
        <w:t>markets.</w:t>
      </w:r>
    </w:p>
    <w:p>
      <w:pPr>
        <w:pStyle w:val="BodyText"/>
        <w:spacing w:line="235" w:lineRule="auto" w:before="100"/>
        <w:ind w:left="268" w:right="30"/>
      </w:pPr>
      <w:r>
        <w:rPr/>
        <w:br w:type="column"/>
      </w:r>
      <w:r>
        <w:rPr>
          <w:color w:val="121212"/>
        </w:rPr>
        <w:t>Last but not least, our special focus section is devoted to what has excited us most in the last two years: our long- term Supertrends, five investment themes that offer superior return prospects. Furthermore, we showcase education as part of our efforts in sustainable and impact investing, a market that has been seeing rapid growth as investors</w:t>
      </w:r>
      <w:r>
        <w:rPr>
          <w:color w:val="121212"/>
          <w:spacing w:val="-13"/>
        </w:rPr>
        <w:t> </w:t>
      </w:r>
      <w:r>
        <w:rPr>
          <w:color w:val="121212"/>
        </w:rPr>
        <w:t>increasingly</w:t>
      </w:r>
      <w:r>
        <w:rPr>
          <w:color w:val="121212"/>
          <w:spacing w:val="-13"/>
        </w:rPr>
        <w:t> </w:t>
      </w:r>
      <w:r>
        <w:rPr>
          <w:color w:val="121212"/>
        </w:rPr>
        <w:t>seek</w:t>
      </w:r>
      <w:r>
        <w:rPr>
          <w:color w:val="121212"/>
          <w:spacing w:val="-13"/>
        </w:rPr>
        <w:t> </w:t>
      </w:r>
      <w:r>
        <w:rPr>
          <w:color w:val="121212"/>
        </w:rPr>
        <w:t>to</w:t>
      </w:r>
      <w:r>
        <w:rPr>
          <w:color w:val="121212"/>
          <w:spacing w:val="-13"/>
        </w:rPr>
        <w:t> </w:t>
      </w:r>
      <w:r>
        <w:rPr>
          <w:color w:val="121212"/>
        </w:rPr>
        <w:t>combine</w:t>
      </w:r>
      <w:r>
        <w:rPr>
          <w:color w:val="121212"/>
          <w:spacing w:val="-13"/>
        </w:rPr>
        <w:t> </w:t>
      </w:r>
      <w:r>
        <w:rPr>
          <w:color w:val="121212"/>
        </w:rPr>
        <w:t>financial</w:t>
      </w:r>
      <w:r>
        <w:rPr>
          <w:color w:val="121212"/>
          <w:spacing w:val="-13"/>
        </w:rPr>
        <w:t> </w:t>
      </w:r>
      <w:r>
        <w:rPr>
          <w:color w:val="121212"/>
        </w:rPr>
        <w:t>returns</w:t>
      </w:r>
      <w:r>
        <w:rPr>
          <w:color w:val="121212"/>
          <w:spacing w:val="-13"/>
        </w:rPr>
        <w:t> </w:t>
      </w:r>
      <w:r>
        <w:rPr>
          <w:color w:val="121212"/>
          <w:spacing w:val="-4"/>
        </w:rPr>
        <w:t>with </w:t>
      </w:r>
      <w:r>
        <w:rPr>
          <w:color w:val="121212"/>
        </w:rPr>
        <w:t>a social and environmental</w:t>
      </w:r>
      <w:r>
        <w:rPr>
          <w:color w:val="121212"/>
          <w:spacing w:val="29"/>
        </w:rPr>
        <w:t> </w:t>
      </w:r>
      <w:r>
        <w:rPr>
          <w:color w:val="121212"/>
        </w:rPr>
        <w:t>impact.</w:t>
      </w:r>
    </w:p>
    <w:p>
      <w:pPr>
        <w:pStyle w:val="BodyText"/>
        <w:spacing w:before="10"/>
        <w:rPr>
          <w:sz w:val="19"/>
        </w:rPr>
      </w:pPr>
    </w:p>
    <w:p>
      <w:pPr>
        <w:pStyle w:val="BodyText"/>
        <w:ind w:left="268"/>
      </w:pPr>
      <w:r>
        <w:rPr>
          <w:color w:val="121212"/>
        </w:rPr>
        <w:t>We wish you a successful year ahead.</w:t>
      </w:r>
    </w:p>
    <w:p>
      <w:pPr>
        <w:pStyle w:val="BodyText"/>
        <w:rPr>
          <w:sz w:val="94"/>
        </w:rPr>
      </w:pPr>
      <w:r>
        <w:rPr/>
        <w:br w:type="column"/>
      </w:r>
      <w:r>
        <w:rPr>
          <w:sz w:val="94"/>
        </w:rPr>
      </w:r>
    </w:p>
    <w:p>
      <w:pPr>
        <w:pStyle w:val="BodyText"/>
        <w:rPr>
          <w:sz w:val="94"/>
        </w:rPr>
      </w:pPr>
    </w:p>
    <w:p>
      <w:pPr>
        <w:pStyle w:val="BodyText"/>
        <w:spacing w:before="5"/>
        <w:rPr>
          <w:sz w:val="81"/>
        </w:rPr>
      </w:pPr>
    </w:p>
    <w:p>
      <w:pPr>
        <w:spacing w:line="199" w:lineRule="auto" w:before="0"/>
        <w:ind w:left="708" w:right="705" w:firstLine="0"/>
        <w:jc w:val="both"/>
        <w:rPr>
          <w:rFonts w:ascii="Tahoma"/>
          <w:sz w:val="72"/>
        </w:rPr>
      </w:pPr>
      <w:r>
        <w:rPr/>
        <w:pict>
          <v:shape style="position:absolute;margin-left:730.151184pt;margin-top:5.894493pt;width:27.75pt;height:24.35pt;mso-position-horizontal-relative:page;mso-position-vertical-relative:paragraph;z-index:1240" coordorigin="14603,118" coordsize="555,487" path="m15113,118l15037,118,14914,361,14914,605,15157,605,15157,361,14989,361,15113,118xm14802,118l14727,118,14603,361,14603,605,14847,605,14847,361,14678,361,14802,118xe" filled="true" fillcolor="#121212" stroked="false">
            <v:path arrowok="t"/>
            <v:fill type="solid"/>
            <w10:wrap type="none"/>
          </v:shape>
        </w:pict>
      </w:r>
      <w:r>
        <w:rPr>
          <w:rFonts w:ascii="Tahoma"/>
          <w:color w:val="121212"/>
          <w:sz w:val="72"/>
        </w:rPr>
        <w:t>A</w:t>
      </w:r>
      <w:r>
        <w:rPr>
          <w:rFonts w:ascii="Tahoma"/>
          <w:color w:val="121212"/>
          <w:spacing w:val="-57"/>
          <w:sz w:val="72"/>
        </w:rPr>
        <w:t> </w:t>
      </w:r>
      <w:r>
        <w:rPr>
          <w:rFonts w:ascii="Tahoma"/>
          <w:color w:val="121212"/>
          <w:sz w:val="72"/>
        </w:rPr>
        <w:t>significant</w:t>
      </w:r>
      <w:r>
        <w:rPr>
          <w:rFonts w:ascii="Tahoma"/>
          <w:color w:val="121212"/>
          <w:spacing w:val="-39"/>
          <w:sz w:val="72"/>
        </w:rPr>
        <w:t> </w:t>
      </w:r>
      <w:r>
        <w:rPr>
          <w:rFonts w:ascii="Tahoma"/>
          <w:color w:val="121212"/>
          <w:sz w:val="72"/>
        </w:rPr>
        <w:t>focus</w:t>
      </w:r>
      <w:r>
        <w:rPr>
          <w:rFonts w:ascii="Tahoma"/>
          <w:color w:val="121212"/>
          <w:spacing w:val="-39"/>
          <w:sz w:val="72"/>
        </w:rPr>
        <w:t> </w:t>
      </w:r>
      <w:r>
        <w:rPr>
          <w:rFonts w:ascii="Tahoma"/>
          <w:color w:val="121212"/>
          <w:sz w:val="72"/>
        </w:rPr>
        <w:t>will</w:t>
      </w:r>
      <w:r>
        <w:rPr>
          <w:rFonts w:ascii="Tahoma"/>
          <w:color w:val="121212"/>
          <w:spacing w:val="-39"/>
          <w:sz w:val="72"/>
        </w:rPr>
        <w:t> </w:t>
      </w:r>
      <w:r>
        <w:rPr>
          <w:rFonts w:ascii="Tahoma"/>
          <w:color w:val="121212"/>
          <w:sz w:val="72"/>
        </w:rPr>
        <w:t>be</w:t>
      </w:r>
      <w:r>
        <w:rPr>
          <w:rFonts w:ascii="Tahoma"/>
          <w:color w:val="121212"/>
          <w:spacing w:val="-41"/>
          <w:sz w:val="72"/>
        </w:rPr>
        <w:t> </w:t>
      </w:r>
      <w:r>
        <w:rPr>
          <w:rFonts w:ascii="Tahoma"/>
          <w:color w:val="121212"/>
          <w:spacing w:val="-8"/>
          <w:sz w:val="72"/>
        </w:rPr>
        <w:t>on </w:t>
      </w:r>
      <w:r>
        <w:rPr>
          <w:rFonts w:ascii="Tahoma"/>
          <w:color w:val="121212"/>
          <w:sz w:val="72"/>
        </w:rPr>
        <w:t>the</w:t>
      </w:r>
      <w:r>
        <w:rPr>
          <w:rFonts w:ascii="Tahoma"/>
          <w:color w:val="121212"/>
          <w:spacing w:val="-47"/>
          <w:sz w:val="72"/>
        </w:rPr>
        <w:t> </w:t>
      </w:r>
      <w:r>
        <w:rPr>
          <w:rFonts w:ascii="Tahoma"/>
          <w:color w:val="121212"/>
          <w:spacing w:val="-3"/>
          <w:sz w:val="72"/>
        </w:rPr>
        <w:t>factors</w:t>
      </w:r>
      <w:r>
        <w:rPr>
          <w:rFonts w:ascii="Tahoma"/>
          <w:color w:val="121212"/>
          <w:spacing w:val="-47"/>
          <w:sz w:val="72"/>
        </w:rPr>
        <w:t> </w:t>
      </w:r>
      <w:r>
        <w:rPr>
          <w:rFonts w:ascii="Tahoma"/>
          <w:color w:val="121212"/>
          <w:sz w:val="72"/>
        </w:rPr>
        <w:t>that</w:t>
      </w:r>
      <w:r>
        <w:rPr>
          <w:rFonts w:ascii="Tahoma"/>
          <w:color w:val="121212"/>
          <w:spacing w:val="-47"/>
          <w:sz w:val="72"/>
        </w:rPr>
        <w:t> </w:t>
      </w:r>
      <w:r>
        <w:rPr>
          <w:rFonts w:ascii="Tahoma"/>
          <w:color w:val="121212"/>
          <w:sz w:val="72"/>
        </w:rPr>
        <w:t>can</w:t>
      </w:r>
      <w:r>
        <w:rPr>
          <w:rFonts w:ascii="Tahoma"/>
          <w:color w:val="121212"/>
          <w:spacing w:val="-46"/>
          <w:sz w:val="72"/>
        </w:rPr>
        <w:t> </w:t>
      </w:r>
      <w:r>
        <w:rPr>
          <w:rFonts w:ascii="Tahoma"/>
          <w:color w:val="121212"/>
          <w:sz w:val="72"/>
        </w:rPr>
        <w:t>prolong the economic</w:t>
      </w:r>
      <w:r>
        <w:rPr>
          <w:rFonts w:ascii="Tahoma"/>
          <w:color w:val="121212"/>
          <w:spacing w:val="-115"/>
          <w:sz w:val="72"/>
        </w:rPr>
        <w:t> </w:t>
      </w:r>
      <w:r>
        <w:rPr>
          <w:rFonts w:ascii="Tahoma"/>
          <w:color w:val="121212"/>
          <w:spacing w:val="-2"/>
          <w:sz w:val="72"/>
        </w:rPr>
        <w:t>cycle.</w:t>
      </w:r>
    </w:p>
    <w:p>
      <w:pPr>
        <w:spacing w:after="0" w:line="199" w:lineRule="auto"/>
        <w:jc w:val="both"/>
        <w:rPr>
          <w:rFonts w:ascii="Tahoma"/>
          <w:sz w:val="72"/>
        </w:rPr>
        <w:sectPr>
          <w:type w:val="continuous"/>
          <w:pgSz w:w="24950" w:h="16160" w:orient="landscape"/>
          <w:pgMar w:top="760" w:bottom="280" w:left="0" w:right="0"/>
          <w:cols w:num="3" w:equalWidth="0">
            <w:col w:w="5503" w:space="40"/>
            <w:col w:w="5114" w:space="4056"/>
            <w:col w:w="10237"/>
          </w:cols>
        </w:sectPr>
      </w:pPr>
    </w:p>
    <w:p>
      <w:pPr>
        <w:spacing w:before="77"/>
        <w:ind w:left="708" w:right="0" w:firstLine="0"/>
        <w:jc w:val="left"/>
        <w:rPr>
          <w:sz w:val="14"/>
        </w:rPr>
      </w:pPr>
      <w:r>
        <w:rPr>
          <w:color w:val="121212"/>
          <w:sz w:val="14"/>
        </w:rPr>
        <w:t>Review of 2018</w:t>
      </w:r>
    </w:p>
    <w:p>
      <w:pPr>
        <w:pStyle w:val="BodyText"/>
        <w:rPr>
          <w:sz w:val="16"/>
        </w:rPr>
      </w:pPr>
    </w:p>
    <w:p>
      <w:pPr>
        <w:pStyle w:val="BodyText"/>
        <w:rPr>
          <w:sz w:val="16"/>
        </w:rPr>
      </w:pPr>
    </w:p>
    <w:p>
      <w:pPr>
        <w:pStyle w:val="Heading3"/>
        <w:spacing w:line="199" w:lineRule="auto"/>
        <w:ind w:left="651"/>
      </w:pPr>
      <w:r>
        <w:rPr>
          <w:color w:val="121212"/>
        </w:rPr>
        <w:t>2018: The </w:t>
      </w:r>
      <w:r>
        <w:rPr>
          <w:color w:val="121212"/>
          <w:spacing w:val="-3"/>
        </w:rPr>
        <w:t>year </w:t>
      </w:r>
      <w:r>
        <w:rPr>
          <w:color w:val="121212"/>
        </w:rPr>
        <w:t>when </w:t>
      </w:r>
      <w:r>
        <w:rPr>
          <w:color w:val="121212"/>
          <w:spacing w:val="-3"/>
        </w:rPr>
        <w:t>trade</w:t>
      </w:r>
      <w:r>
        <w:rPr>
          <w:color w:val="121212"/>
          <w:spacing w:val="-150"/>
        </w:rPr>
        <w:t> </w:t>
      </w:r>
      <w:r>
        <w:rPr>
          <w:color w:val="121212"/>
          <w:spacing w:val="-4"/>
        </w:rPr>
        <w:t>shifted</w:t>
      </w:r>
    </w:p>
    <w:p>
      <w:pPr>
        <w:spacing w:line="244" w:lineRule="auto" w:before="72"/>
        <w:ind w:left="1020" w:right="697" w:firstLine="0"/>
        <w:jc w:val="left"/>
        <w:rPr>
          <w:sz w:val="16"/>
        </w:rPr>
      </w:pPr>
      <w:r>
        <w:rPr/>
        <w:br w:type="column"/>
      </w:r>
      <w:r>
        <w:rPr>
          <w:color w:val="121212"/>
          <w:w w:val="95"/>
          <w:sz w:val="16"/>
        </w:rPr>
        <w:t>political developments &amp; </w:t>
      </w:r>
      <w:r>
        <w:rPr>
          <w:color w:val="121212"/>
          <w:sz w:val="16"/>
        </w:rPr>
        <w:t>global security</w:t>
      </w:r>
    </w:p>
    <w:p>
      <w:pPr>
        <w:spacing w:before="59"/>
        <w:ind w:left="1020" w:right="0" w:firstLine="0"/>
        <w:jc w:val="left"/>
        <w:rPr>
          <w:sz w:val="16"/>
        </w:rPr>
      </w:pPr>
      <w:r>
        <w:rPr/>
        <w:drawing>
          <wp:anchor distT="0" distB="0" distL="0" distR="0" allowOverlap="1" layoutInCell="1" locked="0" behindDoc="0" simplePos="0" relativeHeight="1384">
            <wp:simplePos x="0" y="0"/>
            <wp:positionH relativeFrom="page">
              <wp:posOffset>13949998</wp:posOffset>
            </wp:positionH>
            <wp:positionV relativeFrom="paragraph">
              <wp:posOffset>-228104</wp:posOffset>
            </wp:positionV>
            <wp:extent cx="129641" cy="214086"/>
            <wp:effectExtent l="0" t="0" r="0" b="0"/>
            <wp:wrapNone/>
            <wp:docPr id="17" name="image11.png" descr=""/>
            <wp:cNvGraphicFramePr>
              <a:graphicFrameLocks noChangeAspect="1"/>
            </wp:cNvGraphicFramePr>
            <a:graphic>
              <a:graphicData uri="http://schemas.openxmlformats.org/drawingml/2006/picture">
                <pic:pic>
                  <pic:nvPicPr>
                    <pic:cNvPr id="18" name="image11.png"/>
                    <pic:cNvPicPr/>
                  </pic:nvPicPr>
                  <pic:blipFill>
                    <a:blip r:embed="rId20" cstate="print"/>
                    <a:stretch>
                      <a:fillRect/>
                    </a:stretch>
                  </pic:blipFill>
                  <pic:spPr>
                    <a:xfrm>
                      <a:off x="0" y="0"/>
                      <a:ext cx="129641" cy="214086"/>
                    </a:xfrm>
                    <a:prstGeom prst="rect">
                      <a:avLst/>
                    </a:prstGeom>
                  </pic:spPr>
                </pic:pic>
              </a:graphicData>
            </a:graphic>
          </wp:anchor>
        </w:drawing>
      </w:r>
      <w:r>
        <w:rPr/>
        <w:drawing>
          <wp:anchor distT="0" distB="0" distL="0" distR="0" allowOverlap="1" layoutInCell="1" locked="0" behindDoc="0" simplePos="0" relativeHeight="1408">
            <wp:simplePos x="0" y="0"/>
            <wp:positionH relativeFrom="page">
              <wp:posOffset>13949999</wp:posOffset>
            </wp:positionH>
            <wp:positionV relativeFrom="paragraph">
              <wp:posOffset>69423</wp:posOffset>
            </wp:positionV>
            <wp:extent cx="160540" cy="199224"/>
            <wp:effectExtent l="0" t="0" r="0" b="0"/>
            <wp:wrapNone/>
            <wp:docPr id="19" name="image12.png" descr=""/>
            <wp:cNvGraphicFramePr>
              <a:graphicFrameLocks noChangeAspect="1"/>
            </wp:cNvGraphicFramePr>
            <a:graphic>
              <a:graphicData uri="http://schemas.openxmlformats.org/drawingml/2006/picture">
                <pic:pic>
                  <pic:nvPicPr>
                    <pic:cNvPr id="20" name="image12.png"/>
                    <pic:cNvPicPr/>
                  </pic:nvPicPr>
                  <pic:blipFill>
                    <a:blip r:embed="rId21" cstate="print"/>
                    <a:stretch>
                      <a:fillRect/>
                    </a:stretch>
                  </pic:blipFill>
                  <pic:spPr>
                    <a:xfrm>
                      <a:off x="0" y="0"/>
                      <a:ext cx="160540" cy="199224"/>
                    </a:xfrm>
                    <a:prstGeom prst="rect">
                      <a:avLst/>
                    </a:prstGeom>
                  </pic:spPr>
                </pic:pic>
              </a:graphicData>
            </a:graphic>
          </wp:anchor>
        </w:drawing>
      </w:r>
      <w:r>
        <w:rPr>
          <w:color w:val="121212"/>
          <w:sz w:val="16"/>
        </w:rPr>
        <w:t>elections</w:t>
      </w:r>
    </w:p>
    <w:p>
      <w:pPr>
        <w:spacing w:before="4"/>
        <w:ind w:left="1020" w:right="0" w:firstLine="0"/>
        <w:jc w:val="left"/>
        <w:rPr>
          <w:sz w:val="16"/>
        </w:rPr>
      </w:pPr>
      <w:r>
        <w:rPr>
          <w:color w:val="121212"/>
          <w:sz w:val="16"/>
        </w:rPr>
        <w:t>(presidential &amp; parliamentary)</w:t>
      </w:r>
    </w:p>
    <w:p>
      <w:pPr>
        <w:spacing w:line="244" w:lineRule="auto" w:before="62"/>
        <w:ind w:left="1020" w:right="1804" w:firstLine="0"/>
        <w:jc w:val="left"/>
        <w:rPr>
          <w:sz w:val="16"/>
        </w:rPr>
      </w:pPr>
      <w:r>
        <w:rPr/>
        <w:drawing>
          <wp:anchor distT="0" distB="0" distL="0" distR="0" allowOverlap="1" layoutInCell="1" locked="0" behindDoc="0" simplePos="0" relativeHeight="1432">
            <wp:simplePos x="0" y="0"/>
            <wp:positionH relativeFrom="page">
              <wp:posOffset>13949998</wp:posOffset>
            </wp:positionH>
            <wp:positionV relativeFrom="paragraph">
              <wp:posOffset>71223</wp:posOffset>
            </wp:positionV>
            <wp:extent cx="151206" cy="199694"/>
            <wp:effectExtent l="0" t="0" r="0" b="0"/>
            <wp:wrapNone/>
            <wp:docPr id="21" name="image13.png" descr=""/>
            <wp:cNvGraphicFramePr>
              <a:graphicFrameLocks noChangeAspect="1"/>
            </wp:cNvGraphicFramePr>
            <a:graphic>
              <a:graphicData uri="http://schemas.openxmlformats.org/drawingml/2006/picture">
                <pic:pic>
                  <pic:nvPicPr>
                    <pic:cNvPr id="22" name="image13.png"/>
                    <pic:cNvPicPr/>
                  </pic:nvPicPr>
                  <pic:blipFill>
                    <a:blip r:embed="rId22" cstate="print"/>
                    <a:stretch>
                      <a:fillRect/>
                    </a:stretch>
                  </pic:blipFill>
                  <pic:spPr>
                    <a:xfrm>
                      <a:off x="0" y="0"/>
                      <a:ext cx="151206" cy="199694"/>
                    </a:xfrm>
                    <a:prstGeom prst="rect">
                      <a:avLst/>
                    </a:prstGeom>
                  </pic:spPr>
                </pic:pic>
              </a:graphicData>
            </a:graphic>
          </wp:anchor>
        </w:drawing>
      </w:r>
      <w:r>
        <w:rPr>
          <w:color w:val="121212"/>
          <w:sz w:val="16"/>
        </w:rPr>
        <w:t>industry &amp; </w:t>
      </w:r>
      <w:r>
        <w:rPr>
          <w:color w:val="121212"/>
          <w:w w:val="95"/>
          <w:sz w:val="16"/>
        </w:rPr>
        <w:t>corporations</w:t>
      </w:r>
    </w:p>
    <w:p>
      <w:pPr>
        <w:spacing w:line="244" w:lineRule="auto" w:before="58"/>
        <w:ind w:left="1020" w:right="1584" w:firstLine="0"/>
        <w:jc w:val="left"/>
        <w:rPr>
          <w:sz w:val="16"/>
        </w:rPr>
      </w:pPr>
      <w:r>
        <w:rPr/>
        <w:drawing>
          <wp:anchor distT="0" distB="0" distL="0" distR="0" allowOverlap="1" layoutInCell="1" locked="0" behindDoc="0" simplePos="0" relativeHeight="1456">
            <wp:simplePos x="0" y="0"/>
            <wp:positionH relativeFrom="page">
              <wp:posOffset>13949995</wp:posOffset>
            </wp:positionH>
            <wp:positionV relativeFrom="paragraph">
              <wp:posOffset>69043</wp:posOffset>
            </wp:positionV>
            <wp:extent cx="151206" cy="199224"/>
            <wp:effectExtent l="0" t="0" r="0" b="0"/>
            <wp:wrapNone/>
            <wp:docPr id="23" name="image14.png" descr=""/>
            <wp:cNvGraphicFramePr>
              <a:graphicFrameLocks noChangeAspect="1"/>
            </wp:cNvGraphicFramePr>
            <a:graphic>
              <a:graphicData uri="http://schemas.openxmlformats.org/drawingml/2006/picture">
                <pic:pic>
                  <pic:nvPicPr>
                    <pic:cNvPr id="24" name="image14.png"/>
                    <pic:cNvPicPr/>
                  </pic:nvPicPr>
                  <pic:blipFill>
                    <a:blip r:embed="rId23" cstate="print"/>
                    <a:stretch>
                      <a:fillRect/>
                    </a:stretch>
                  </pic:blipFill>
                  <pic:spPr>
                    <a:xfrm>
                      <a:off x="0" y="0"/>
                      <a:ext cx="151206" cy="199224"/>
                    </a:xfrm>
                    <a:prstGeom prst="rect">
                      <a:avLst/>
                    </a:prstGeom>
                  </pic:spPr>
                </pic:pic>
              </a:graphicData>
            </a:graphic>
          </wp:anchor>
        </w:drawing>
      </w:r>
      <w:r>
        <w:rPr>
          <w:color w:val="121212"/>
          <w:sz w:val="16"/>
        </w:rPr>
        <w:t>monetary &amp; banking system</w:t>
      </w:r>
    </w:p>
    <w:p>
      <w:pPr>
        <w:spacing w:line="244" w:lineRule="auto" w:before="58"/>
        <w:ind w:left="1020" w:right="1953" w:firstLine="0"/>
        <w:jc w:val="left"/>
        <w:rPr>
          <w:sz w:val="16"/>
        </w:rPr>
      </w:pPr>
      <w:r>
        <w:rPr/>
        <w:drawing>
          <wp:anchor distT="0" distB="0" distL="0" distR="0" allowOverlap="1" layoutInCell="1" locked="0" behindDoc="0" simplePos="0" relativeHeight="1480">
            <wp:simplePos x="0" y="0"/>
            <wp:positionH relativeFrom="page">
              <wp:posOffset>13950001</wp:posOffset>
            </wp:positionH>
            <wp:positionV relativeFrom="paragraph">
              <wp:posOffset>69177</wp:posOffset>
            </wp:positionV>
            <wp:extent cx="146913" cy="199224"/>
            <wp:effectExtent l="0" t="0" r="0" b="0"/>
            <wp:wrapNone/>
            <wp:docPr id="25" name="image15.png" descr=""/>
            <wp:cNvGraphicFramePr>
              <a:graphicFrameLocks noChangeAspect="1"/>
            </wp:cNvGraphicFramePr>
            <a:graphic>
              <a:graphicData uri="http://schemas.openxmlformats.org/drawingml/2006/picture">
                <pic:pic>
                  <pic:nvPicPr>
                    <pic:cNvPr id="26" name="image15.png"/>
                    <pic:cNvPicPr/>
                  </pic:nvPicPr>
                  <pic:blipFill>
                    <a:blip r:embed="rId24" cstate="print"/>
                    <a:stretch>
                      <a:fillRect/>
                    </a:stretch>
                  </pic:blipFill>
                  <pic:spPr>
                    <a:xfrm>
                      <a:off x="0" y="0"/>
                      <a:ext cx="146913" cy="199224"/>
                    </a:xfrm>
                    <a:prstGeom prst="rect">
                      <a:avLst/>
                    </a:prstGeom>
                  </pic:spPr>
                </pic:pic>
              </a:graphicData>
            </a:graphic>
          </wp:anchor>
        </w:drawing>
      </w:r>
      <w:r>
        <w:rPr>
          <w:color w:val="121212"/>
          <w:w w:val="95"/>
          <w:sz w:val="16"/>
        </w:rPr>
        <w:t>energy </w:t>
      </w:r>
      <w:r>
        <w:rPr>
          <w:color w:val="121212"/>
          <w:sz w:val="16"/>
        </w:rPr>
        <w:t>(oil)</w:t>
      </w:r>
    </w:p>
    <w:p>
      <w:pPr>
        <w:spacing w:after="0" w:line="244" w:lineRule="auto"/>
        <w:jc w:val="left"/>
        <w:rPr>
          <w:sz w:val="16"/>
        </w:rPr>
        <w:sectPr>
          <w:footerReference w:type="default" r:id="rId19"/>
          <w:pgSz w:w="24950" w:h="16160" w:orient="landscape"/>
          <w:pgMar w:footer="400" w:header="0" w:top="580" w:bottom="580" w:left="0" w:right="0"/>
          <w:cols w:num="2" w:equalWidth="0">
            <w:col w:w="8459" w:space="12858"/>
            <w:col w:w="3633"/>
          </w:cols>
        </w:sectPr>
      </w:pPr>
    </w:p>
    <w:p>
      <w:pPr>
        <w:pStyle w:val="BodyText"/>
        <w:spacing w:before="8" w:after="1"/>
        <w:rPr>
          <w:sz w:val="25"/>
        </w:rPr>
      </w:pPr>
    </w:p>
    <w:p>
      <w:pPr>
        <w:pStyle w:val="BodyText"/>
        <w:spacing w:line="20" w:lineRule="exact"/>
        <w:ind w:left="703"/>
        <w:rPr>
          <w:sz w:val="2"/>
        </w:rPr>
      </w:pPr>
      <w:r>
        <w:rPr>
          <w:sz w:val="2"/>
        </w:rPr>
        <w:pict>
          <v:group style="width:28.35pt;height:.5pt;mso-position-horizontal-relative:char;mso-position-vertical-relative:line" coordorigin="0,0" coordsize="567,10">
            <v:line style="position:absolute" from="0,5" to="567,5" stroked="true" strokeweight=".5pt" strokecolor="#121212">
              <v:stroke dashstyle="solid"/>
            </v:line>
          </v:group>
        </w:pict>
      </w:r>
      <w:r>
        <w:rPr>
          <w:sz w:val="2"/>
        </w:rPr>
      </w:r>
    </w:p>
    <w:p>
      <w:pPr>
        <w:pStyle w:val="BodyText"/>
      </w:pPr>
    </w:p>
    <w:p>
      <w:pPr>
        <w:pStyle w:val="BodyText"/>
        <w:spacing w:before="8"/>
        <w:rPr>
          <w:sz w:val="17"/>
        </w:rPr>
      </w:pPr>
    </w:p>
    <w:p>
      <w:pPr>
        <w:pStyle w:val="BodyText"/>
        <w:tabs>
          <w:tab w:pos="17586" w:val="left" w:leader="none"/>
          <w:tab w:pos="19815" w:val="left" w:leader="none"/>
        </w:tabs>
        <w:ind w:left="697"/>
      </w:pPr>
      <w:r>
        <w:rPr>
          <w:position w:val="2"/>
        </w:rPr>
        <w:drawing>
          <wp:inline distT="0" distB="0" distL="0" distR="0">
            <wp:extent cx="151813" cy="200025"/>
            <wp:effectExtent l="0" t="0" r="0" b="0"/>
            <wp:docPr id="27" name="image14.png" descr=""/>
            <wp:cNvGraphicFramePr>
              <a:graphicFrameLocks noChangeAspect="1"/>
            </wp:cNvGraphicFramePr>
            <a:graphic>
              <a:graphicData uri="http://schemas.openxmlformats.org/drawingml/2006/picture">
                <pic:pic>
                  <pic:nvPicPr>
                    <pic:cNvPr id="28" name="image14.png"/>
                    <pic:cNvPicPr/>
                  </pic:nvPicPr>
                  <pic:blipFill>
                    <a:blip r:embed="rId23" cstate="print"/>
                    <a:stretch>
                      <a:fillRect/>
                    </a:stretch>
                  </pic:blipFill>
                  <pic:spPr>
                    <a:xfrm>
                      <a:off x="0" y="0"/>
                      <a:ext cx="151813" cy="200025"/>
                    </a:xfrm>
                    <a:prstGeom prst="rect">
                      <a:avLst/>
                    </a:prstGeom>
                  </pic:spPr>
                </pic:pic>
              </a:graphicData>
            </a:graphic>
          </wp:inline>
        </w:drawing>
      </w:r>
      <w:r>
        <w:rPr>
          <w:position w:val="2"/>
        </w:rPr>
      </w:r>
      <w:r>
        <w:rPr>
          <w:position w:val="2"/>
        </w:rPr>
        <w:tab/>
      </w:r>
      <w:r>
        <w:rPr>
          <w:position w:val="2"/>
        </w:rPr>
        <w:drawing>
          <wp:inline distT="0" distB="0" distL="0" distR="0">
            <wp:extent cx="151813" cy="200025"/>
            <wp:effectExtent l="0" t="0" r="0" b="0"/>
            <wp:docPr id="29" name="image16.png" descr=""/>
            <wp:cNvGraphicFramePr>
              <a:graphicFrameLocks noChangeAspect="1"/>
            </wp:cNvGraphicFramePr>
            <a:graphic>
              <a:graphicData uri="http://schemas.openxmlformats.org/drawingml/2006/picture">
                <pic:pic>
                  <pic:nvPicPr>
                    <pic:cNvPr id="30" name="image16.png"/>
                    <pic:cNvPicPr/>
                  </pic:nvPicPr>
                  <pic:blipFill>
                    <a:blip r:embed="rId25" cstate="print"/>
                    <a:stretch>
                      <a:fillRect/>
                    </a:stretch>
                  </pic:blipFill>
                  <pic:spPr>
                    <a:xfrm>
                      <a:off x="0" y="0"/>
                      <a:ext cx="151813" cy="200025"/>
                    </a:xfrm>
                    <a:prstGeom prst="rect">
                      <a:avLst/>
                    </a:prstGeom>
                  </pic:spPr>
                </pic:pic>
              </a:graphicData>
            </a:graphic>
          </wp:inline>
        </w:drawing>
      </w:r>
      <w:r>
        <w:rPr>
          <w:position w:val="2"/>
        </w:rPr>
      </w:r>
      <w:r>
        <w:rPr>
          <w:position w:val="2"/>
        </w:rPr>
        <w:tab/>
      </w:r>
      <w:r>
        <w:rPr/>
        <w:drawing>
          <wp:inline distT="0" distB="0" distL="0" distR="0">
            <wp:extent cx="129788" cy="214312"/>
            <wp:effectExtent l="0" t="0" r="0" b="0"/>
            <wp:docPr id="31" name="image17.png" descr=""/>
            <wp:cNvGraphicFramePr>
              <a:graphicFrameLocks noChangeAspect="1"/>
            </wp:cNvGraphicFramePr>
            <a:graphic>
              <a:graphicData uri="http://schemas.openxmlformats.org/drawingml/2006/picture">
                <pic:pic>
                  <pic:nvPicPr>
                    <pic:cNvPr id="32" name="image17.png"/>
                    <pic:cNvPicPr/>
                  </pic:nvPicPr>
                  <pic:blipFill>
                    <a:blip r:embed="rId26" cstate="print"/>
                    <a:stretch>
                      <a:fillRect/>
                    </a:stretch>
                  </pic:blipFill>
                  <pic:spPr>
                    <a:xfrm>
                      <a:off x="0" y="0"/>
                      <a:ext cx="129788" cy="214312"/>
                    </a:xfrm>
                    <a:prstGeom prst="rect">
                      <a:avLst/>
                    </a:prstGeom>
                  </pic:spPr>
                </pic:pic>
              </a:graphicData>
            </a:graphic>
          </wp:inline>
        </w:drawing>
      </w:r>
      <w:r>
        <w:rPr/>
      </w:r>
    </w:p>
    <w:p>
      <w:pPr>
        <w:spacing w:after="0"/>
        <w:sectPr>
          <w:type w:val="continuous"/>
          <w:pgSz w:w="24950" w:h="16160" w:orient="landscape"/>
          <w:pgMar w:top="760" w:bottom="280" w:left="0" w:right="0"/>
        </w:sectPr>
      </w:pPr>
    </w:p>
    <w:p>
      <w:pPr>
        <w:spacing w:before="4"/>
        <w:ind w:left="682" w:right="0" w:firstLine="0"/>
        <w:jc w:val="left"/>
        <w:rPr>
          <w:sz w:val="14"/>
        </w:rPr>
      </w:pPr>
      <w:r>
        <w:rPr/>
        <w:pict>
          <v:group style="position:absolute;margin-left:-.676352pt;margin-top:-17.147943pt;width:1088.05pt;height:504.25pt;mso-position-horizontal-relative:page;mso-position-vertical-relative:paragraph;z-index:-142336" coordorigin="-14,-343" coordsize="21761,10085">
            <v:shape style="position:absolute;left:0;top:2300;width:21402;height:7442" coordorigin="0,2300" coordsize="21402,7442" path="m21402,8925l0,8925,0,9742,21402,9742,21402,8925m21402,8108l0,8108,0,8865,21402,8865,21402,8108m21402,7281l0,7281,0,8048,21402,8048,21402,7281m21402,6456l0,6456,0,7221,21402,7221,21402,6456m21402,5628l0,5628,0,6396,21402,6396,21402,5628m21402,4812l0,4812,0,5568,21402,5568,21402,4812m21402,3982l0,3982,0,4752,21402,4752,21402,3982m21402,3154l0,3154,0,3922,21402,3922,21402,3154m21402,2300l0,2300,0,3094,21402,3094,21402,2300e" filled="true" fillcolor="#f0f2f1" stroked="false">
              <v:path arrowok="t"/>
              <v:fill type="solid"/>
            </v:shape>
            <v:shape style="position:absolute;left:13382;top:7111;width:205;height:338" type="#_x0000_t75" stroked="false">
              <v:imagedata r:id="rId27" o:title=""/>
            </v:shape>
            <v:shape style="position:absolute;left:15507;top:7582;width:205;height:338" type="#_x0000_t75" stroked="false">
              <v:imagedata r:id="rId28" o:title=""/>
            </v:shape>
            <v:shape style="position:absolute;left:3289;top:7283;width:205;height:338" type="#_x0000_t75" stroked="false">
              <v:imagedata r:id="rId29" o:title=""/>
            </v:shape>
            <v:shape style="position:absolute;left:5945;top:2777;width:205;height:338" type="#_x0000_t75" stroked="false">
              <v:imagedata r:id="rId29" o:title=""/>
            </v:shape>
            <v:shape style="position:absolute;left:9303;top:2302;width:205;height:338" type="#_x0000_t75" stroked="false">
              <v:imagedata r:id="rId30" o:title=""/>
            </v:shape>
            <v:shape style="position:absolute;left:19984;top:3671;width:253;height:314" type="#_x0000_t75" stroked="false">
              <v:imagedata r:id="rId31" o:title=""/>
            </v:shape>
            <v:shape style="position:absolute;left:15505;top:5422;width:239;height:315" type="#_x0000_t75" stroked="false">
              <v:imagedata r:id="rId32" o:title=""/>
            </v:shape>
            <v:shape style="position:absolute;left:18353;top:7104;width:239;height:314" type="#_x0000_t75" stroked="false">
              <v:imagedata r:id="rId33" o:title=""/>
            </v:shape>
            <v:shape style="position:absolute;left:10270;top:7117;width:239;height:314" type="#_x0000_t75" stroked="false">
              <v:imagedata r:id="rId25" o:title=""/>
            </v:shape>
            <v:shape style="position:absolute;left:7965;top:7342;width:239;height:314" type="#_x0000_t75" stroked="false">
              <v:imagedata r:id="rId34" o:title=""/>
            </v:shape>
            <v:shape style="position:absolute;left:717;top:6671;width:239;height:314" type="#_x0000_t75" stroked="false">
              <v:imagedata r:id="rId35" o:title=""/>
            </v:shape>
            <v:shape style="position:absolute;left:2569;top:2536;width:239;height:314" type="#_x0000_t75" stroked="false">
              <v:imagedata r:id="rId35" o:title=""/>
            </v:shape>
            <v:shape style="position:absolute;left:5638;top:8397;width:2;height:2" coordorigin="5638,8397" coordsize="0,0" path="m5638,8397e" filled="true" fillcolor="#121212" stroked="false">
              <v:path arrowok="t"/>
              <v:fill type="solid"/>
            </v:shape>
            <v:line style="position:absolute" from="3170,5826" to="3170,8683" stroked="true" strokeweight=".5pt" strokecolor="#121212">
              <v:stroke dashstyle="solid"/>
            </v:line>
            <v:line style="position:absolute" from="557,-325" to="557,4693" stroked="true" strokeweight=".5pt" strokecolor="#121212">
              <v:stroke dashstyle="solid"/>
            </v:line>
            <v:line style="position:absolute" from="18239,3284" to="18239,8859" stroked="true" strokeweight=".5pt" strokecolor="#121212">
              <v:stroke dashstyle="solid"/>
            </v:line>
            <v:line style="position:absolute" from="17466,-338" to="17466,3982" stroked="true" strokeweight=".5pt" strokecolor="#121212">
              <v:stroke dashstyle="solid"/>
            </v:line>
            <v:shape style="position:absolute;left:4994;top:382;width:239;height:315" type="#_x0000_t75" stroked="false">
              <v:imagedata r:id="rId36" o:title=""/>
            </v:shape>
            <v:shape style="position:absolute;left:4889;top:382;width:202;height:5082" coordorigin="4890,382" coordsize="202,5082" path="m4890,382l4890,4010,5091,4222,5091,5464e" filled="false" stroked="true" strokeweight=".5pt" strokecolor="#121212">
              <v:path arrowok="t"/>
              <v:stroke dashstyle="solid"/>
            </v:shape>
            <v:shape style="position:absolute;left:10070;top:-98;width:239;height:314" type="#_x0000_t75" stroked="false">
              <v:imagedata r:id="rId35" o:title=""/>
            </v:shape>
            <v:shape style="position:absolute;left:9919;top:-98;width:1258;height:4595" coordorigin="9920,-98" coordsize="1258,4595" path="m9920,-98l9920,1827,11177,3068,11177,4497e" filled="false" stroked="true" strokeweight=".5pt" strokecolor="#121212">
              <v:path arrowok="t"/>
              <v:stroke dashstyle="solid"/>
            </v:shape>
            <v:shape style="position:absolute;left:21111;top:6291;width:435;height:2777" coordorigin="21111,6291" coordsize="435,2777" path="m21546,9067l21546,7539,21111,7105,21111,6291e" filled="false" stroked="true" strokeweight=".5pt" strokecolor="#121212">
              <v:path arrowok="t"/>
              <v:stroke dashstyle="solid"/>
            </v:shape>
            <v:shape style="position:absolute;left:5487;top:2793;width:353;height:3912" coordorigin="5488,2793" coordsize="353,3912" path="m5840,2793l5840,6349,5488,6705e" filled="false" stroked="true" strokeweight=".5pt" strokecolor="#121212">
              <v:path arrowok="t"/>
              <v:stroke dashstyle="solid"/>
            </v:shape>
            <v:shape style="position:absolute;left:19609;top:1739;width:205;height:338" type="#_x0000_t75" stroked="false">
              <v:imagedata r:id="rId37" o:title=""/>
            </v:shape>
            <v:shape style="position:absolute;left:19857;top:3659;width:713;height:4197" coordorigin="19858,3659" coordsize="713,4197" path="m19858,3659l19858,4979,20570,5691,20570,7856e" filled="false" stroked="true" strokeweight=".5pt" strokecolor="#121212">
              <v:path arrowok="t"/>
              <v:stroke dashstyle="solid"/>
            </v:shape>
            <v:shape style="position:absolute;left:1440;top:-84;width:1253;height:3835" coordorigin="1440,-84" coordsize="1253,3835" path="m2693,-84l2693,1840,1440,2890,1440,3751e" filled="false" stroked="true" strokeweight=".5pt" strokecolor="#121212">
              <v:path arrowok="t"/>
              <v:stroke dashstyle="solid"/>
            </v:shape>
            <v:shape style="position:absolute;left:7846;top:5695;width:874;height:3382" coordorigin="7846,5696" coordsize="874,3382" path="m8719,5696l8719,6478,7846,7178,7846,9077e" filled="false" stroked="true" strokeweight=".5pt" strokecolor="#121212">
              <v:path arrowok="t"/>
              <v:stroke dashstyle="solid"/>
            </v:shape>
            <v:shape style="position:absolute;left:10148;top:4414;width:964;height:3904" coordorigin="10148,4415" coordsize="964,3904" path="m11112,4415l11112,6138,10148,6953,10148,8318e" filled="false" stroked="true" strokeweight=".5pt" strokecolor="#121212">
              <v:path arrowok="t"/>
              <v:stroke dashstyle="solid"/>
            </v:shape>
            <v:shape style="position:absolute;left:14598;top:4231;width:783;height:2570" coordorigin="14598,4232" coordsize="783,2570" path="m14598,4232l14598,4742,15381,5422,15381,6802e" filled="false" stroked="true" strokeweight=".5pt" strokecolor="#121212">
              <v:path arrowok="t"/>
              <v:stroke dashstyle="solid"/>
            </v:shape>
            <v:shape style="position:absolute;left:15294;top:-338;width:239;height:314" type="#_x0000_t75" stroked="false">
              <v:imagedata r:id="rId38" o:title=""/>
            </v:shape>
            <v:shape style="position:absolute;left:15165;top:-338;width:1378;height:3733" coordorigin="15165,-338" coordsize="1378,3733" path="m15165,-338l15165,1255,16543,2453,16543,3394e" filled="false" stroked="true" strokeweight=".5pt" strokecolor="#121212">
              <v:path arrowok="t"/>
              <v:stroke dashstyle="solid"/>
            </v:shape>
            <v:shape style="position:absolute;left:14534;top:4170;width:851;height:4997" coordorigin="14535,4170" coordsize="851,4997" path="m14535,4170l14535,6932,15385,7578,15385,9167e" filled="false" stroked="true" strokeweight=".5pt" strokecolor="#121212">
              <v:path arrowok="t"/>
              <v:stroke dashstyle="solid"/>
            </v:shape>
            <v:shape style="position:absolute;left:12763;top:1589;width:514;height:3642" coordorigin="12763,1590" coordsize="514,3642" path="m13276,1590l13276,3661,12763,4126,12763,5231e" filled="false" stroked="true" strokeweight=".5pt" strokecolor="#121212">
              <v:path arrowok="t"/>
              <v:stroke dashstyle="solid"/>
            </v:shape>
            <v:shape style="position:absolute;left:18646;top:-338;width:1055;height:3515" coordorigin="18647,-338" coordsize="1055,3515" path="m19701,-338l19701,1102,18647,2077,18647,3176e" filled="false" stroked="true" strokeweight=".5pt" strokecolor="#121212">
              <v:path arrowok="t"/>
              <v:stroke dashstyle="solid"/>
            </v:shape>
            <v:shape style="position:absolute;left:19504;top:1735;width:483;height:4336" coordorigin="19505,1735" coordsize="483,4336" path="m19505,1735l19505,4910,19987,5392,19987,6070e" filled="false" stroked="true" strokeweight=".5pt" strokecolor="#121212">
              <v:path arrowok="t"/>
              <v:stroke dashstyle="solid"/>
            </v:shape>
            <v:shape style="position:absolute;left:2205;top:2536;width:245;height:2219" coordorigin="2205,2537" coordsize="245,2219" path="m2450,2537l2450,4557,2205,4755e" filled="false" stroked="true" strokeweight=".5pt" strokecolor="#121212">
              <v:path arrowok="t"/>
              <v:stroke dashstyle="solid"/>
            </v:shape>
            <v:shape style="position:absolute;left:9178;top:2302;width:1183;height:2890" coordorigin="9179,2302" coordsize="1183,2890" path="m9179,2302l9179,4222,10361,5191e" filled="false" stroked="true" strokeweight=".5pt" strokecolor="#121212">
              <v:path arrowok="t"/>
              <v:stroke dashstyle="solid"/>
            </v:shape>
            <v:shape style="position:absolute;left:226;top:5191;width:352;height:3416" coordorigin="227,5191" coordsize="352,3416" path="m227,5191l578,5496,578,8607e" filled="false" stroked="true" strokeweight=".43pt" strokecolor="#121212">
              <v:path arrowok="t"/>
              <v:stroke dashstyle="solid"/>
            </v:shape>
            <v:shape style="position:absolute;left:7129;top:-338;width:205;height:338" type="#_x0000_t75" stroked="false">
              <v:imagedata r:id="rId39" o:title=""/>
            </v:shape>
            <v:shape style="position:absolute;left:7007;top:-338;width:949;height:6312" coordorigin="7007,-338" coordsize="949,6312" path="m7007,-338l7007,2071,7955,3012,7955,5974e" filled="false" stroked="true" strokeweight=".5pt" strokecolor="#121212">
              <v:path arrowok="t"/>
              <v:stroke dashstyle="solid"/>
            </v:shape>
            <v:shape style="position:absolute;left:12911;top:4883;width:360;height:3812" coordorigin="12912,4884" coordsize="360,3812" path="m12912,4884l12912,6478,13272,6790,13272,8696e" filled="false" stroked="true" strokeweight=".5pt" strokecolor="#121212">
              <v:path arrowok="t"/>
              <v:stroke dashstyle="solid"/>
            </v:shape>
            <v:shape style="position:absolute;left:0;top:3090;width:21427;height:4813" coordorigin="0,3091" coordsize="21427,4813" path="m0,6124l140,5622,276,4891,503,4802,557,4684,622,4778,707,4603,761,4420,977,4401,1042,4428,1107,4188,1181,4225,1246,3986,1447,3740,1518,3533,1663,3743,1722,3333,1943,3549,1997,4077,2139,4153,2210,4926,2408,6307,2485,6522,2544,6455,2615,7592,2692,7528,2887,7013,2953,6972,3092,5956,3171,5819,3364,5797,3440,5935,3576,6029,3644,5492,3844,5085,3934,5463,4033,6204,4053,6417,4132,6587,4325,6288,4393,6042,4467,6080,4537,5776,4600,5239,4804,5099,4940,5530,5082,5457,5289,6010,5357,5932,5422,5986,5567,7727,5765,7091,5907,7431,5975,6991,6037,6962,6241,7549,6332,7336,6389,7156,6451,6627,6525,7210,6726,7072,6794,6476,6862,6646,6933,6420,7004,6476,7208,6325,7270,5994,7344,5786,7418,5886,7483,6114,7684,6102,7752,6382,7832,6474,7888,6099,7959,5945,8161,6056,8234,5991,8373,6307,8438,5948,8645,5746,8711,5697,8844,5059,8918,4910,9122,4819,9193,5061,9263,4937,9329,4913,9397,4994,9607,4745,9723,4900,9811,5086,9884,5161,10086,5201,10151,5687,10227,5463,10295,5608,10358,5191,10568,4878,10630,4891,10701,4598,10772,4576,10834,4600,11044,4471,11115,4395,11180,4495,11242,4417,11359,4571,11529,4719,11600,5048,11662,4908,11730,5215,11801,5040,12005,5743,12073,5681,12144,5892,12212,5811,12277,5592,12484,5695,12566,5781,12623,5792,12765,5196,13031,4617,13111,5021,13167,4633,13238,4514,13440,4614,13581,4317,13649,4447,13924,4463,14055,3937,14134,3935,14188,4026,14401,4250,14477,4123,14599,4242,14678,4060,14883,3970,14953,3770,15092,3770,15155,4201,15365,4501,15433,4289,15498,4730,15634,4360,15846,4166,15909,4060,15980,4002,16053,4060,16113,3851,16314,3428,16394,3376,16459,3169,16533,3404,16601,3546,16802,3576,16881,3732,16941,4094,17009,4289,17077,4382,17281,4331,17349,4231,17420,4191,17485,3951,17559,3797,17754,4005,17831,3770,17896,3587,17961,3277,18041,3091,18239,3293,18307,3234,18375,3266,18452,3174,18517,3242,18716,3147,18781,3263,18852,3228,18996,4010,19206,4210,19277,4304,19404,6571,19475,6075,19677,6307,19756,5520,19824,5517,19886,6029,20159,6148,20232,6665,20300,7601,20366,7215,20443,7788,20648,7903,20797,6717,20857,6359,20925,6325,21118,6291,21203,6071,21266,5414,21427,5427e" filled="false" stroked="true" strokeweight="1.352709pt" strokecolor="#121212">
              <v:path arrowok="t"/>
              <v:stroke dashstyle="solid"/>
            </v:shape>
            <v:rect style="position:absolute;left:21401;top:5387;width:66;height:69" filled="true" fillcolor="#ffffff" stroked="false">
              <v:fill type="solid"/>
            </v:rect>
            <v:shape style="position:absolute;left:20723;top:2617;width:1018;height:4629" coordorigin="20724,2618" coordsize="1018,4629" path="m21742,2618l21742,4696,20724,5714,20724,7246e" filled="false" stroked="true" strokeweight=".5pt" strokecolor="#121212">
              <v:path arrowok="t"/>
              <v:stroke dashstyle="solid"/>
            </v:shape>
            <w10:wrap type="none"/>
          </v:group>
        </w:pict>
      </w:r>
      <w:r>
        <w:rPr>
          <w:color w:val="121212"/>
          <w:w w:val="105"/>
          <w:sz w:val="14"/>
        </w:rPr>
        <w:t>09 January</w:t>
      </w:r>
    </w:p>
    <w:p>
      <w:pPr>
        <w:spacing w:line="254" w:lineRule="auto" w:before="11"/>
        <w:ind w:left="682" w:right="0" w:firstLine="0"/>
        <w:jc w:val="left"/>
        <w:rPr>
          <w:sz w:val="14"/>
        </w:rPr>
      </w:pPr>
      <w:r>
        <w:rPr>
          <w:rFonts w:ascii="Trebuchet MS"/>
          <w:b/>
          <w:color w:val="121212"/>
          <w:sz w:val="14"/>
        </w:rPr>
        <w:t>Tightening</w:t>
      </w:r>
      <w:r>
        <w:rPr>
          <w:rFonts w:ascii="Trebuchet MS"/>
          <w:b/>
          <w:color w:val="121212"/>
          <w:spacing w:val="-22"/>
          <w:sz w:val="14"/>
        </w:rPr>
        <w:t> </w:t>
      </w:r>
      <w:r>
        <w:rPr>
          <w:rFonts w:ascii="Trebuchet MS"/>
          <w:b/>
          <w:color w:val="121212"/>
          <w:sz w:val="14"/>
        </w:rPr>
        <w:t>talk</w:t>
      </w:r>
      <w:r>
        <w:rPr>
          <w:rFonts w:ascii="Trebuchet MS"/>
          <w:b/>
          <w:color w:val="121212"/>
          <w:spacing w:val="-21"/>
          <w:sz w:val="14"/>
        </w:rPr>
        <w:t> </w:t>
      </w:r>
      <w:r>
        <w:rPr>
          <w:rFonts w:ascii="Trebuchet MS"/>
          <w:b/>
          <w:color w:val="121212"/>
          <w:sz w:val="14"/>
        </w:rPr>
        <w:t>in</w:t>
      </w:r>
      <w:r>
        <w:rPr>
          <w:rFonts w:ascii="Trebuchet MS"/>
          <w:b/>
          <w:color w:val="121212"/>
          <w:spacing w:val="-21"/>
          <w:sz w:val="14"/>
        </w:rPr>
        <w:t> </w:t>
      </w:r>
      <w:r>
        <w:rPr>
          <w:rFonts w:ascii="Trebuchet MS"/>
          <w:b/>
          <w:color w:val="121212"/>
          <w:sz w:val="14"/>
        </w:rPr>
        <w:t>Japan </w:t>
      </w:r>
      <w:r>
        <w:rPr>
          <w:color w:val="121212"/>
          <w:sz w:val="14"/>
        </w:rPr>
        <w:t>The Bank of Japan </w:t>
      </w:r>
      <w:r>
        <w:rPr>
          <w:color w:val="121212"/>
          <w:spacing w:val="-3"/>
          <w:sz w:val="14"/>
        </w:rPr>
        <w:t>reduces </w:t>
      </w:r>
      <w:r>
        <w:rPr>
          <w:color w:val="121212"/>
          <w:sz w:val="14"/>
        </w:rPr>
        <w:t>its purchase of super-long bonds; speculation about </w:t>
      </w:r>
      <w:r>
        <w:rPr>
          <w:color w:val="121212"/>
          <w:w w:val="95"/>
          <w:sz w:val="14"/>
        </w:rPr>
        <w:t>further monetary tightening </w:t>
      </w:r>
      <w:r>
        <w:rPr>
          <w:color w:val="121212"/>
          <w:sz w:val="14"/>
        </w:rPr>
        <w:t>sends bond yields</w:t>
      </w:r>
      <w:r>
        <w:rPr>
          <w:color w:val="121212"/>
          <w:spacing w:val="3"/>
          <w:sz w:val="14"/>
        </w:rPr>
        <w:t> </w:t>
      </w:r>
      <w:r>
        <w:rPr>
          <w:color w:val="121212"/>
          <w:sz w:val="14"/>
        </w:rPr>
        <w:t>higher.</w:t>
      </w:r>
    </w:p>
    <w:p>
      <w:pPr>
        <w:pStyle w:val="BodyText"/>
        <w:rPr>
          <w:sz w:val="22"/>
        </w:rPr>
      </w:pPr>
      <w:r>
        <w:rPr/>
        <w:br w:type="column"/>
      </w:r>
      <w:r>
        <w:rPr>
          <w:sz w:val="22"/>
        </w:rPr>
      </w:r>
    </w:p>
    <w:p>
      <w:pPr>
        <w:spacing w:before="0"/>
        <w:ind w:left="508" w:right="0" w:firstLine="0"/>
        <w:jc w:val="left"/>
        <w:rPr>
          <w:sz w:val="14"/>
        </w:rPr>
      </w:pPr>
      <w:r>
        <w:rPr>
          <w:color w:val="121212"/>
          <w:w w:val="105"/>
          <w:sz w:val="14"/>
        </w:rPr>
        <w:t>22 January</w:t>
      </w:r>
    </w:p>
    <w:p>
      <w:pPr>
        <w:spacing w:before="11"/>
        <w:ind w:left="508" w:right="0" w:firstLine="0"/>
        <w:jc w:val="left"/>
        <w:rPr>
          <w:rFonts w:ascii="Trebuchet MS"/>
          <w:b/>
          <w:sz w:val="14"/>
        </w:rPr>
      </w:pPr>
      <w:r>
        <w:rPr>
          <w:rFonts w:ascii="Trebuchet MS"/>
          <w:b/>
          <w:color w:val="121212"/>
          <w:sz w:val="14"/>
        </w:rPr>
        <w:t>Trade conflicts begin</w:t>
      </w:r>
    </w:p>
    <w:p>
      <w:pPr>
        <w:spacing w:line="252" w:lineRule="auto" w:before="16"/>
        <w:ind w:left="508" w:right="-9" w:firstLine="0"/>
        <w:jc w:val="left"/>
        <w:rPr>
          <w:sz w:val="14"/>
        </w:rPr>
      </w:pPr>
      <w:r>
        <w:rPr>
          <w:color w:val="121212"/>
          <w:sz w:val="14"/>
        </w:rPr>
        <w:t>The USA unveils tariffs on imported washing</w:t>
      </w:r>
      <w:r>
        <w:rPr>
          <w:color w:val="121212"/>
          <w:spacing w:val="-20"/>
          <w:sz w:val="14"/>
        </w:rPr>
        <w:t> </w:t>
      </w:r>
      <w:r>
        <w:rPr>
          <w:color w:val="121212"/>
          <w:spacing w:val="-3"/>
          <w:sz w:val="14"/>
        </w:rPr>
        <w:t>machines </w:t>
      </w:r>
      <w:r>
        <w:rPr>
          <w:color w:val="121212"/>
          <w:sz w:val="14"/>
        </w:rPr>
        <w:t>and solar panels, a move criticized by China and South</w:t>
      </w:r>
      <w:r>
        <w:rPr>
          <w:color w:val="121212"/>
          <w:spacing w:val="7"/>
          <w:sz w:val="14"/>
        </w:rPr>
        <w:t> </w:t>
      </w:r>
      <w:r>
        <w:rPr>
          <w:color w:val="121212"/>
          <w:sz w:val="14"/>
        </w:rPr>
        <w:t>Korea.</w:t>
      </w:r>
    </w:p>
    <w:p>
      <w:pPr>
        <w:pStyle w:val="BodyText"/>
        <w:rPr>
          <w:sz w:val="16"/>
        </w:rPr>
      </w:pPr>
      <w:r>
        <w:rPr/>
        <w:br w:type="column"/>
      </w:r>
      <w:r>
        <w:rPr>
          <w:sz w:val="16"/>
        </w:rPr>
      </w:r>
    </w:p>
    <w:p>
      <w:pPr>
        <w:pStyle w:val="BodyText"/>
        <w:rPr>
          <w:sz w:val="16"/>
        </w:rPr>
      </w:pPr>
    </w:p>
    <w:p>
      <w:pPr>
        <w:pStyle w:val="BodyText"/>
        <w:rPr>
          <w:sz w:val="16"/>
        </w:rPr>
      </w:pPr>
    </w:p>
    <w:p>
      <w:pPr>
        <w:spacing w:before="142"/>
        <w:ind w:left="586" w:right="0" w:firstLine="0"/>
        <w:jc w:val="left"/>
        <w:rPr>
          <w:sz w:val="14"/>
        </w:rPr>
      </w:pPr>
      <w:r>
        <w:rPr>
          <w:color w:val="121212"/>
          <w:w w:val="105"/>
          <w:sz w:val="14"/>
        </w:rPr>
        <w:t>16 March</w:t>
      </w:r>
    </w:p>
    <w:p>
      <w:pPr>
        <w:spacing w:before="11"/>
        <w:ind w:left="586" w:right="0" w:firstLine="0"/>
        <w:jc w:val="left"/>
        <w:rPr>
          <w:rFonts w:ascii="Trebuchet MS"/>
          <w:b/>
          <w:sz w:val="14"/>
        </w:rPr>
      </w:pPr>
      <w:r>
        <w:rPr>
          <w:rFonts w:ascii="Trebuchet MS"/>
          <w:b/>
          <w:color w:val="121212"/>
          <w:sz w:val="14"/>
        </w:rPr>
        <w:t>Tech sell-off</w:t>
      </w:r>
    </w:p>
    <w:p>
      <w:pPr>
        <w:spacing w:line="252" w:lineRule="auto" w:before="15"/>
        <w:ind w:left="586" w:right="0" w:firstLine="0"/>
        <w:jc w:val="left"/>
        <w:rPr>
          <w:sz w:val="14"/>
        </w:rPr>
      </w:pPr>
      <w:r>
        <w:rPr>
          <w:color w:val="121212"/>
          <w:sz w:val="14"/>
        </w:rPr>
        <w:t>The Nasdaq falls, beginning an 11% decline during the month of March, sparked by data privacy concerns surrounding social media companies.</w:t>
      </w:r>
    </w:p>
    <w:p>
      <w:pPr>
        <w:spacing w:before="28"/>
        <w:ind w:left="517" w:right="0" w:firstLine="0"/>
        <w:jc w:val="left"/>
        <w:rPr>
          <w:sz w:val="14"/>
        </w:rPr>
      </w:pPr>
      <w:r>
        <w:rPr/>
        <w:br w:type="column"/>
      </w:r>
      <w:r>
        <w:rPr>
          <w:color w:val="121212"/>
          <w:sz w:val="14"/>
        </w:rPr>
        <w:t>27</w:t>
      </w:r>
      <w:r>
        <w:rPr>
          <w:color w:val="121212"/>
          <w:spacing w:val="5"/>
          <w:sz w:val="14"/>
        </w:rPr>
        <w:t> </w:t>
      </w:r>
      <w:r>
        <w:rPr>
          <w:color w:val="121212"/>
          <w:sz w:val="14"/>
        </w:rPr>
        <w:t>April</w:t>
      </w:r>
    </w:p>
    <w:p>
      <w:pPr>
        <w:spacing w:line="254" w:lineRule="auto" w:before="11"/>
        <w:ind w:left="517" w:right="-7" w:firstLine="0"/>
        <w:jc w:val="left"/>
        <w:rPr>
          <w:sz w:val="14"/>
        </w:rPr>
      </w:pPr>
      <w:r>
        <w:rPr>
          <w:rFonts w:ascii="Trebuchet MS"/>
          <w:b/>
          <w:color w:val="121212"/>
          <w:sz w:val="14"/>
        </w:rPr>
        <w:t>Peace hopes in Korea </w:t>
      </w:r>
      <w:r>
        <w:rPr>
          <w:color w:val="121212"/>
          <w:sz w:val="14"/>
        </w:rPr>
        <w:t>The leaders of North and South Korea agree to seek talks to reach a peace </w:t>
      </w:r>
      <w:r>
        <w:rPr>
          <w:color w:val="121212"/>
          <w:spacing w:val="-3"/>
          <w:sz w:val="14"/>
        </w:rPr>
        <w:t>treaty </w:t>
      </w:r>
      <w:r>
        <w:rPr>
          <w:color w:val="121212"/>
          <w:sz w:val="14"/>
        </w:rPr>
        <w:t>and end a decades-long conflict.</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spacing w:line="155" w:lineRule="exact" w:before="130"/>
        <w:ind w:left="518" w:right="0" w:firstLine="0"/>
        <w:jc w:val="left"/>
        <w:rPr>
          <w:sz w:val="14"/>
        </w:rPr>
      </w:pPr>
      <w:r>
        <w:rPr>
          <w:color w:val="121212"/>
          <w:w w:val="110"/>
          <w:sz w:val="14"/>
        </w:rPr>
        <w:t>01</w:t>
      </w:r>
      <w:r>
        <w:rPr>
          <w:color w:val="121212"/>
          <w:spacing w:val="-5"/>
          <w:w w:val="110"/>
          <w:sz w:val="14"/>
        </w:rPr>
        <w:t> June</w:t>
      </w:r>
    </w:p>
    <w:p>
      <w:pPr>
        <w:pStyle w:val="BodyText"/>
        <w:spacing w:before="6"/>
      </w:pPr>
      <w:r>
        <w:rPr/>
        <w:br w:type="column"/>
      </w:r>
      <w:r>
        <w:rPr/>
      </w:r>
    </w:p>
    <w:p>
      <w:pPr>
        <w:spacing w:before="1"/>
        <w:ind w:left="241" w:right="0" w:firstLine="0"/>
        <w:jc w:val="left"/>
        <w:rPr>
          <w:sz w:val="14"/>
        </w:rPr>
      </w:pPr>
      <w:r>
        <w:rPr/>
        <w:drawing>
          <wp:anchor distT="0" distB="0" distL="0" distR="0" allowOverlap="1" layoutInCell="1" locked="0" behindDoc="0" simplePos="0" relativeHeight="1504">
            <wp:simplePos x="0" y="0"/>
            <wp:positionH relativeFrom="page">
              <wp:posOffset>1775822</wp:posOffset>
            </wp:positionH>
            <wp:positionV relativeFrom="paragraph">
              <wp:posOffset>-221021</wp:posOffset>
            </wp:positionV>
            <wp:extent cx="129647" cy="214086"/>
            <wp:effectExtent l="0" t="0" r="0" b="0"/>
            <wp:wrapNone/>
            <wp:docPr id="33" name="image31.png" descr=""/>
            <wp:cNvGraphicFramePr>
              <a:graphicFrameLocks noChangeAspect="1"/>
            </wp:cNvGraphicFramePr>
            <a:graphic>
              <a:graphicData uri="http://schemas.openxmlformats.org/drawingml/2006/picture">
                <pic:pic>
                  <pic:nvPicPr>
                    <pic:cNvPr id="34" name="image31.png"/>
                    <pic:cNvPicPr/>
                  </pic:nvPicPr>
                  <pic:blipFill>
                    <a:blip r:embed="rId40" cstate="print"/>
                    <a:stretch>
                      <a:fillRect/>
                    </a:stretch>
                  </pic:blipFill>
                  <pic:spPr>
                    <a:xfrm>
                      <a:off x="0" y="0"/>
                      <a:ext cx="129647" cy="214086"/>
                    </a:xfrm>
                    <a:prstGeom prst="rect">
                      <a:avLst/>
                    </a:prstGeom>
                  </pic:spPr>
                </pic:pic>
              </a:graphicData>
            </a:graphic>
          </wp:anchor>
        </w:drawing>
      </w:r>
      <w:r>
        <w:rPr>
          <w:color w:val="121212"/>
          <w:w w:val="110"/>
          <w:sz w:val="14"/>
        </w:rPr>
        <w:t>13 June</w:t>
      </w:r>
    </w:p>
    <w:p>
      <w:pPr>
        <w:spacing w:before="11"/>
        <w:ind w:left="241" w:right="0" w:firstLine="0"/>
        <w:jc w:val="left"/>
        <w:rPr>
          <w:rFonts w:ascii="Trebuchet MS"/>
          <w:b/>
          <w:sz w:val="14"/>
        </w:rPr>
      </w:pPr>
      <w:r>
        <w:rPr>
          <w:rFonts w:ascii="Trebuchet MS"/>
          <w:b/>
          <w:color w:val="121212"/>
          <w:sz w:val="14"/>
        </w:rPr>
        <w:t>Fed hikes rates</w:t>
      </w:r>
    </w:p>
    <w:p>
      <w:pPr>
        <w:spacing w:line="252" w:lineRule="auto" w:before="15"/>
        <w:ind w:left="241" w:right="-5" w:firstLine="0"/>
        <w:jc w:val="left"/>
        <w:rPr>
          <w:sz w:val="14"/>
        </w:rPr>
      </w:pPr>
      <w:r>
        <w:rPr>
          <w:color w:val="121212"/>
          <w:sz w:val="14"/>
        </w:rPr>
        <w:t>The US Fed raises its benchmark short-term interest rate by a </w:t>
      </w:r>
      <w:r>
        <w:rPr>
          <w:color w:val="121212"/>
          <w:spacing w:val="-3"/>
          <w:sz w:val="14"/>
        </w:rPr>
        <w:t>quarter </w:t>
      </w:r>
      <w:r>
        <w:rPr>
          <w:color w:val="121212"/>
          <w:sz w:val="14"/>
        </w:rPr>
        <w:t>percent.</w:t>
      </w:r>
    </w:p>
    <w:p>
      <w:pPr>
        <w:pStyle w:val="BodyText"/>
      </w:pPr>
      <w:r>
        <w:rPr/>
        <w:br w:type="column"/>
      </w:r>
      <w:r>
        <w:rPr/>
      </w:r>
    </w:p>
    <w:p>
      <w:pPr>
        <w:pStyle w:val="BodyText"/>
      </w:pPr>
    </w:p>
    <w:p>
      <w:pPr>
        <w:pStyle w:val="BodyText"/>
      </w:pPr>
    </w:p>
    <w:p>
      <w:pPr>
        <w:pStyle w:val="BodyText"/>
      </w:pPr>
    </w:p>
    <w:p>
      <w:pPr>
        <w:pStyle w:val="BodyText"/>
      </w:pPr>
    </w:p>
    <w:p>
      <w:pPr>
        <w:pStyle w:val="BodyText"/>
        <w:spacing w:before="11"/>
        <w:rPr>
          <w:sz w:val="26"/>
        </w:rPr>
      </w:pPr>
      <w:r>
        <w:rPr/>
        <w:drawing>
          <wp:anchor distT="0" distB="0" distL="0" distR="0" allowOverlap="1" layoutInCell="1" locked="0" behindDoc="0" simplePos="0" relativeHeight="11">
            <wp:simplePos x="0" y="0"/>
            <wp:positionH relativeFrom="page">
              <wp:posOffset>8519097</wp:posOffset>
            </wp:positionH>
            <wp:positionV relativeFrom="paragraph">
              <wp:posOffset>233363</wp:posOffset>
            </wp:positionV>
            <wp:extent cx="129789" cy="214312"/>
            <wp:effectExtent l="0" t="0" r="0" b="0"/>
            <wp:wrapTopAndBottom/>
            <wp:docPr id="35" name="image32.png" descr=""/>
            <wp:cNvGraphicFramePr>
              <a:graphicFrameLocks noChangeAspect="1"/>
            </wp:cNvGraphicFramePr>
            <a:graphic>
              <a:graphicData uri="http://schemas.openxmlformats.org/drawingml/2006/picture">
                <pic:pic>
                  <pic:nvPicPr>
                    <pic:cNvPr id="36" name="image32.png"/>
                    <pic:cNvPicPr/>
                  </pic:nvPicPr>
                  <pic:blipFill>
                    <a:blip r:embed="rId41" cstate="print"/>
                    <a:stretch>
                      <a:fillRect/>
                    </a:stretch>
                  </pic:blipFill>
                  <pic:spPr>
                    <a:xfrm>
                      <a:off x="0" y="0"/>
                      <a:ext cx="129789" cy="214312"/>
                    </a:xfrm>
                    <a:prstGeom prst="rect">
                      <a:avLst/>
                    </a:prstGeom>
                  </pic:spPr>
                </pic:pic>
              </a:graphicData>
            </a:graphic>
          </wp:anchor>
        </w:drawing>
      </w:r>
    </w:p>
    <w:p>
      <w:pPr>
        <w:spacing w:before="6"/>
        <w:ind w:left="682" w:right="0" w:firstLine="0"/>
        <w:jc w:val="left"/>
        <w:rPr>
          <w:sz w:val="14"/>
        </w:rPr>
      </w:pPr>
      <w:r>
        <w:rPr>
          <w:color w:val="121212"/>
          <w:w w:val="105"/>
          <w:sz w:val="14"/>
        </w:rPr>
        <w:t>06 July</w:t>
      </w:r>
    </w:p>
    <w:p>
      <w:pPr>
        <w:spacing w:before="11"/>
        <w:ind w:left="682" w:right="0" w:firstLine="0"/>
        <w:jc w:val="left"/>
        <w:rPr>
          <w:rFonts w:ascii="Trebuchet MS"/>
          <w:b/>
          <w:sz w:val="14"/>
        </w:rPr>
      </w:pPr>
      <w:r>
        <w:rPr>
          <w:rFonts w:ascii="Trebuchet MS"/>
          <w:b/>
          <w:color w:val="121212"/>
          <w:sz w:val="14"/>
        </w:rPr>
        <w:t>Trade spat deepens</w:t>
      </w:r>
    </w:p>
    <w:p>
      <w:pPr>
        <w:spacing w:line="252" w:lineRule="auto" w:before="16"/>
        <w:ind w:left="682" w:right="-7" w:firstLine="0"/>
        <w:jc w:val="left"/>
        <w:rPr>
          <w:sz w:val="14"/>
        </w:rPr>
      </w:pPr>
      <w:r>
        <w:rPr>
          <w:color w:val="121212"/>
          <w:sz w:val="14"/>
        </w:rPr>
        <w:t>US President Trump imposes tariffs on USD 34 bn of Chinese products. China</w:t>
      </w:r>
    </w:p>
    <w:p>
      <w:pPr>
        <w:spacing w:before="2"/>
        <w:ind w:left="203" w:right="0" w:firstLine="0"/>
        <w:jc w:val="left"/>
        <w:rPr>
          <w:sz w:val="14"/>
        </w:rPr>
      </w:pPr>
      <w:r>
        <w:rPr/>
        <w:br w:type="column"/>
      </w:r>
      <w:r>
        <w:rPr>
          <w:color w:val="121212"/>
          <w:w w:val="105"/>
          <w:sz w:val="14"/>
        </w:rPr>
        <w:t>30 August</w:t>
      </w:r>
    </w:p>
    <w:p>
      <w:pPr>
        <w:spacing w:line="254" w:lineRule="auto" w:before="11"/>
        <w:ind w:left="203" w:right="-14" w:firstLine="0"/>
        <w:jc w:val="left"/>
        <w:rPr>
          <w:sz w:val="14"/>
        </w:rPr>
      </w:pPr>
      <w:r>
        <w:rPr>
          <w:rFonts w:ascii="Trebuchet MS" w:hAnsi="Trebuchet MS"/>
          <w:b/>
          <w:color w:val="121212"/>
          <w:sz w:val="14"/>
        </w:rPr>
        <w:t>Rates jump in Argentina </w:t>
      </w:r>
      <w:r>
        <w:rPr>
          <w:color w:val="121212"/>
          <w:sz w:val="14"/>
        </w:rPr>
        <w:t>The peso declines, and Argentina’s central bank </w:t>
      </w:r>
      <w:r>
        <w:rPr>
          <w:color w:val="121212"/>
          <w:spacing w:val="-4"/>
          <w:sz w:val="14"/>
        </w:rPr>
        <w:t>hikes </w:t>
      </w:r>
      <w:r>
        <w:rPr>
          <w:color w:val="121212"/>
          <w:sz w:val="14"/>
        </w:rPr>
        <w:t>interest rates to a new high</w:t>
      </w:r>
      <w:r>
        <w:rPr>
          <w:color w:val="121212"/>
          <w:spacing w:val="-17"/>
          <w:sz w:val="14"/>
        </w:rPr>
        <w:t> </w:t>
      </w:r>
      <w:r>
        <w:rPr>
          <w:color w:val="121212"/>
          <w:spacing w:val="-6"/>
          <w:sz w:val="14"/>
        </w:rPr>
        <w:t>of </w:t>
      </w:r>
      <w:r>
        <w:rPr>
          <w:color w:val="121212"/>
          <w:sz w:val="14"/>
        </w:rPr>
        <w:t>60% in</w:t>
      </w:r>
      <w:r>
        <w:rPr>
          <w:color w:val="121212"/>
          <w:spacing w:val="16"/>
          <w:sz w:val="14"/>
        </w:rPr>
        <w:t> </w:t>
      </w:r>
      <w:r>
        <w:rPr>
          <w:color w:val="121212"/>
          <w:sz w:val="14"/>
        </w:rPr>
        <w:t>response.</w:t>
      </w:r>
    </w:p>
    <w:p>
      <w:pPr>
        <w:spacing w:before="19"/>
        <w:ind w:left="553" w:right="0" w:firstLine="0"/>
        <w:jc w:val="left"/>
        <w:rPr>
          <w:sz w:val="14"/>
        </w:rPr>
      </w:pPr>
      <w:r>
        <w:rPr/>
        <w:br w:type="column"/>
      </w:r>
      <w:r>
        <w:rPr>
          <w:color w:val="121212"/>
          <w:sz w:val="14"/>
        </w:rPr>
        <w:t>13 September</w:t>
      </w:r>
    </w:p>
    <w:p>
      <w:pPr>
        <w:spacing w:before="10"/>
        <w:ind w:left="553" w:right="0" w:firstLine="0"/>
        <w:jc w:val="left"/>
        <w:rPr>
          <w:rFonts w:ascii="Trebuchet MS"/>
          <w:b/>
          <w:sz w:val="14"/>
        </w:rPr>
      </w:pPr>
      <w:r>
        <w:rPr>
          <w:rFonts w:ascii="Trebuchet MS"/>
          <w:b/>
          <w:color w:val="121212"/>
          <w:sz w:val="14"/>
        </w:rPr>
        <w:t>Turkish rates rise</w:t>
      </w:r>
    </w:p>
    <w:p>
      <w:pPr>
        <w:spacing w:line="252" w:lineRule="auto" w:before="16"/>
        <w:ind w:left="553" w:right="-4" w:firstLine="0"/>
        <w:jc w:val="left"/>
        <w:rPr>
          <w:sz w:val="14"/>
        </w:rPr>
      </w:pPr>
      <w:r>
        <w:rPr>
          <w:color w:val="121212"/>
          <w:sz w:val="14"/>
        </w:rPr>
        <w:t>Turkey’s central bank hikes the key interest rate to 24%, taking some pressure off</w:t>
      </w:r>
    </w:p>
    <w:p>
      <w:pPr>
        <w:spacing w:before="2"/>
        <w:ind w:left="553" w:right="0" w:firstLine="0"/>
        <w:jc w:val="left"/>
        <w:rPr>
          <w:sz w:val="14"/>
        </w:rPr>
      </w:pPr>
      <w:r>
        <w:rPr>
          <w:color w:val="121212"/>
          <w:w w:val="105"/>
          <w:sz w:val="14"/>
        </w:rPr>
        <w:t>the TRY.</w:t>
      </w:r>
    </w:p>
    <w:p>
      <w:pPr>
        <w:spacing w:before="27"/>
        <w:ind w:left="553" w:right="0" w:firstLine="0"/>
        <w:jc w:val="left"/>
        <w:rPr>
          <w:sz w:val="14"/>
        </w:rPr>
      </w:pPr>
      <w:r>
        <w:rPr/>
        <w:br w:type="column"/>
      </w:r>
      <w:r>
        <w:rPr>
          <w:color w:val="121212"/>
          <w:sz w:val="14"/>
        </w:rPr>
        <w:t>30 September</w:t>
      </w:r>
    </w:p>
    <w:p>
      <w:pPr>
        <w:spacing w:line="254" w:lineRule="auto" w:before="11"/>
        <w:ind w:left="553" w:right="577" w:firstLine="0"/>
        <w:jc w:val="left"/>
        <w:rPr>
          <w:sz w:val="14"/>
        </w:rPr>
      </w:pPr>
      <w:r>
        <w:rPr>
          <w:rFonts w:ascii="Trebuchet MS"/>
          <w:b/>
          <w:color w:val="121212"/>
          <w:sz w:val="14"/>
        </w:rPr>
        <w:t>New trade agreement </w:t>
      </w:r>
      <w:r>
        <w:rPr>
          <w:color w:val="121212"/>
          <w:sz w:val="14"/>
        </w:rPr>
        <w:t>Canada and the USA announce a new trade agreement to replace NAFTA, a month after the USA reached an agreement</w:t>
      </w:r>
    </w:p>
    <w:p>
      <w:pPr>
        <w:spacing w:before="0"/>
        <w:ind w:left="553" w:right="0" w:firstLine="0"/>
        <w:jc w:val="left"/>
        <w:rPr>
          <w:sz w:val="14"/>
        </w:rPr>
      </w:pPr>
      <w:r>
        <w:rPr>
          <w:color w:val="121212"/>
          <w:sz w:val="14"/>
        </w:rPr>
        <w:t>with Mexico.</w:t>
      </w:r>
    </w:p>
    <w:p>
      <w:pPr>
        <w:pStyle w:val="BodyText"/>
        <w:rPr>
          <w:sz w:val="16"/>
        </w:rPr>
      </w:pPr>
    </w:p>
    <w:p>
      <w:pPr>
        <w:pStyle w:val="BodyText"/>
        <w:rPr>
          <w:sz w:val="16"/>
        </w:rPr>
      </w:pPr>
    </w:p>
    <w:p>
      <w:pPr>
        <w:pStyle w:val="BodyText"/>
        <w:spacing w:before="8"/>
      </w:pPr>
    </w:p>
    <w:p>
      <w:pPr>
        <w:spacing w:before="0"/>
        <w:ind w:left="356" w:right="0" w:firstLine="0"/>
        <w:jc w:val="left"/>
        <w:rPr>
          <w:sz w:val="14"/>
        </w:rPr>
      </w:pPr>
      <w:r>
        <w:rPr>
          <w:color w:val="121212"/>
          <w:w w:val="105"/>
          <w:sz w:val="14"/>
        </w:rPr>
        <w:t>17/18 October</w:t>
      </w:r>
    </w:p>
    <w:p>
      <w:pPr>
        <w:spacing w:line="256" w:lineRule="auto" w:before="11"/>
        <w:ind w:left="356" w:right="800" w:firstLine="0"/>
        <w:jc w:val="left"/>
        <w:rPr>
          <w:sz w:val="14"/>
        </w:rPr>
      </w:pPr>
      <w:r>
        <w:rPr/>
        <w:drawing>
          <wp:anchor distT="0" distB="0" distL="0" distR="0" allowOverlap="1" layoutInCell="1" locked="0" behindDoc="0" simplePos="0" relativeHeight="1528">
            <wp:simplePos x="0" y="0"/>
            <wp:positionH relativeFrom="page">
              <wp:posOffset>13873729</wp:posOffset>
            </wp:positionH>
            <wp:positionV relativeFrom="paragraph">
              <wp:posOffset>229659</wp:posOffset>
            </wp:positionV>
            <wp:extent cx="129645" cy="214086"/>
            <wp:effectExtent l="0" t="0" r="0" b="0"/>
            <wp:wrapNone/>
            <wp:docPr id="37" name="image19.png" descr=""/>
            <wp:cNvGraphicFramePr>
              <a:graphicFrameLocks noChangeAspect="1"/>
            </wp:cNvGraphicFramePr>
            <a:graphic>
              <a:graphicData uri="http://schemas.openxmlformats.org/drawingml/2006/picture">
                <pic:pic>
                  <pic:nvPicPr>
                    <pic:cNvPr id="38" name="image19.png"/>
                    <pic:cNvPicPr/>
                  </pic:nvPicPr>
                  <pic:blipFill>
                    <a:blip r:embed="rId28" cstate="print"/>
                    <a:stretch>
                      <a:fillRect/>
                    </a:stretch>
                  </pic:blipFill>
                  <pic:spPr>
                    <a:xfrm>
                      <a:off x="0" y="0"/>
                      <a:ext cx="129645" cy="214086"/>
                    </a:xfrm>
                    <a:prstGeom prst="rect">
                      <a:avLst/>
                    </a:prstGeom>
                  </pic:spPr>
                </pic:pic>
              </a:graphicData>
            </a:graphic>
          </wp:anchor>
        </w:drawing>
      </w:r>
      <w:r>
        <w:rPr>
          <w:rFonts w:ascii="Trebuchet MS"/>
          <w:b/>
          <w:color w:val="121212"/>
          <w:sz w:val="14"/>
        </w:rPr>
        <w:t>EU Council meets </w:t>
      </w:r>
      <w:r>
        <w:rPr>
          <w:color w:val="121212"/>
          <w:sz w:val="14"/>
        </w:rPr>
        <w:t>Quarterly EU summit focuses on migration and internal</w:t>
      </w:r>
    </w:p>
    <w:p>
      <w:pPr>
        <w:pStyle w:val="BodyText"/>
        <w:spacing w:before="1" w:after="39"/>
        <w:rPr>
          <w:sz w:val="28"/>
        </w:rPr>
      </w:pPr>
      <w:r>
        <w:rPr/>
        <w:br w:type="column"/>
      </w:r>
      <w:r>
        <w:rPr>
          <w:sz w:val="28"/>
        </w:rPr>
      </w:r>
    </w:p>
    <w:p>
      <w:pPr>
        <w:pStyle w:val="BodyText"/>
        <w:ind w:left="707"/>
      </w:pPr>
      <w:r>
        <w:rPr/>
        <w:drawing>
          <wp:inline distT="0" distB="0" distL="0" distR="0">
            <wp:extent cx="129789" cy="214312"/>
            <wp:effectExtent l="0" t="0" r="0" b="0"/>
            <wp:docPr id="39" name="image33.png" descr=""/>
            <wp:cNvGraphicFramePr>
              <a:graphicFrameLocks noChangeAspect="1"/>
            </wp:cNvGraphicFramePr>
            <a:graphic>
              <a:graphicData uri="http://schemas.openxmlformats.org/drawingml/2006/picture">
                <pic:pic>
                  <pic:nvPicPr>
                    <pic:cNvPr id="40" name="image33.png"/>
                    <pic:cNvPicPr/>
                  </pic:nvPicPr>
                  <pic:blipFill>
                    <a:blip r:embed="rId42" cstate="print"/>
                    <a:stretch>
                      <a:fillRect/>
                    </a:stretch>
                  </pic:blipFill>
                  <pic:spPr>
                    <a:xfrm>
                      <a:off x="0" y="0"/>
                      <a:ext cx="129789" cy="214312"/>
                    </a:xfrm>
                    <a:prstGeom prst="rect">
                      <a:avLst/>
                    </a:prstGeom>
                  </pic:spPr>
                </pic:pic>
              </a:graphicData>
            </a:graphic>
          </wp:inline>
        </w:drawing>
      </w:r>
      <w:r>
        <w:rPr/>
      </w:r>
    </w:p>
    <w:p>
      <w:pPr>
        <w:spacing w:line="261" w:lineRule="auto" w:before="24"/>
        <w:ind w:left="682" w:right="1121" w:firstLine="0"/>
        <w:jc w:val="left"/>
        <w:rPr>
          <w:rFonts w:ascii="Trebuchet MS"/>
          <w:b/>
          <w:sz w:val="14"/>
        </w:rPr>
      </w:pPr>
      <w:r>
        <w:rPr>
          <w:color w:val="121212"/>
          <w:sz w:val="14"/>
        </w:rPr>
        <w:t>30 November </w:t>
      </w:r>
      <w:r>
        <w:rPr>
          <w:rFonts w:ascii="Trebuchet MS"/>
          <w:b/>
          <w:color w:val="121212"/>
          <w:sz w:val="14"/>
        </w:rPr>
        <w:t>G20 Summit in Buenos Aires</w:t>
      </w:r>
    </w:p>
    <w:p>
      <w:pPr>
        <w:spacing w:line="252" w:lineRule="auto" w:before="0"/>
        <w:ind w:left="682" w:right="563" w:firstLine="0"/>
        <w:jc w:val="both"/>
        <w:rPr>
          <w:sz w:val="14"/>
        </w:rPr>
      </w:pPr>
      <w:r>
        <w:rPr>
          <w:color w:val="121212"/>
          <w:sz w:val="14"/>
        </w:rPr>
        <w:t>The two-day annual</w:t>
      </w:r>
      <w:r>
        <w:rPr>
          <w:color w:val="121212"/>
          <w:spacing w:val="-20"/>
          <w:sz w:val="14"/>
        </w:rPr>
        <w:t> </w:t>
      </w:r>
      <w:r>
        <w:rPr>
          <w:color w:val="121212"/>
          <w:spacing w:val="-3"/>
          <w:sz w:val="14"/>
        </w:rPr>
        <w:t>summit </w:t>
      </w:r>
      <w:r>
        <w:rPr>
          <w:color w:val="121212"/>
          <w:sz w:val="14"/>
        </w:rPr>
        <w:t>of G20 leaders takes place in</w:t>
      </w:r>
      <w:r>
        <w:rPr>
          <w:color w:val="121212"/>
          <w:spacing w:val="6"/>
          <w:sz w:val="14"/>
        </w:rPr>
        <w:t> </w:t>
      </w:r>
      <w:r>
        <w:rPr>
          <w:color w:val="121212"/>
          <w:sz w:val="14"/>
        </w:rPr>
        <w:t>Argentina.</w:t>
      </w:r>
    </w:p>
    <w:p>
      <w:pPr>
        <w:spacing w:after="0" w:line="252" w:lineRule="auto"/>
        <w:jc w:val="both"/>
        <w:rPr>
          <w:sz w:val="14"/>
        </w:rPr>
        <w:sectPr>
          <w:type w:val="continuous"/>
          <w:pgSz w:w="24950" w:h="16160" w:orient="landscape"/>
          <w:pgMar w:top="760" w:bottom="280" w:left="0" w:right="0"/>
          <w:cols w:num="11" w:equalWidth="0">
            <w:col w:w="2251" w:space="40"/>
            <w:col w:w="2078" w:space="39"/>
            <w:col w:w="2164" w:space="40"/>
            <w:col w:w="2123" w:space="39"/>
            <w:col w:w="988" w:space="39"/>
            <w:col w:w="1669" w:space="1249"/>
            <w:col w:w="2332" w:space="40"/>
            <w:col w:w="1902" w:space="39"/>
            <w:col w:w="2187" w:space="40"/>
            <w:col w:w="2834" w:space="41"/>
            <w:col w:w="2816"/>
          </w:cols>
        </w:sectPr>
      </w:pPr>
    </w:p>
    <w:p>
      <w:pPr>
        <w:pStyle w:val="BodyText"/>
        <w:rPr>
          <w:sz w:val="16"/>
        </w:rPr>
      </w:pPr>
    </w:p>
    <w:p>
      <w:pPr>
        <w:pStyle w:val="BodyText"/>
        <w:spacing w:before="8"/>
        <w:rPr>
          <w:sz w:val="14"/>
        </w:rPr>
      </w:pPr>
    </w:p>
    <w:p>
      <w:pPr>
        <w:spacing w:before="0"/>
        <w:ind w:left="164" w:right="0" w:firstLine="0"/>
        <w:jc w:val="left"/>
        <w:rPr>
          <w:sz w:val="14"/>
        </w:rPr>
      </w:pPr>
      <w:r>
        <w:rPr>
          <w:color w:val="121212"/>
          <w:w w:val="110"/>
          <w:sz w:val="14"/>
        </w:rPr>
        <w:t>1240</w:t>
      </w:r>
    </w:p>
    <w:p>
      <w:pPr>
        <w:spacing w:before="9"/>
        <w:ind w:left="164" w:right="0" w:firstLine="0"/>
        <w:jc w:val="left"/>
        <w:rPr>
          <w:sz w:val="14"/>
        </w:rPr>
      </w:pPr>
      <w:r>
        <w:rPr>
          <w:color w:val="121212"/>
          <w:w w:val="110"/>
          <w:sz w:val="14"/>
        </w:rPr>
        <w:t>Pts.</w:t>
      </w:r>
    </w:p>
    <w:p>
      <w:pPr>
        <w:spacing w:before="19"/>
        <w:ind w:left="164" w:right="0" w:firstLine="0"/>
        <w:jc w:val="left"/>
        <w:rPr>
          <w:sz w:val="14"/>
        </w:rPr>
      </w:pPr>
      <w:r>
        <w:rPr/>
        <w:br w:type="column"/>
      </w:r>
      <w:r>
        <w:rPr>
          <w:color w:val="121212"/>
          <w:w w:val="105"/>
          <w:sz w:val="14"/>
        </w:rPr>
        <w:t>02 February</w:t>
      </w:r>
    </w:p>
    <w:p>
      <w:pPr>
        <w:spacing w:before="11"/>
        <w:ind w:left="164" w:right="0" w:firstLine="0"/>
        <w:jc w:val="left"/>
        <w:rPr>
          <w:rFonts w:ascii="Trebuchet MS"/>
          <w:b/>
          <w:sz w:val="14"/>
        </w:rPr>
      </w:pPr>
      <w:r>
        <w:rPr>
          <w:rFonts w:ascii="Trebuchet MS"/>
          <w:b/>
          <w:color w:val="121212"/>
          <w:sz w:val="14"/>
        </w:rPr>
        <w:t>Repricing</w:t>
      </w:r>
      <w:r>
        <w:rPr>
          <w:rFonts w:ascii="Trebuchet MS"/>
          <w:b/>
          <w:color w:val="121212"/>
          <w:spacing w:val="-30"/>
          <w:sz w:val="14"/>
        </w:rPr>
        <w:t> </w:t>
      </w:r>
      <w:r>
        <w:rPr>
          <w:rFonts w:ascii="Trebuchet MS"/>
          <w:b/>
          <w:color w:val="121212"/>
          <w:sz w:val="14"/>
        </w:rPr>
        <w:t>Fed</w:t>
      </w:r>
      <w:r>
        <w:rPr>
          <w:rFonts w:ascii="Trebuchet MS"/>
          <w:b/>
          <w:color w:val="121212"/>
          <w:spacing w:val="-29"/>
          <w:sz w:val="14"/>
        </w:rPr>
        <w:t> </w:t>
      </w:r>
      <w:r>
        <w:rPr>
          <w:rFonts w:ascii="Trebuchet MS"/>
          <w:b/>
          <w:color w:val="121212"/>
          <w:sz w:val="14"/>
        </w:rPr>
        <w:t>expectations</w:t>
      </w:r>
    </w:p>
    <w:p>
      <w:pPr>
        <w:spacing w:line="252" w:lineRule="auto" w:before="15"/>
        <w:ind w:left="164" w:right="186" w:firstLine="0"/>
        <w:jc w:val="left"/>
        <w:rPr>
          <w:sz w:val="14"/>
        </w:rPr>
      </w:pPr>
      <w:r>
        <w:rPr>
          <w:color w:val="121212"/>
          <w:sz w:val="14"/>
        </w:rPr>
        <w:t>Equity markets in broad sell-off as strong US wage data leads to a repricing of</w:t>
      </w:r>
    </w:p>
    <w:p>
      <w:pPr>
        <w:spacing w:line="90" w:lineRule="exact" w:before="2"/>
        <w:ind w:left="164" w:right="0" w:firstLine="0"/>
        <w:jc w:val="left"/>
        <w:rPr>
          <w:sz w:val="14"/>
        </w:rPr>
      </w:pPr>
      <w:r>
        <w:rPr>
          <w:color w:val="121212"/>
          <w:sz w:val="14"/>
        </w:rPr>
        <w:t>US Federal Reserve rate hike</w:t>
      </w:r>
    </w:p>
    <w:p>
      <w:pPr>
        <w:pStyle w:val="BodyText"/>
        <w:spacing w:before="5"/>
        <w:rPr>
          <w:sz w:val="23"/>
        </w:rPr>
      </w:pPr>
      <w:r>
        <w:rPr/>
        <w:br w:type="column"/>
      </w:r>
      <w:r>
        <w:rPr>
          <w:sz w:val="23"/>
        </w:rPr>
      </w:r>
    </w:p>
    <w:p>
      <w:pPr>
        <w:spacing w:before="0"/>
        <w:ind w:left="164" w:right="0" w:firstLine="0"/>
        <w:jc w:val="left"/>
        <w:rPr>
          <w:sz w:val="14"/>
        </w:rPr>
      </w:pPr>
      <w:r>
        <w:rPr>
          <w:color w:val="121212"/>
          <w:w w:val="105"/>
          <w:sz w:val="14"/>
        </w:rPr>
        <w:t>22 March</w:t>
      </w:r>
    </w:p>
    <w:p>
      <w:pPr>
        <w:spacing w:line="256" w:lineRule="auto" w:before="11"/>
        <w:ind w:left="164" w:right="33" w:firstLine="0"/>
        <w:jc w:val="left"/>
        <w:rPr>
          <w:sz w:val="14"/>
        </w:rPr>
      </w:pPr>
      <w:r>
        <w:rPr>
          <w:rFonts w:ascii="Trebuchet MS"/>
          <w:b/>
          <w:color w:val="121212"/>
          <w:sz w:val="14"/>
        </w:rPr>
        <w:t>Trade tensions continue </w:t>
      </w:r>
      <w:r>
        <w:rPr>
          <w:color w:val="121212"/>
          <w:sz w:val="14"/>
        </w:rPr>
        <w:t>US President Trump imposes tariffs on USD 50 bn of</w:t>
      </w:r>
    </w:p>
    <w:p>
      <w:pPr>
        <w:spacing w:line="154" w:lineRule="exact" w:before="0"/>
        <w:ind w:left="164" w:right="0" w:firstLine="0"/>
        <w:jc w:val="left"/>
        <w:rPr>
          <w:rFonts w:ascii="Trebuchet MS"/>
          <w:b/>
          <w:sz w:val="14"/>
        </w:rPr>
      </w:pPr>
      <w:r>
        <w:rPr/>
        <w:br w:type="column"/>
      </w:r>
      <w:r>
        <w:rPr>
          <w:rFonts w:ascii="Trebuchet MS"/>
          <w:b/>
          <w:color w:val="121212"/>
          <w:sz w:val="14"/>
        </w:rPr>
        <w:t>Shifting Italian politics</w:t>
      </w:r>
    </w:p>
    <w:p>
      <w:pPr>
        <w:spacing w:line="252" w:lineRule="auto" w:before="15"/>
        <w:ind w:left="164" w:right="-15" w:firstLine="0"/>
        <w:jc w:val="left"/>
        <w:rPr>
          <w:sz w:val="14"/>
        </w:rPr>
      </w:pPr>
      <w:r>
        <w:rPr>
          <w:color w:val="121212"/>
          <w:sz w:val="14"/>
        </w:rPr>
        <w:t>New populist Italian government leads to only temporary relief in </w:t>
      </w:r>
      <w:r>
        <w:rPr>
          <w:color w:val="121212"/>
          <w:spacing w:val="-3"/>
          <w:sz w:val="14"/>
        </w:rPr>
        <w:t>markets </w:t>
      </w:r>
      <w:r>
        <w:rPr>
          <w:color w:val="121212"/>
          <w:sz w:val="14"/>
        </w:rPr>
        <w:t>after a significant sell-off.</w:t>
      </w:r>
    </w:p>
    <w:p>
      <w:pPr>
        <w:spacing w:line="252" w:lineRule="auto" w:before="1"/>
        <w:ind w:left="164" w:right="6" w:firstLine="0"/>
        <w:jc w:val="left"/>
        <w:rPr>
          <w:sz w:val="14"/>
        </w:rPr>
      </w:pPr>
      <w:r>
        <w:rPr/>
        <w:br w:type="column"/>
      </w:r>
      <w:r>
        <w:rPr>
          <w:color w:val="121212"/>
          <w:sz w:val="14"/>
        </w:rPr>
        <w:t>responds with its own </w:t>
      </w:r>
      <w:r>
        <w:rPr>
          <w:color w:val="121212"/>
          <w:spacing w:val="-4"/>
          <w:sz w:val="14"/>
        </w:rPr>
        <w:t>tariffs </w:t>
      </w:r>
      <w:r>
        <w:rPr>
          <w:color w:val="121212"/>
          <w:sz w:val="14"/>
        </w:rPr>
        <w:t>on US goods.</w:t>
      </w:r>
    </w:p>
    <w:p>
      <w:pPr>
        <w:spacing w:line="132" w:lineRule="exact" w:before="0"/>
        <w:ind w:left="164" w:right="0" w:firstLine="0"/>
        <w:jc w:val="left"/>
        <w:rPr>
          <w:sz w:val="14"/>
        </w:rPr>
      </w:pPr>
      <w:r>
        <w:rPr/>
        <w:br w:type="column"/>
      </w:r>
      <w:r>
        <w:rPr>
          <w:color w:val="121212"/>
          <w:sz w:val="14"/>
        </w:rPr>
        <w:t>security, and the state of</w:t>
      </w:r>
    </w:p>
    <w:p>
      <w:pPr>
        <w:tabs>
          <w:tab w:pos="2403" w:val="left" w:leader="none"/>
        </w:tabs>
        <w:spacing w:line="180" w:lineRule="exact" w:before="0"/>
        <w:ind w:left="164" w:right="0" w:firstLine="0"/>
        <w:jc w:val="left"/>
        <w:rPr>
          <w:sz w:val="14"/>
        </w:rPr>
      </w:pPr>
      <w:r>
        <w:rPr>
          <w:color w:val="121212"/>
          <w:sz w:val="14"/>
        </w:rPr>
        <w:t>Brexit</w:t>
      </w:r>
      <w:r>
        <w:rPr>
          <w:color w:val="121212"/>
          <w:spacing w:val="5"/>
          <w:sz w:val="14"/>
        </w:rPr>
        <w:t> </w:t>
      </w:r>
      <w:r>
        <w:rPr>
          <w:color w:val="121212"/>
          <w:sz w:val="14"/>
        </w:rPr>
        <w:t>talks.</w:t>
        <w:tab/>
      </w:r>
      <w:r>
        <w:rPr>
          <w:color w:val="121212"/>
          <w:position w:val="1"/>
          <w:sz w:val="14"/>
        </w:rPr>
        <w:t>30</w:t>
      </w:r>
      <w:r>
        <w:rPr>
          <w:color w:val="121212"/>
          <w:spacing w:val="7"/>
          <w:position w:val="1"/>
          <w:sz w:val="14"/>
        </w:rPr>
        <w:t> </w:t>
      </w:r>
      <w:r>
        <w:rPr>
          <w:color w:val="121212"/>
          <w:position w:val="1"/>
          <w:sz w:val="14"/>
        </w:rPr>
        <w:t>October</w:t>
      </w:r>
    </w:p>
    <w:p>
      <w:pPr>
        <w:spacing w:line="256" w:lineRule="auto" w:before="5"/>
        <w:ind w:left="2403" w:right="1570" w:firstLine="0"/>
        <w:jc w:val="both"/>
        <w:rPr>
          <w:sz w:val="14"/>
        </w:rPr>
      </w:pPr>
      <w:r>
        <w:rPr>
          <w:rFonts w:ascii="Trebuchet MS"/>
          <w:b/>
          <w:color w:val="121212"/>
          <w:sz w:val="14"/>
        </w:rPr>
        <w:t>Shift</w:t>
      </w:r>
      <w:r>
        <w:rPr>
          <w:rFonts w:ascii="Trebuchet MS"/>
          <w:b/>
          <w:color w:val="121212"/>
          <w:spacing w:val="-17"/>
          <w:sz w:val="14"/>
        </w:rPr>
        <w:t> </w:t>
      </w:r>
      <w:r>
        <w:rPr>
          <w:rFonts w:ascii="Trebuchet MS"/>
          <w:b/>
          <w:color w:val="121212"/>
          <w:sz w:val="14"/>
        </w:rPr>
        <w:t>in</w:t>
      </w:r>
      <w:r>
        <w:rPr>
          <w:rFonts w:ascii="Trebuchet MS"/>
          <w:b/>
          <w:color w:val="121212"/>
          <w:spacing w:val="-16"/>
          <w:sz w:val="14"/>
        </w:rPr>
        <w:t> </w:t>
      </w:r>
      <w:r>
        <w:rPr>
          <w:rFonts w:ascii="Trebuchet MS"/>
          <w:b/>
          <w:color w:val="121212"/>
          <w:sz w:val="14"/>
        </w:rPr>
        <w:t>German</w:t>
      </w:r>
      <w:r>
        <w:rPr>
          <w:rFonts w:ascii="Trebuchet MS"/>
          <w:b/>
          <w:color w:val="121212"/>
          <w:spacing w:val="-16"/>
          <w:sz w:val="14"/>
        </w:rPr>
        <w:t> </w:t>
      </w:r>
      <w:r>
        <w:rPr>
          <w:rFonts w:ascii="Trebuchet MS"/>
          <w:b/>
          <w:color w:val="121212"/>
          <w:sz w:val="14"/>
        </w:rPr>
        <w:t>politics </w:t>
      </w:r>
      <w:r>
        <w:rPr>
          <w:color w:val="121212"/>
          <w:sz w:val="14"/>
        </w:rPr>
        <w:t>German Chancellor </w:t>
      </w:r>
      <w:r>
        <w:rPr>
          <w:color w:val="121212"/>
          <w:spacing w:val="-3"/>
          <w:sz w:val="14"/>
        </w:rPr>
        <w:t>Angela </w:t>
      </w:r>
      <w:r>
        <w:rPr>
          <w:color w:val="121212"/>
          <w:sz w:val="14"/>
        </w:rPr>
        <w:t>Merkel announces</w:t>
      </w:r>
      <w:r>
        <w:rPr>
          <w:color w:val="121212"/>
          <w:spacing w:val="6"/>
          <w:sz w:val="14"/>
        </w:rPr>
        <w:t> </w:t>
      </w:r>
      <w:r>
        <w:rPr>
          <w:color w:val="121212"/>
          <w:sz w:val="14"/>
        </w:rPr>
        <w:t>her</w:t>
      </w:r>
    </w:p>
    <w:p>
      <w:pPr>
        <w:spacing w:line="152" w:lineRule="exact" w:before="0"/>
        <w:ind w:left="2403" w:right="0" w:firstLine="0"/>
        <w:jc w:val="both"/>
        <w:rPr>
          <w:sz w:val="14"/>
        </w:rPr>
      </w:pPr>
      <w:r>
        <w:rPr>
          <w:color w:val="121212"/>
          <w:sz w:val="14"/>
        </w:rPr>
        <w:t>step-by-step withdrawal from</w:t>
      </w:r>
    </w:p>
    <w:p>
      <w:pPr>
        <w:spacing w:after="0" w:line="152" w:lineRule="exact"/>
        <w:jc w:val="both"/>
        <w:rPr>
          <w:sz w:val="14"/>
        </w:rPr>
        <w:sectPr>
          <w:type w:val="continuous"/>
          <w:pgSz w:w="24950" w:h="16160" w:orient="landscape"/>
          <w:pgMar w:top="760" w:bottom="280" w:left="0" w:right="0"/>
          <w:cols w:num="6" w:equalWidth="0">
            <w:col w:w="505" w:space="1900"/>
            <w:col w:w="1906" w:space="1471"/>
            <w:col w:w="1854" w:space="1492"/>
            <w:col w:w="1711" w:space="2398"/>
            <w:col w:w="1781" w:space="4433"/>
            <w:col w:w="5499"/>
          </w:cols>
        </w:sectPr>
      </w:pPr>
    </w:p>
    <w:p>
      <w:pPr>
        <w:pStyle w:val="BodyText"/>
        <w:spacing w:before="10"/>
        <w:rPr>
          <w:sz w:val="15"/>
        </w:rPr>
      </w:pPr>
    </w:p>
    <w:p>
      <w:pPr>
        <w:spacing w:before="0"/>
        <w:ind w:left="164" w:right="0" w:firstLine="0"/>
        <w:jc w:val="left"/>
        <w:rPr>
          <w:sz w:val="14"/>
        </w:rPr>
      </w:pPr>
      <w:r>
        <w:rPr>
          <w:color w:val="121212"/>
          <w:w w:val="110"/>
          <w:sz w:val="14"/>
        </w:rPr>
        <w:t>1220</w:t>
      </w:r>
    </w:p>
    <w:p>
      <w:pPr>
        <w:spacing w:before="9"/>
        <w:ind w:left="164" w:right="0" w:firstLine="0"/>
        <w:jc w:val="left"/>
        <w:rPr>
          <w:sz w:val="14"/>
        </w:rPr>
      </w:pPr>
      <w:r>
        <w:rPr>
          <w:color w:val="121212"/>
          <w:w w:val="110"/>
          <w:sz w:val="14"/>
        </w:rPr>
        <w:t>Pts.</w:t>
      </w:r>
    </w:p>
    <w:p>
      <w:pPr>
        <w:spacing w:before="90"/>
        <w:ind w:left="164" w:right="0" w:firstLine="0"/>
        <w:jc w:val="left"/>
        <w:rPr>
          <w:sz w:val="14"/>
        </w:rPr>
      </w:pPr>
      <w:r>
        <w:rPr/>
        <w:br w:type="column"/>
      </w:r>
      <w:r>
        <w:rPr>
          <w:color w:val="121212"/>
          <w:sz w:val="14"/>
        </w:rPr>
        <w:t>expectations.</w:t>
      </w:r>
    </w:p>
    <w:p>
      <w:pPr>
        <w:spacing w:line="252" w:lineRule="auto" w:before="0"/>
        <w:ind w:left="164" w:right="-4" w:firstLine="0"/>
        <w:jc w:val="left"/>
        <w:rPr>
          <w:sz w:val="14"/>
        </w:rPr>
      </w:pPr>
      <w:r>
        <w:rPr/>
        <w:br w:type="column"/>
      </w:r>
      <w:r>
        <w:rPr>
          <w:color w:val="121212"/>
          <w:sz w:val="14"/>
        </w:rPr>
        <w:t>Chinese imports. The next day, China unveils tariffs on USD 3 bn of US imports in response to the US tariffs on steel announced a few weeks earlier.</w:t>
      </w:r>
    </w:p>
    <w:p>
      <w:pPr>
        <w:spacing w:before="130"/>
        <w:ind w:left="164" w:right="0" w:firstLine="0"/>
        <w:jc w:val="left"/>
        <w:rPr>
          <w:sz w:val="14"/>
        </w:rPr>
      </w:pPr>
      <w:r>
        <w:rPr/>
        <w:br w:type="column"/>
      </w:r>
      <w:r>
        <w:rPr>
          <w:color w:val="121212"/>
          <w:w w:val="105"/>
          <w:sz w:val="14"/>
        </w:rPr>
        <w:t>28 October</w:t>
      </w:r>
    </w:p>
    <w:p>
      <w:pPr>
        <w:spacing w:line="256" w:lineRule="auto" w:before="11"/>
        <w:ind w:left="164" w:right="0" w:firstLine="0"/>
        <w:jc w:val="left"/>
        <w:rPr>
          <w:sz w:val="14"/>
        </w:rPr>
      </w:pPr>
      <w:r>
        <w:rPr>
          <w:rFonts w:ascii="Trebuchet MS" w:hAnsi="Trebuchet MS"/>
          <w:b/>
          <w:color w:val="121212"/>
          <w:sz w:val="14"/>
        </w:rPr>
        <w:t>Brazilian elections </w:t>
      </w:r>
      <w:r>
        <w:rPr>
          <w:color w:val="121212"/>
          <w:w w:val="95"/>
          <w:sz w:val="14"/>
        </w:rPr>
        <w:t>Conservative Jair Bolsonaro </w:t>
      </w:r>
      <w:r>
        <w:rPr>
          <w:color w:val="121212"/>
          <w:sz w:val="14"/>
        </w:rPr>
        <w:t>wins Brazil’s presidential election.</w:t>
      </w:r>
    </w:p>
    <w:p>
      <w:pPr>
        <w:spacing w:before="26"/>
        <w:ind w:left="164" w:right="0" w:firstLine="0"/>
        <w:jc w:val="left"/>
        <w:rPr>
          <w:sz w:val="14"/>
        </w:rPr>
      </w:pPr>
      <w:r>
        <w:rPr/>
        <w:br w:type="column"/>
      </w:r>
      <w:r>
        <w:rPr>
          <w:color w:val="121212"/>
          <w:sz w:val="14"/>
        </w:rPr>
        <w:t>politics.</w:t>
      </w:r>
    </w:p>
    <w:p>
      <w:pPr>
        <w:spacing w:after="0"/>
        <w:jc w:val="left"/>
        <w:rPr>
          <w:sz w:val="14"/>
        </w:rPr>
        <w:sectPr>
          <w:type w:val="continuous"/>
          <w:pgSz w:w="24950" w:h="16160" w:orient="landscape"/>
          <w:pgMar w:top="760" w:bottom="280" w:left="0" w:right="0"/>
          <w:cols w:num="5" w:equalWidth="0">
            <w:col w:w="505" w:space="1900"/>
            <w:col w:w="952" w:space="2425"/>
            <w:col w:w="1748" w:space="12290"/>
            <w:col w:w="1735" w:space="135"/>
            <w:col w:w="3260"/>
          </w:cols>
        </w:sectPr>
      </w:pPr>
    </w:p>
    <w:p>
      <w:pPr>
        <w:pStyle w:val="BodyText"/>
        <w:spacing w:before="5"/>
        <w:rPr>
          <w:sz w:val="25"/>
        </w:rPr>
      </w:pPr>
    </w:p>
    <w:p>
      <w:pPr>
        <w:spacing w:after="0"/>
        <w:rPr>
          <w:sz w:val="25"/>
        </w:rPr>
        <w:sectPr>
          <w:type w:val="continuous"/>
          <w:pgSz w:w="24950" w:h="16160" w:orient="landscape"/>
          <w:pgMar w:top="760" w:bottom="280" w:left="0" w:right="0"/>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8"/>
        <w:rPr>
          <w:sz w:val="13"/>
        </w:rPr>
      </w:pPr>
    </w:p>
    <w:p>
      <w:pPr>
        <w:spacing w:before="1"/>
        <w:ind w:left="164" w:right="0" w:firstLine="0"/>
        <w:jc w:val="left"/>
        <w:rPr>
          <w:sz w:val="14"/>
        </w:rPr>
      </w:pPr>
      <w:r>
        <w:rPr>
          <w:color w:val="121212"/>
          <w:w w:val="110"/>
          <w:sz w:val="14"/>
        </w:rPr>
        <w:t>1140</w:t>
      </w:r>
    </w:p>
    <w:p>
      <w:pPr>
        <w:spacing w:before="9"/>
        <w:ind w:left="164" w:right="0" w:firstLine="0"/>
        <w:jc w:val="left"/>
        <w:rPr>
          <w:sz w:val="14"/>
        </w:rPr>
      </w:pPr>
      <w:r>
        <w:rPr>
          <w:color w:val="121212"/>
          <w:w w:val="110"/>
          <w:sz w:val="14"/>
        </w:rPr>
        <w:t>Pts.</w:t>
      </w:r>
    </w:p>
    <w:p>
      <w:pPr>
        <w:pStyle w:val="BodyText"/>
        <w:rPr>
          <w:sz w:val="16"/>
        </w:rPr>
      </w:pPr>
    </w:p>
    <w:p>
      <w:pPr>
        <w:pStyle w:val="BodyText"/>
        <w:spacing w:before="8"/>
        <w:rPr>
          <w:sz w:val="22"/>
        </w:rPr>
      </w:pPr>
    </w:p>
    <w:p>
      <w:pPr>
        <w:spacing w:before="1"/>
        <w:ind w:left="164" w:right="0" w:firstLine="0"/>
        <w:jc w:val="left"/>
        <w:rPr>
          <w:sz w:val="14"/>
        </w:rPr>
      </w:pPr>
      <w:r>
        <w:rPr>
          <w:color w:val="121212"/>
          <w:spacing w:val="-6"/>
          <w:w w:val="110"/>
          <w:sz w:val="14"/>
        </w:rPr>
        <w:t>1120</w:t>
      </w:r>
    </w:p>
    <w:p>
      <w:pPr>
        <w:spacing w:before="9"/>
        <w:ind w:left="164" w:right="0" w:firstLine="0"/>
        <w:jc w:val="left"/>
        <w:rPr>
          <w:sz w:val="14"/>
        </w:rPr>
      </w:pPr>
      <w:r>
        <w:rPr>
          <w:color w:val="121212"/>
          <w:w w:val="110"/>
          <w:sz w:val="14"/>
        </w:rPr>
        <w:t>Pts.</w:t>
      </w:r>
    </w:p>
    <w:p>
      <w:pPr>
        <w:pStyle w:val="BodyText"/>
        <w:rPr>
          <w:sz w:val="16"/>
        </w:rPr>
      </w:pPr>
    </w:p>
    <w:p>
      <w:pPr>
        <w:pStyle w:val="BodyText"/>
        <w:spacing w:before="6"/>
        <w:rPr>
          <w:sz w:val="21"/>
        </w:rPr>
      </w:pPr>
    </w:p>
    <w:p>
      <w:pPr>
        <w:spacing w:before="0"/>
        <w:ind w:left="164" w:right="0" w:firstLine="0"/>
        <w:jc w:val="left"/>
        <w:rPr>
          <w:sz w:val="14"/>
        </w:rPr>
      </w:pPr>
      <w:r>
        <w:rPr>
          <w:color w:val="121212"/>
          <w:spacing w:val="-5"/>
          <w:w w:val="110"/>
          <w:sz w:val="14"/>
        </w:rPr>
        <w:t>1100</w:t>
      </w:r>
    </w:p>
    <w:p>
      <w:pPr>
        <w:spacing w:before="9"/>
        <w:ind w:left="164" w:right="0" w:firstLine="0"/>
        <w:jc w:val="left"/>
        <w:rPr>
          <w:sz w:val="14"/>
        </w:rPr>
      </w:pPr>
      <w:r>
        <w:rPr>
          <w:color w:val="121212"/>
          <w:w w:val="110"/>
          <w:sz w:val="14"/>
        </w:rPr>
        <w:t>Pts.</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0"/>
        <w:rPr>
          <w:sz w:val="17"/>
        </w:rPr>
      </w:pPr>
    </w:p>
    <w:p>
      <w:pPr>
        <w:spacing w:before="0"/>
        <w:ind w:left="164" w:right="0" w:firstLine="0"/>
        <w:jc w:val="left"/>
        <w:rPr>
          <w:sz w:val="14"/>
        </w:rPr>
      </w:pPr>
      <w:r>
        <w:rPr>
          <w:color w:val="121212"/>
          <w:w w:val="105"/>
          <w:sz w:val="14"/>
        </w:rPr>
        <w:t>01 January</w:t>
      </w:r>
    </w:p>
    <w:p>
      <w:pPr>
        <w:spacing w:before="11"/>
        <w:ind w:left="164" w:right="0" w:firstLine="0"/>
        <w:jc w:val="left"/>
        <w:rPr>
          <w:rFonts w:ascii="Trebuchet MS"/>
          <w:b/>
          <w:sz w:val="14"/>
        </w:rPr>
      </w:pPr>
      <w:r>
        <w:rPr>
          <w:rFonts w:ascii="Trebuchet MS"/>
          <w:b/>
          <w:color w:val="121212"/>
          <w:sz w:val="14"/>
        </w:rPr>
        <w:t>US tax reform</w:t>
      </w:r>
    </w:p>
    <w:p>
      <w:pPr>
        <w:spacing w:line="252" w:lineRule="auto" w:before="15"/>
        <w:ind w:left="164" w:right="38" w:firstLine="0"/>
        <w:jc w:val="left"/>
        <w:rPr>
          <w:sz w:val="14"/>
        </w:rPr>
      </w:pPr>
      <w:r>
        <w:rPr>
          <w:color w:val="121212"/>
          <w:sz w:val="14"/>
        </w:rPr>
        <w:t>The US </w:t>
      </w:r>
      <w:r>
        <w:rPr>
          <w:color w:val="121212"/>
          <w:spacing w:val="-5"/>
          <w:sz w:val="14"/>
        </w:rPr>
        <w:t>Tax </w:t>
      </w:r>
      <w:r>
        <w:rPr>
          <w:color w:val="121212"/>
          <w:sz w:val="14"/>
        </w:rPr>
        <w:t>Cuts and Jobs Act, which reduces</w:t>
      </w:r>
      <w:r>
        <w:rPr>
          <w:color w:val="121212"/>
          <w:spacing w:val="-25"/>
          <w:sz w:val="14"/>
        </w:rPr>
        <w:t> </w:t>
      </w:r>
      <w:r>
        <w:rPr>
          <w:color w:val="121212"/>
          <w:sz w:val="14"/>
        </w:rPr>
        <w:t>corporate tax rates, goes into effect at the beginning of the </w:t>
      </w:r>
      <w:r>
        <w:rPr>
          <w:color w:val="121212"/>
          <w:spacing w:val="-3"/>
          <w:sz w:val="14"/>
        </w:rPr>
        <w:t>year, </w:t>
      </w:r>
      <w:r>
        <w:rPr>
          <w:color w:val="121212"/>
          <w:sz w:val="14"/>
        </w:rPr>
        <w:t>fueling</w:t>
      </w:r>
      <w:r>
        <w:rPr>
          <w:color w:val="121212"/>
          <w:spacing w:val="-17"/>
          <w:sz w:val="14"/>
        </w:rPr>
        <w:t> </w:t>
      </w:r>
      <w:r>
        <w:rPr>
          <w:color w:val="121212"/>
          <w:sz w:val="14"/>
        </w:rPr>
        <w:t>investor</w:t>
      </w:r>
      <w:r>
        <w:rPr>
          <w:color w:val="121212"/>
          <w:spacing w:val="-17"/>
          <w:sz w:val="14"/>
        </w:rPr>
        <w:t> </w:t>
      </w:r>
      <w:r>
        <w:rPr>
          <w:color w:val="121212"/>
          <w:sz w:val="14"/>
        </w:rPr>
        <w:t>optimism</w:t>
      </w:r>
      <w:r>
        <w:rPr>
          <w:color w:val="121212"/>
          <w:spacing w:val="-16"/>
          <w:sz w:val="14"/>
        </w:rPr>
        <w:t> </w:t>
      </w:r>
      <w:r>
        <w:rPr>
          <w:color w:val="121212"/>
          <w:sz w:val="14"/>
        </w:rPr>
        <w:t>and helping push the stock market to new</w:t>
      </w:r>
      <w:r>
        <w:rPr>
          <w:color w:val="121212"/>
          <w:spacing w:val="14"/>
          <w:sz w:val="14"/>
        </w:rPr>
        <w:t> </w:t>
      </w:r>
      <w:r>
        <w:rPr>
          <w:color w:val="121212"/>
          <w:sz w:val="14"/>
        </w:rPr>
        <w:t>highs.</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
      </w:pPr>
    </w:p>
    <w:p>
      <w:pPr>
        <w:spacing w:before="0"/>
        <w:ind w:left="164" w:right="0" w:firstLine="0"/>
        <w:jc w:val="left"/>
        <w:rPr>
          <w:sz w:val="14"/>
        </w:rPr>
      </w:pPr>
      <w:r>
        <w:rPr>
          <w:color w:val="121212"/>
          <w:w w:val="105"/>
          <w:sz w:val="14"/>
        </w:rPr>
        <w:t>16 February</w:t>
      </w:r>
    </w:p>
    <w:p>
      <w:pPr>
        <w:spacing w:before="11"/>
        <w:ind w:left="164" w:right="0" w:firstLine="0"/>
        <w:jc w:val="left"/>
        <w:rPr>
          <w:rFonts w:ascii="Trebuchet MS"/>
          <w:b/>
          <w:sz w:val="14"/>
        </w:rPr>
      </w:pPr>
      <w:r>
        <w:rPr>
          <w:rFonts w:ascii="Trebuchet MS"/>
          <w:b/>
          <w:color w:val="121212"/>
          <w:sz w:val="14"/>
        </w:rPr>
        <w:t>USA targets steel</w:t>
      </w:r>
    </w:p>
    <w:p>
      <w:pPr>
        <w:spacing w:line="252" w:lineRule="auto" w:before="15"/>
        <w:ind w:left="164" w:right="29" w:firstLine="0"/>
        <w:jc w:val="left"/>
        <w:rPr>
          <w:sz w:val="14"/>
        </w:rPr>
      </w:pPr>
      <w:r>
        <w:rPr>
          <w:color w:val="121212"/>
          <w:sz w:val="14"/>
        </w:rPr>
        <w:t>The USA proposes large tariffs</w:t>
      </w:r>
      <w:r>
        <w:rPr>
          <w:color w:val="121212"/>
          <w:spacing w:val="-13"/>
          <w:sz w:val="14"/>
        </w:rPr>
        <w:t> </w:t>
      </w:r>
      <w:r>
        <w:rPr>
          <w:color w:val="121212"/>
          <w:sz w:val="14"/>
        </w:rPr>
        <w:t>on</w:t>
      </w:r>
      <w:r>
        <w:rPr>
          <w:color w:val="121212"/>
          <w:spacing w:val="-13"/>
          <w:sz w:val="14"/>
        </w:rPr>
        <w:t> </w:t>
      </w:r>
      <w:r>
        <w:rPr>
          <w:color w:val="121212"/>
          <w:sz w:val="14"/>
        </w:rPr>
        <w:t>steel</w:t>
      </w:r>
      <w:r>
        <w:rPr>
          <w:color w:val="121212"/>
          <w:spacing w:val="-12"/>
          <w:sz w:val="14"/>
        </w:rPr>
        <w:t> </w:t>
      </w:r>
      <w:r>
        <w:rPr>
          <w:color w:val="121212"/>
          <w:sz w:val="14"/>
        </w:rPr>
        <w:t>and</w:t>
      </w:r>
      <w:r>
        <w:rPr>
          <w:color w:val="121212"/>
          <w:spacing w:val="-13"/>
          <w:sz w:val="14"/>
        </w:rPr>
        <w:t> </w:t>
      </w:r>
      <w:r>
        <w:rPr>
          <w:color w:val="121212"/>
          <w:sz w:val="14"/>
        </w:rPr>
        <w:t>aluminum imports</w:t>
      </w:r>
      <w:r>
        <w:rPr>
          <w:color w:val="121212"/>
          <w:spacing w:val="-13"/>
          <w:sz w:val="14"/>
        </w:rPr>
        <w:t> </w:t>
      </w:r>
      <w:r>
        <w:rPr>
          <w:color w:val="121212"/>
          <w:sz w:val="14"/>
        </w:rPr>
        <w:t>from</w:t>
      </w:r>
      <w:r>
        <w:rPr>
          <w:color w:val="121212"/>
          <w:spacing w:val="-13"/>
          <w:sz w:val="14"/>
        </w:rPr>
        <w:t> </w:t>
      </w:r>
      <w:r>
        <w:rPr>
          <w:color w:val="121212"/>
          <w:sz w:val="14"/>
        </w:rPr>
        <w:t>nations</w:t>
      </w:r>
      <w:r>
        <w:rPr>
          <w:color w:val="121212"/>
          <w:spacing w:val="-12"/>
          <w:sz w:val="14"/>
        </w:rPr>
        <w:t> </w:t>
      </w:r>
      <w:r>
        <w:rPr>
          <w:color w:val="121212"/>
          <w:sz w:val="14"/>
        </w:rPr>
        <w:t>around the</w:t>
      </w:r>
      <w:r>
        <w:rPr>
          <w:color w:val="121212"/>
          <w:spacing w:val="5"/>
          <w:sz w:val="14"/>
        </w:rPr>
        <w:t> </w:t>
      </w:r>
      <w:r>
        <w:rPr>
          <w:color w:val="121212"/>
          <w:sz w:val="14"/>
        </w:rPr>
        <w:t>world.</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23"/>
        </w:rPr>
      </w:pPr>
    </w:p>
    <w:p>
      <w:pPr>
        <w:spacing w:before="0"/>
        <w:ind w:left="164" w:right="0" w:firstLine="0"/>
        <w:jc w:val="left"/>
        <w:rPr>
          <w:sz w:val="14"/>
        </w:rPr>
      </w:pPr>
      <w:r>
        <w:rPr>
          <w:color w:val="121212"/>
          <w:w w:val="105"/>
          <w:sz w:val="14"/>
        </w:rPr>
        <w:t>08 May</w:t>
      </w:r>
    </w:p>
    <w:p>
      <w:pPr>
        <w:spacing w:line="254" w:lineRule="auto" w:before="11"/>
        <w:ind w:left="164" w:right="30" w:firstLine="0"/>
        <w:jc w:val="left"/>
        <w:rPr>
          <w:sz w:val="14"/>
        </w:rPr>
      </w:pPr>
      <w:r>
        <w:rPr>
          <w:rFonts w:ascii="Trebuchet MS"/>
          <w:b/>
          <w:color w:val="121212"/>
          <w:sz w:val="14"/>
        </w:rPr>
        <w:t>Credit for Argentina </w:t>
      </w:r>
      <w:r>
        <w:rPr>
          <w:color w:val="121212"/>
          <w:sz w:val="14"/>
        </w:rPr>
        <w:t>Argentinian President Macri</w:t>
      </w:r>
      <w:r>
        <w:rPr>
          <w:color w:val="121212"/>
          <w:spacing w:val="-9"/>
          <w:sz w:val="14"/>
        </w:rPr>
        <w:t> </w:t>
      </w:r>
      <w:r>
        <w:rPr>
          <w:color w:val="121212"/>
          <w:sz w:val="14"/>
        </w:rPr>
        <w:t>asks</w:t>
      </w:r>
      <w:r>
        <w:rPr>
          <w:color w:val="121212"/>
          <w:spacing w:val="-9"/>
          <w:sz w:val="14"/>
        </w:rPr>
        <w:t> </w:t>
      </w:r>
      <w:r>
        <w:rPr>
          <w:color w:val="121212"/>
          <w:sz w:val="14"/>
        </w:rPr>
        <w:t>the</w:t>
      </w:r>
      <w:r>
        <w:rPr>
          <w:color w:val="121212"/>
          <w:spacing w:val="-8"/>
          <w:sz w:val="14"/>
        </w:rPr>
        <w:t> </w:t>
      </w:r>
      <w:r>
        <w:rPr>
          <w:color w:val="121212"/>
          <w:spacing w:val="-2"/>
          <w:sz w:val="14"/>
        </w:rPr>
        <w:t>International </w:t>
      </w:r>
      <w:r>
        <w:rPr>
          <w:color w:val="121212"/>
          <w:sz w:val="14"/>
        </w:rPr>
        <w:t>Monetary Fund for a loan as the economy struggles with high inflation</w:t>
      </w:r>
      <w:r>
        <w:rPr>
          <w:color w:val="121212"/>
          <w:spacing w:val="1"/>
          <w:sz w:val="14"/>
        </w:rPr>
        <w:t> </w:t>
      </w:r>
      <w:r>
        <w:rPr>
          <w:color w:val="121212"/>
          <w:sz w:val="14"/>
        </w:rPr>
        <w:t>and</w:t>
      </w:r>
    </w:p>
    <w:p>
      <w:pPr>
        <w:spacing w:before="1"/>
        <w:ind w:left="164" w:right="0" w:firstLine="0"/>
        <w:jc w:val="left"/>
        <w:rPr>
          <w:sz w:val="14"/>
        </w:rPr>
      </w:pPr>
      <w:r>
        <w:rPr>
          <w:color w:val="121212"/>
          <w:sz w:val="14"/>
        </w:rPr>
        <w:t>a plunging peso.</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3"/>
        <w:rPr>
          <w:sz w:val="21"/>
        </w:rPr>
      </w:pPr>
    </w:p>
    <w:p>
      <w:pPr>
        <w:spacing w:before="0"/>
        <w:ind w:left="164" w:right="0" w:firstLine="0"/>
        <w:jc w:val="left"/>
        <w:rPr>
          <w:sz w:val="14"/>
        </w:rPr>
      </w:pPr>
      <w:r>
        <w:rPr>
          <w:color w:val="121212"/>
          <w:w w:val="110"/>
          <w:sz w:val="14"/>
        </w:rPr>
        <w:t>12 June</w:t>
      </w:r>
    </w:p>
    <w:p>
      <w:pPr>
        <w:spacing w:line="256" w:lineRule="auto" w:before="11"/>
        <w:ind w:left="164" w:right="0" w:firstLine="0"/>
        <w:jc w:val="left"/>
        <w:rPr>
          <w:sz w:val="14"/>
        </w:rPr>
      </w:pPr>
      <w:r>
        <w:rPr>
          <w:rFonts w:ascii="Trebuchet MS"/>
          <w:b/>
          <w:color w:val="121212"/>
          <w:sz w:val="14"/>
        </w:rPr>
        <w:t>US/North Korea summit </w:t>
      </w:r>
      <w:r>
        <w:rPr>
          <w:color w:val="121212"/>
          <w:sz w:val="14"/>
        </w:rPr>
        <w:t>US President Trump meets with North Korean leader Kim Jong-un in Singapore.</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7"/>
        <w:rPr>
          <w:sz w:val="22"/>
        </w:rPr>
      </w:pPr>
    </w:p>
    <w:p>
      <w:pPr>
        <w:spacing w:before="0"/>
        <w:ind w:left="164" w:right="0" w:firstLine="0"/>
        <w:jc w:val="left"/>
        <w:rPr>
          <w:sz w:val="14"/>
        </w:rPr>
      </w:pPr>
      <w:r>
        <w:rPr>
          <w:color w:val="121212"/>
          <w:w w:val="105"/>
          <w:sz w:val="14"/>
        </w:rPr>
        <w:t>09 July</w:t>
      </w:r>
    </w:p>
    <w:p>
      <w:pPr>
        <w:spacing w:before="11"/>
        <w:ind w:left="164" w:right="0" w:firstLine="0"/>
        <w:jc w:val="left"/>
        <w:rPr>
          <w:rFonts w:ascii="Trebuchet MS"/>
          <w:b/>
          <w:sz w:val="14"/>
        </w:rPr>
      </w:pPr>
      <w:r>
        <w:rPr>
          <w:rFonts w:ascii="Trebuchet MS"/>
          <w:b/>
          <w:color w:val="121212"/>
          <w:spacing w:val="-3"/>
          <w:sz w:val="14"/>
        </w:rPr>
        <w:t>Turkey</w:t>
      </w:r>
      <w:r>
        <w:rPr>
          <w:rFonts w:ascii="Trebuchet MS"/>
          <w:b/>
          <w:color w:val="121212"/>
          <w:spacing w:val="-30"/>
          <w:sz w:val="14"/>
        </w:rPr>
        <w:t> </w:t>
      </w:r>
      <w:r>
        <w:rPr>
          <w:rFonts w:ascii="Trebuchet MS"/>
          <w:b/>
          <w:color w:val="121212"/>
          <w:sz w:val="14"/>
        </w:rPr>
        <w:t>in</w:t>
      </w:r>
      <w:r>
        <w:rPr>
          <w:rFonts w:ascii="Trebuchet MS"/>
          <w:b/>
          <w:color w:val="121212"/>
          <w:spacing w:val="-29"/>
          <w:sz w:val="14"/>
        </w:rPr>
        <w:t> </w:t>
      </w:r>
      <w:r>
        <w:rPr>
          <w:rFonts w:ascii="Trebuchet MS"/>
          <w:b/>
          <w:color w:val="121212"/>
          <w:sz w:val="14"/>
        </w:rPr>
        <w:t>crisis</w:t>
      </w:r>
    </w:p>
    <w:p>
      <w:pPr>
        <w:spacing w:line="252" w:lineRule="auto" w:before="16"/>
        <w:ind w:left="164" w:right="31" w:firstLine="0"/>
        <w:jc w:val="left"/>
        <w:rPr>
          <w:sz w:val="14"/>
        </w:rPr>
      </w:pPr>
      <w:r>
        <w:rPr>
          <w:color w:val="121212"/>
          <w:sz w:val="14"/>
        </w:rPr>
        <w:t>The TRY slides on concerns about</w:t>
      </w:r>
      <w:r>
        <w:rPr>
          <w:color w:val="121212"/>
          <w:spacing w:val="-7"/>
          <w:sz w:val="14"/>
        </w:rPr>
        <w:t> </w:t>
      </w:r>
      <w:r>
        <w:rPr>
          <w:color w:val="121212"/>
          <w:sz w:val="14"/>
        </w:rPr>
        <w:t>its</w:t>
      </w:r>
      <w:r>
        <w:rPr>
          <w:color w:val="121212"/>
          <w:spacing w:val="-7"/>
          <w:sz w:val="14"/>
        </w:rPr>
        <w:t> </w:t>
      </w:r>
      <w:r>
        <w:rPr>
          <w:color w:val="121212"/>
          <w:sz w:val="14"/>
        </w:rPr>
        <w:t>current</w:t>
      </w:r>
      <w:r>
        <w:rPr>
          <w:color w:val="121212"/>
          <w:spacing w:val="-6"/>
          <w:sz w:val="14"/>
        </w:rPr>
        <w:t> </w:t>
      </w:r>
      <w:r>
        <w:rPr>
          <w:color w:val="121212"/>
          <w:sz w:val="14"/>
        </w:rPr>
        <w:t>account</w:t>
      </w:r>
      <w:r>
        <w:rPr>
          <w:color w:val="121212"/>
          <w:spacing w:val="-7"/>
          <w:sz w:val="14"/>
        </w:rPr>
        <w:t> </w:t>
      </w:r>
      <w:r>
        <w:rPr>
          <w:color w:val="121212"/>
          <w:spacing w:val="-6"/>
          <w:sz w:val="14"/>
        </w:rPr>
        <w:t>and </w:t>
      </w:r>
      <w:r>
        <w:rPr>
          <w:color w:val="121212"/>
          <w:sz w:val="14"/>
        </w:rPr>
        <w:t>budget deficits as President Erdogan tightens his grip on the central</w:t>
      </w:r>
      <w:r>
        <w:rPr>
          <w:color w:val="121212"/>
          <w:spacing w:val="11"/>
          <w:sz w:val="14"/>
        </w:rPr>
        <w:t> </w:t>
      </w:r>
      <w:r>
        <w:rPr>
          <w:color w:val="121212"/>
          <w:sz w:val="14"/>
        </w:rPr>
        <w:t>bank.</w:t>
      </w:r>
    </w:p>
    <w:p>
      <w:pPr>
        <w:pStyle w:val="BodyText"/>
        <w:rPr>
          <w:sz w:val="16"/>
        </w:rPr>
      </w:pPr>
      <w:r>
        <w:rPr/>
        <w:br w:type="column"/>
      </w:r>
      <w:r>
        <w:rPr>
          <w:sz w:val="16"/>
        </w:rPr>
      </w:r>
    </w:p>
    <w:p>
      <w:pPr>
        <w:pStyle w:val="BodyText"/>
        <w:rPr>
          <w:sz w:val="16"/>
        </w:rPr>
      </w:pPr>
    </w:p>
    <w:p>
      <w:pPr>
        <w:spacing w:before="124"/>
        <w:ind w:left="164" w:right="0" w:firstLine="0"/>
        <w:jc w:val="left"/>
        <w:rPr>
          <w:sz w:val="14"/>
        </w:rPr>
      </w:pPr>
      <w:r>
        <w:rPr>
          <w:color w:val="121212"/>
          <w:w w:val="105"/>
          <w:sz w:val="14"/>
        </w:rPr>
        <w:t>02 August</w:t>
      </w:r>
    </w:p>
    <w:p>
      <w:pPr>
        <w:spacing w:before="11"/>
        <w:ind w:left="164" w:right="0" w:firstLine="0"/>
        <w:jc w:val="left"/>
        <w:rPr>
          <w:rFonts w:ascii="Trebuchet MS"/>
          <w:b/>
          <w:sz w:val="14"/>
        </w:rPr>
      </w:pPr>
      <w:r>
        <w:rPr>
          <w:rFonts w:ascii="Trebuchet MS"/>
          <w:b/>
          <w:color w:val="121212"/>
          <w:sz w:val="14"/>
        </w:rPr>
        <w:t>Apple wins the race</w:t>
      </w:r>
    </w:p>
    <w:p>
      <w:pPr>
        <w:spacing w:line="252" w:lineRule="auto" w:before="16"/>
        <w:ind w:left="164" w:right="1" w:firstLine="0"/>
        <w:jc w:val="left"/>
        <w:rPr>
          <w:sz w:val="14"/>
        </w:rPr>
      </w:pPr>
      <w:r>
        <w:rPr>
          <w:color w:val="121212"/>
          <w:sz w:val="14"/>
        </w:rPr>
        <w:t>Apple becomes the world’s first publicly-traded company to reach a trillion-dollar market valuation.</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spacing w:before="131"/>
        <w:ind w:left="166" w:right="0" w:firstLine="0"/>
        <w:jc w:val="left"/>
        <w:rPr>
          <w:sz w:val="14"/>
        </w:rPr>
      </w:pPr>
      <w:r>
        <w:rPr>
          <w:color w:val="121212"/>
          <w:w w:val="105"/>
          <w:sz w:val="14"/>
        </w:rPr>
        <w:t>01</w:t>
      </w:r>
      <w:r>
        <w:rPr>
          <w:color w:val="121212"/>
          <w:spacing w:val="-9"/>
          <w:w w:val="105"/>
          <w:sz w:val="14"/>
        </w:rPr>
        <w:t> </w:t>
      </w:r>
      <w:r>
        <w:rPr>
          <w:color w:val="121212"/>
          <w:w w:val="105"/>
          <w:sz w:val="14"/>
        </w:rPr>
        <w:t>August</w:t>
      </w:r>
    </w:p>
    <w:p>
      <w:pPr>
        <w:spacing w:line="266" w:lineRule="auto" w:before="11"/>
        <w:ind w:left="166" w:right="266" w:firstLine="0"/>
        <w:jc w:val="left"/>
        <w:rPr>
          <w:rFonts w:ascii="Trebuchet MS"/>
          <w:b/>
          <w:sz w:val="14"/>
        </w:rPr>
      </w:pPr>
      <w:r>
        <w:rPr>
          <w:rFonts w:ascii="Trebuchet MS"/>
          <w:b/>
          <w:color w:val="121212"/>
          <w:sz w:val="14"/>
        </w:rPr>
        <w:t>USA mulls more</w:t>
      </w:r>
      <w:r>
        <w:rPr>
          <w:rFonts w:ascii="Trebuchet MS"/>
          <w:b/>
          <w:color w:val="121212"/>
          <w:spacing w:val="-28"/>
          <w:sz w:val="14"/>
        </w:rPr>
        <w:t> </w:t>
      </w:r>
      <w:r>
        <w:rPr>
          <w:rFonts w:ascii="Trebuchet MS"/>
          <w:b/>
          <w:color w:val="121212"/>
          <w:spacing w:val="-4"/>
          <w:sz w:val="14"/>
        </w:rPr>
        <w:t>tariffs </w:t>
      </w:r>
      <w:r>
        <w:rPr>
          <w:rFonts w:ascii="Trebuchet MS"/>
          <w:b/>
          <w:color w:val="121212"/>
          <w:sz w:val="14"/>
        </w:rPr>
        <w:t>for</w:t>
      </w:r>
      <w:r>
        <w:rPr>
          <w:rFonts w:ascii="Trebuchet MS"/>
          <w:b/>
          <w:color w:val="121212"/>
          <w:spacing w:val="-5"/>
          <w:sz w:val="14"/>
        </w:rPr>
        <w:t> </w:t>
      </w:r>
      <w:r>
        <w:rPr>
          <w:rFonts w:ascii="Trebuchet MS"/>
          <w:b/>
          <w:color w:val="121212"/>
          <w:sz w:val="14"/>
        </w:rPr>
        <w:t>China</w:t>
      </w:r>
    </w:p>
    <w:p>
      <w:pPr>
        <w:spacing w:line="252" w:lineRule="auto" w:before="0"/>
        <w:ind w:left="166" w:right="46" w:firstLine="0"/>
        <w:jc w:val="left"/>
        <w:rPr>
          <w:sz w:val="14"/>
        </w:rPr>
      </w:pPr>
      <w:r>
        <w:rPr>
          <w:color w:val="121212"/>
          <w:sz w:val="14"/>
        </w:rPr>
        <w:t>The USA considers raising the proposed level of tariffs on an additional USD 200 </w:t>
      </w:r>
      <w:r>
        <w:rPr>
          <w:color w:val="121212"/>
          <w:spacing w:val="-9"/>
          <w:sz w:val="14"/>
        </w:rPr>
        <w:t>bn </w:t>
      </w:r>
      <w:r>
        <w:rPr>
          <w:color w:val="121212"/>
          <w:sz w:val="14"/>
        </w:rPr>
        <w:t>worth of Chinese</w:t>
      </w:r>
      <w:r>
        <w:rPr>
          <w:color w:val="121212"/>
          <w:spacing w:val="3"/>
          <w:sz w:val="14"/>
        </w:rPr>
        <w:t> </w:t>
      </w:r>
      <w:r>
        <w:rPr>
          <w:color w:val="121212"/>
          <w:sz w:val="14"/>
        </w:rPr>
        <w:t>imports.</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3"/>
        <w:rPr>
          <w:sz w:val="21"/>
        </w:rPr>
      </w:pPr>
    </w:p>
    <w:p>
      <w:pPr>
        <w:spacing w:before="0"/>
        <w:ind w:left="164" w:right="0" w:firstLine="0"/>
        <w:jc w:val="left"/>
        <w:rPr>
          <w:sz w:val="14"/>
        </w:rPr>
      </w:pPr>
      <w:r>
        <w:rPr>
          <w:color w:val="121212"/>
          <w:sz w:val="14"/>
        </w:rPr>
        <w:t>24 September</w:t>
      </w:r>
    </w:p>
    <w:p>
      <w:pPr>
        <w:spacing w:line="266" w:lineRule="auto" w:before="11"/>
        <w:ind w:left="164" w:right="85" w:firstLine="0"/>
        <w:jc w:val="left"/>
        <w:rPr>
          <w:rFonts w:ascii="Trebuchet MS"/>
          <w:b/>
          <w:sz w:val="14"/>
        </w:rPr>
      </w:pPr>
      <w:r>
        <w:rPr>
          <w:rFonts w:ascii="Trebuchet MS"/>
          <w:b/>
          <w:color w:val="121212"/>
          <w:sz w:val="14"/>
        </w:rPr>
        <w:t>News from the European Central Bank (ECB)</w:t>
      </w:r>
    </w:p>
    <w:p>
      <w:pPr>
        <w:spacing w:line="252" w:lineRule="auto" w:before="0"/>
        <w:ind w:left="164" w:right="-18" w:firstLine="0"/>
        <w:jc w:val="left"/>
        <w:rPr>
          <w:sz w:val="14"/>
        </w:rPr>
      </w:pPr>
      <w:r>
        <w:rPr>
          <w:color w:val="121212"/>
          <w:sz w:val="14"/>
        </w:rPr>
        <w:t>ECB President Mario Draghi expects a “relatively vigorous” increase in Eurozone inflation, putting upside pressure on bond yields.</w:t>
      </w:r>
    </w:p>
    <w:p>
      <w:pPr>
        <w:spacing w:before="100"/>
        <w:ind w:left="164" w:right="0" w:firstLine="0"/>
        <w:jc w:val="left"/>
        <w:rPr>
          <w:rFonts w:ascii="Trebuchet MS"/>
          <w:b/>
          <w:sz w:val="14"/>
        </w:rPr>
      </w:pPr>
      <w:r>
        <w:rPr/>
        <w:br w:type="column"/>
      </w:r>
      <w:r>
        <w:rPr>
          <w:rFonts w:ascii="Trebuchet MS"/>
          <w:b/>
          <w:color w:val="121212"/>
          <w:sz w:val="14"/>
        </w:rPr>
        <w:t>MSCI AC World total return index</w:t>
      </w:r>
    </w:p>
    <w:p>
      <w:pPr>
        <w:spacing w:before="16"/>
        <w:ind w:left="164" w:right="0" w:firstLine="0"/>
        <w:jc w:val="left"/>
        <w:rPr>
          <w:sz w:val="14"/>
        </w:rPr>
      </w:pPr>
      <w:r>
        <w:rPr>
          <w:color w:val="121212"/>
          <w:sz w:val="14"/>
        </w:rPr>
        <w:t>(gross local returns)</w:t>
      </w:r>
    </w:p>
    <w:p>
      <w:pPr>
        <w:pStyle w:val="BodyText"/>
        <w:spacing w:before="12"/>
        <w:rPr>
          <w:sz w:val="27"/>
        </w:rPr>
      </w:pPr>
      <w:r>
        <w:rPr/>
        <w:drawing>
          <wp:anchor distT="0" distB="0" distL="0" distR="0" allowOverlap="1" layoutInCell="1" locked="0" behindDoc="0" simplePos="0" relativeHeight="12">
            <wp:simplePos x="0" y="0"/>
            <wp:positionH relativeFrom="page">
              <wp:posOffset>14575287</wp:posOffset>
            </wp:positionH>
            <wp:positionV relativeFrom="paragraph">
              <wp:posOffset>241716</wp:posOffset>
            </wp:positionV>
            <wp:extent cx="146871" cy="199167"/>
            <wp:effectExtent l="0" t="0" r="0" b="0"/>
            <wp:wrapTopAndBottom/>
            <wp:docPr id="41" name="image34.png" descr=""/>
            <wp:cNvGraphicFramePr>
              <a:graphicFrameLocks noChangeAspect="1"/>
            </wp:cNvGraphicFramePr>
            <a:graphic>
              <a:graphicData uri="http://schemas.openxmlformats.org/drawingml/2006/picture">
                <pic:pic>
                  <pic:nvPicPr>
                    <pic:cNvPr id="42" name="image34.png"/>
                    <pic:cNvPicPr/>
                  </pic:nvPicPr>
                  <pic:blipFill>
                    <a:blip r:embed="rId43" cstate="print"/>
                    <a:stretch>
                      <a:fillRect/>
                    </a:stretch>
                  </pic:blipFill>
                  <pic:spPr>
                    <a:xfrm>
                      <a:off x="0" y="0"/>
                      <a:ext cx="146871" cy="199167"/>
                    </a:xfrm>
                    <a:prstGeom prst="rect">
                      <a:avLst/>
                    </a:prstGeom>
                  </pic:spPr>
                </pic:pic>
              </a:graphicData>
            </a:graphic>
          </wp:anchor>
        </w:drawing>
      </w:r>
    </w:p>
    <w:p>
      <w:pPr>
        <w:spacing w:before="0"/>
        <w:ind w:left="1587" w:right="0" w:firstLine="0"/>
        <w:jc w:val="left"/>
        <w:rPr>
          <w:sz w:val="14"/>
        </w:rPr>
      </w:pPr>
      <w:r>
        <w:rPr>
          <w:color w:val="121212"/>
          <w:w w:val="105"/>
          <w:sz w:val="14"/>
        </w:rPr>
        <w:t>06 December</w:t>
      </w:r>
    </w:p>
    <w:p>
      <w:pPr>
        <w:spacing w:line="256" w:lineRule="auto" w:before="11"/>
        <w:ind w:left="1587" w:right="354" w:firstLine="0"/>
        <w:jc w:val="left"/>
        <w:rPr>
          <w:sz w:val="14"/>
        </w:rPr>
      </w:pPr>
      <w:r>
        <w:rPr>
          <w:rFonts w:ascii="Trebuchet MS"/>
          <w:b/>
          <w:color w:val="121212"/>
          <w:sz w:val="14"/>
        </w:rPr>
        <w:t>175th OPEC meeting </w:t>
      </w:r>
      <w:r>
        <w:rPr>
          <w:color w:val="121212"/>
          <w:sz w:val="14"/>
        </w:rPr>
        <w:t>OPEC to discuss production strategy and long-term cooperation with Russia.</w:t>
      </w:r>
    </w:p>
    <w:p>
      <w:pPr>
        <w:pStyle w:val="BodyText"/>
        <w:spacing w:before="1"/>
        <w:rPr>
          <w:sz w:val="12"/>
        </w:rPr>
      </w:pPr>
      <w:r>
        <w:rPr/>
        <w:drawing>
          <wp:anchor distT="0" distB="0" distL="0" distR="0" allowOverlap="1" layoutInCell="1" locked="0" behindDoc="0" simplePos="0" relativeHeight="13">
            <wp:simplePos x="0" y="0"/>
            <wp:positionH relativeFrom="page">
              <wp:posOffset>13753800</wp:posOffset>
            </wp:positionH>
            <wp:positionV relativeFrom="paragraph">
              <wp:posOffset>118947</wp:posOffset>
            </wp:positionV>
            <wp:extent cx="161185" cy="200025"/>
            <wp:effectExtent l="0" t="0" r="0" b="0"/>
            <wp:wrapTopAndBottom/>
            <wp:docPr id="43" name="image35.png" descr=""/>
            <wp:cNvGraphicFramePr>
              <a:graphicFrameLocks noChangeAspect="1"/>
            </wp:cNvGraphicFramePr>
            <a:graphic>
              <a:graphicData uri="http://schemas.openxmlformats.org/drawingml/2006/picture">
                <pic:pic>
                  <pic:nvPicPr>
                    <pic:cNvPr id="44" name="image35.png"/>
                    <pic:cNvPicPr/>
                  </pic:nvPicPr>
                  <pic:blipFill>
                    <a:blip r:embed="rId44" cstate="print"/>
                    <a:stretch>
                      <a:fillRect/>
                    </a:stretch>
                  </pic:blipFill>
                  <pic:spPr>
                    <a:xfrm>
                      <a:off x="0" y="0"/>
                      <a:ext cx="161185" cy="200025"/>
                    </a:xfrm>
                    <a:prstGeom prst="rect">
                      <a:avLst/>
                    </a:prstGeom>
                  </pic:spPr>
                </pic:pic>
              </a:graphicData>
            </a:graphic>
          </wp:anchor>
        </w:drawing>
      </w:r>
    </w:p>
    <w:p>
      <w:pPr>
        <w:spacing w:before="0"/>
        <w:ind w:left="293" w:right="0" w:firstLine="0"/>
        <w:jc w:val="left"/>
        <w:rPr>
          <w:sz w:val="14"/>
        </w:rPr>
      </w:pPr>
      <w:r>
        <w:rPr>
          <w:color w:val="121212"/>
          <w:w w:val="105"/>
          <w:sz w:val="14"/>
        </w:rPr>
        <w:t>06 November</w:t>
      </w:r>
    </w:p>
    <w:p>
      <w:pPr>
        <w:spacing w:before="11"/>
        <w:ind w:left="293" w:right="0" w:firstLine="0"/>
        <w:jc w:val="left"/>
        <w:rPr>
          <w:rFonts w:ascii="Trebuchet MS"/>
          <w:b/>
          <w:sz w:val="14"/>
        </w:rPr>
      </w:pPr>
      <w:r>
        <w:rPr>
          <w:rFonts w:ascii="Trebuchet MS"/>
          <w:b/>
          <w:color w:val="121212"/>
          <w:sz w:val="14"/>
        </w:rPr>
        <w:t>US mid-term elections</w:t>
      </w:r>
    </w:p>
    <w:p>
      <w:pPr>
        <w:spacing w:line="252" w:lineRule="auto" w:before="15"/>
        <w:ind w:left="293" w:right="1489" w:firstLine="0"/>
        <w:jc w:val="left"/>
        <w:rPr>
          <w:sz w:val="14"/>
        </w:rPr>
      </w:pPr>
      <w:r>
        <w:rPr>
          <w:color w:val="121212"/>
          <w:sz w:val="14"/>
        </w:rPr>
        <w:t>The Democrats regained a majority of seats in the House of Representatives, while the Republicans remain in control of the Senate.</w:t>
      </w:r>
    </w:p>
    <w:p>
      <w:pPr>
        <w:spacing w:after="0" w:line="252" w:lineRule="auto"/>
        <w:jc w:val="left"/>
        <w:rPr>
          <w:sz w:val="14"/>
        </w:rPr>
        <w:sectPr>
          <w:type w:val="continuous"/>
          <w:pgSz w:w="24950" w:h="16160" w:orient="landscape"/>
          <w:pgMar w:top="760" w:bottom="280" w:left="0" w:right="0"/>
          <w:cols w:num="9" w:equalWidth="0">
            <w:col w:w="499" w:space="42"/>
            <w:col w:w="1856" w:space="728"/>
            <w:col w:w="1834" w:space="2844"/>
            <w:col w:w="1755" w:space="552"/>
            <w:col w:w="1774" w:space="1334"/>
            <w:col w:w="1854" w:space="270"/>
            <w:col w:w="1859" w:space="989"/>
            <w:col w:w="1891" w:space="1293"/>
            <w:col w:w="3576"/>
          </w:cols>
        </w:sectPr>
      </w:pPr>
    </w:p>
    <w:p>
      <w:pPr>
        <w:pStyle w:val="BodyText"/>
      </w:pPr>
    </w:p>
    <w:p>
      <w:pPr>
        <w:pStyle w:val="BodyText"/>
      </w:pPr>
    </w:p>
    <w:p>
      <w:pPr>
        <w:pStyle w:val="BodyText"/>
        <w:spacing w:before="2"/>
        <w:rPr>
          <w:sz w:val="15"/>
        </w:rPr>
      </w:pPr>
    </w:p>
    <w:p>
      <w:pPr>
        <w:pStyle w:val="Heading7"/>
        <w:tabs>
          <w:tab w:pos="2782" w:val="left" w:leader="none"/>
          <w:tab w:pos="4777" w:val="left" w:leader="none"/>
          <w:tab w:pos="6903" w:val="left" w:leader="none"/>
          <w:tab w:pos="9039" w:val="left" w:leader="none"/>
          <w:tab w:pos="11121" w:val="left" w:leader="none"/>
          <w:tab w:pos="13266" w:val="left" w:leader="none"/>
          <w:tab w:pos="15390" w:val="left" w:leader="none"/>
          <w:tab w:pos="17404" w:val="left" w:leader="none"/>
          <w:tab w:pos="19476" w:val="left" w:leader="none"/>
          <w:tab w:pos="21508" w:val="left" w:leader="none"/>
          <w:tab w:pos="23525" w:val="left" w:leader="none"/>
        </w:tabs>
        <w:spacing w:before="120"/>
        <w:ind w:left="788"/>
      </w:pPr>
      <w:r>
        <w:rPr>
          <w:color w:val="121212"/>
        </w:rPr>
        <w:t>Jan.</w:t>
        <w:tab/>
        <w:t>Feb.</w:t>
        <w:tab/>
      </w:r>
      <w:r>
        <w:rPr>
          <w:color w:val="121212"/>
          <w:spacing w:val="-5"/>
        </w:rPr>
        <w:t>Mar.</w:t>
        <w:tab/>
        <w:t>Apr.</w:t>
        <w:tab/>
      </w:r>
      <w:r>
        <w:rPr>
          <w:color w:val="121212"/>
        </w:rPr>
        <w:t>May</w:t>
        <w:tab/>
        <w:t>June</w:t>
        <w:tab/>
        <w:t>July</w:t>
        <w:tab/>
        <w:t>Aug.</w:t>
        <w:tab/>
        <w:t>Sept.</w:t>
        <w:tab/>
        <w:t>Oct.</w:t>
        <w:tab/>
      </w:r>
      <w:r>
        <w:rPr>
          <w:color w:val="121212"/>
          <w:spacing w:val="-5"/>
        </w:rPr>
        <w:t>Nov.</w:t>
        <w:tab/>
      </w:r>
      <w:r>
        <w:rPr>
          <w:color w:val="121212"/>
        </w:rPr>
        <w:t>Dec.</w:t>
      </w:r>
    </w:p>
    <w:p>
      <w:pPr>
        <w:spacing w:after="0"/>
        <w:sectPr>
          <w:type w:val="continuous"/>
          <w:pgSz w:w="24950" w:h="16160" w:orient="landscape"/>
          <w:pgMar w:top="760" w:bottom="280" w:left="0" w:right="0"/>
        </w:sectPr>
      </w:pPr>
    </w:p>
    <w:p>
      <w:pPr>
        <w:spacing w:before="77"/>
        <w:ind w:left="708" w:right="0" w:firstLine="0"/>
        <w:jc w:val="left"/>
        <w:rPr>
          <w:sz w:val="14"/>
        </w:rPr>
      </w:pPr>
      <w:r>
        <w:rPr>
          <w:color w:val="121212"/>
          <w:w w:val="105"/>
          <w:sz w:val="14"/>
        </w:rPr>
        <w:t>Key topics 2019</w:t>
      </w:r>
    </w:p>
    <w:p>
      <w:pPr>
        <w:pStyle w:val="BodyText"/>
        <w:rPr>
          <w:sz w:val="16"/>
        </w:rPr>
      </w:pPr>
    </w:p>
    <w:p>
      <w:pPr>
        <w:pStyle w:val="BodyText"/>
        <w:rPr>
          <w:sz w:val="16"/>
        </w:rPr>
      </w:pPr>
    </w:p>
    <w:p>
      <w:pPr>
        <w:pStyle w:val="Heading3"/>
        <w:spacing w:line="199" w:lineRule="auto"/>
        <w:ind w:left="623"/>
      </w:pPr>
      <w:r>
        <w:rPr>
          <w:color w:val="121212"/>
          <w:spacing w:val="-3"/>
        </w:rPr>
        <w:t>Drivers </w:t>
      </w:r>
      <w:r>
        <w:rPr>
          <w:color w:val="121212"/>
          <w:spacing w:val="-4"/>
        </w:rPr>
        <w:t>likely </w:t>
      </w:r>
      <w:r>
        <w:rPr>
          <w:color w:val="121212"/>
          <w:spacing w:val="-3"/>
        </w:rPr>
        <w:t>to </w:t>
      </w:r>
      <w:r>
        <w:rPr>
          <w:color w:val="121212"/>
          <w:spacing w:val="-4"/>
        </w:rPr>
        <w:t>extend </w:t>
      </w:r>
      <w:r>
        <w:rPr>
          <w:color w:val="121212"/>
        </w:rPr>
        <w:t>the</w:t>
      </w:r>
      <w:r>
        <w:rPr>
          <w:color w:val="121212"/>
          <w:spacing w:val="-93"/>
        </w:rPr>
        <w:t> </w:t>
      </w:r>
      <w:r>
        <w:rPr>
          <w:color w:val="121212"/>
          <w:spacing w:val="-7"/>
        </w:rPr>
        <w:t>cycle</w:t>
      </w:r>
    </w:p>
    <w:p>
      <w:pPr>
        <w:pStyle w:val="BodyText"/>
        <w:spacing w:before="11"/>
        <w:rPr>
          <w:rFonts w:ascii="Tahoma"/>
          <w:sz w:val="22"/>
        </w:rPr>
      </w:pPr>
      <w:r>
        <w:rPr/>
        <w:pict>
          <v:line style="position:absolute;mso-position-horizontal-relative:page;mso-position-vertical-relative:paragraph;z-index:-496;mso-wrap-distance-left:0;mso-wrap-distance-right:0" from="35.433102pt,16.051178pt" to="63.779102pt,16.051178pt" stroked="true" strokeweight=".5pt" strokecolor="#121212">
            <v:stroke dashstyle="solid"/>
            <w10:wrap type="topAndBottom"/>
          </v:line>
        </w:pict>
      </w:r>
    </w:p>
    <w:p>
      <w:pPr>
        <w:pStyle w:val="Heading7"/>
        <w:spacing w:line="223" w:lineRule="auto" w:before="381"/>
        <w:ind w:right="212"/>
      </w:pPr>
      <w:r>
        <w:rPr>
          <w:color w:val="121212"/>
          <w:spacing w:val="-3"/>
        </w:rPr>
        <w:t>From</w:t>
      </w:r>
      <w:r>
        <w:rPr>
          <w:color w:val="121212"/>
          <w:spacing w:val="-24"/>
        </w:rPr>
        <w:t> </w:t>
      </w:r>
      <w:r>
        <w:rPr>
          <w:color w:val="121212"/>
        </w:rPr>
        <w:t>technology</w:t>
      </w:r>
      <w:r>
        <w:rPr>
          <w:color w:val="121212"/>
          <w:spacing w:val="-29"/>
        </w:rPr>
        <w:t> </w:t>
      </w:r>
      <w:r>
        <w:rPr>
          <w:color w:val="121212"/>
        </w:rPr>
        <w:t>and</w:t>
      </w:r>
      <w:r>
        <w:rPr>
          <w:color w:val="121212"/>
          <w:spacing w:val="-24"/>
        </w:rPr>
        <w:t> </w:t>
      </w:r>
      <w:r>
        <w:rPr>
          <w:color w:val="121212"/>
        </w:rPr>
        <w:t>USD</w:t>
      </w:r>
      <w:r>
        <w:rPr>
          <w:color w:val="121212"/>
          <w:spacing w:val="-24"/>
        </w:rPr>
        <w:t> </w:t>
      </w:r>
      <w:r>
        <w:rPr>
          <w:color w:val="121212"/>
        </w:rPr>
        <w:t>stability</w:t>
      </w:r>
      <w:r>
        <w:rPr>
          <w:color w:val="121212"/>
          <w:spacing w:val="-29"/>
        </w:rPr>
        <w:t> </w:t>
      </w:r>
      <w:r>
        <w:rPr>
          <w:color w:val="121212"/>
        </w:rPr>
        <w:t>to</w:t>
      </w:r>
      <w:r>
        <w:rPr>
          <w:color w:val="121212"/>
          <w:spacing w:val="-24"/>
        </w:rPr>
        <w:t> </w:t>
      </w:r>
      <w:r>
        <w:rPr>
          <w:color w:val="121212"/>
        </w:rPr>
        <w:t>emerging markets</w:t>
      </w:r>
      <w:r>
        <w:rPr>
          <w:color w:val="121212"/>
          <w:spacing w:val="-39"/>
        </w:rPr>
        <w:t> </w:t>
      </w:r>
      <w:r>
        <w:rPr>
          <w:color w:val="121212"/>
        </w:rPr>
        <w:t>rebalancing,</w:t>
      </w:r>
      <w:r>
        <w:rPr>
          <w:color w:val="121212"/>
          <w:spacing w:val="-38"/>
        </w:rPr>
        <w:t> </w:t>
      </w:r>
      <w:r>
        <w:rPr>
          <w:color w:val="121212"/>
        </w:rPr>
        <w:t>we</w:t>
      </w:r>
      <w:r>
        <w:rPr>
          <w:color w:val="121212"/>
          <w:spacing w:val="-38"/>
        </w:rPr>
        <w:t> </w:t>
      </w:r>
      <w:r>
        <w:rPr>
          <w:color w:val="121212"/>
        </w:rPr>
        <w:t>review</w:t>
      </w:r>
      <w:r>
        <w:rPr>
          <w:color w:val="121212"/>
          <w:spacing w:val="-38"/>
        </w:rPr>
        <w:t> </w:t>
      </w:r>
      <w:r>
        <w:rPr>
          <w:color w:val="121212"/>
        </w:rPr>
        <w:t>six</w:t>
      </w:r>
      <w:r>
        <w:rPr>
          <w:color w:val="121212"/>
          <w:spacing w:val="-38"/>
        </w:rPr>
        <w:t> </w:t>
      </w:r>
      <w:r>
        <w:rPr>
          <w:color w:val="121212"/>
          <w:spacing w:val="-4"/>
        </w:rPr>
        <w:t>key</w:t>
      </w:r>
      <w:r>
        <w:rPr>
          <w:color w:val="121212"/>
          <w:spacing w:val="-43"/>
        </w:rPr>
        <w:t> </w:t>
      </w:r>
      <w:r>
        <w:rPr>
          <w:color w:val="121212"/>
        </w:rPr>
        <w:t>market drivers</w:t>
      </w:r>
      <w:r>
        <w:rPr>
          <w:color w:val="121212"/>
          <w:spacing w:val="-27"/>
        </w:rPr>
        <w:t> </w:t>
      </w:r>
      <w:r>
        <w:rPr>
          <w:color w:val="121212"/>
        </w:rPr>
        <w:t>and</w:t>
      </w:r>
      <w:r>
        <w:rPr>
          <w:color w:val="121212"/>
          <w:spacing w:val="-27"/>
        </w:rPr>
        <w:t> </w:t>
      </w:r>
      <w:r>
        <w:rPr>
          <w:color w:val="121212"/>
        </w:rPr>
        <w:t>risks</w:t>
      </w:r>
      <w:r>
        <w:rPr>
          <w:color w:val="121212"/>
          <w:spacing w:val="-27"/>
        </w:rPr>
        <w:t> </w:t>
      </w:r>
      <w:r>
        <w:rPr>
          <w:color w:val="121212"/>
        </w:rPr>
        <w:t>in</w:t>
      </w:r>
      <w:r>
        <w:rPr>
          <w:color w:val="121212"/>
          <w:spacing w:val="-27"/>
        </w:rPr>
        <w:t> </w:t>
      </w:r>
      <w:r>
        <w:rPr>
          <w:color w:val="121212"/>
        </w:rPr>
        <w:t>2019.</w:t>
      </w:r>
    </w:p>
    <w:p>
      <w:pPr>
        <w:spacing w:line="199" w:lineRule="auto" w:before="713"/>
        <w:ind w:left="623" w:right="664" w:firstLine="0"/>
        <w:jc w:val="left"/>
        <w:rPr>
          <w:rFonts w:ascii="Tahoma"/>
          <w:sz w:val="72"/>
        </w:rPr>
      </w:pPr>
      <w:r>
        <w:rPr/>
        <w:br w:type="column"/>
      </w:r>
      <w:r>
        <w:rPr>
          <w:rFonts w:ascii="Tahoma"/>
          <w:color w:val="121212"/>
          <w:spacing w:val="-6"/>
          <w:sz w:val="72"/>
        </w:rPr>
        <w:t>The </w:t>
      </w:r>
      <w:r>
        <w:rPr>
          <w:rFonts w:ascii="Tahoma"/>
          <w:color w:val="121212"/>
          <w:spacing w:val="-7"/>
          <w:sz w:val="72"/>
        </w:rPr>
        <w:t>best </w:t>
      </w:r>
      <w:r>
        <w:rPr>
          <w:rFonts w:ascii="Tahoma"/>
          <w:color w:val="121212"/>
          <w:spacing w:val="-6"/>
          <w:sz w:val="72"/>
        </w:rPr>
        <w:t>of </w:t>
      </w:r>
      <w:r>
        <w:rPr>
          <w:rFonts w:ascii="Tahoma"/>
          <w:color w:val="121212"/>
          <w:spacing w:val="-8"/>
          <w:sz w:val="72"/>
        </w:rPr>
        <w:t>all worlds</w:t>
      </w:r>
      <w:r>
        <w:rPr>
          <w:rFonts w:ascii="Tahoma"/>
          <w:color w:val="121212"/>
          <w:spacing w:val="-68"/>
          <w:sz w:val="72"/>
        </w:rPr>
        <w:t> </w:t>
      </w:r>
      <w:r>
        <w:rPr>
          <w:rFonts w:ascii="Tahoma"/>
          <w:color w:val="121212"/>
          <w:spacing w:val="-4"/>
          <w:sz w:val="72"/>
        </w:rPr>
        <w:t>is</w:t>
      </w:r>
      <w:r>
        <w:rPr>
          <w:rFonts w:ascii="Tahoma"/>
          <w:color w:val="121212"/>
          <w:spacing w:val="-67"/>
          <w:sz w:val="72"/>
        </w:rPr>
        <w:t> </w:t>
      </w:r>
      <w:r>
        <w:rPr>
          <w:rFonts w:ascii="Tahoma"/>
          <w:color w:val="121212"/>
          <w:sz w:val="72"/>
        </w:rPr>
        <w:t>a</w:t>
      </w:r>
      <w:r>
        <w:rPr>
          <w:rFonts w:ascii="Tahoma"/>
          <w:color w:val="121212"/>
          <w:spacing w:val="-68"/>
          <w:sz w:val="72"/>
        </w:rPr>
        <w:t> </w:t>
      </w:r>
      <w:r>
        <w:rPr>
          <w:rFonts w:ascii="Tahoma"/>
          <w:color w:val="121212"/>
          <w:spacing w:val="-9"/>
          <w:sz w:val="72"/>
        </w:rPr>
        <w:t>fairly </w:t>
      </w:r>
      <w:r>
        <w:rPr>
          <w:rFonts w:ascii="Tahoma"/>
          <w:color w:val="121212"/>
          <w:spacing w:val="-8"/>
          <w:sz w:val="72"/>
        </w:rPr>
        <w:t>stable</w:t>
      </w:r>
      <w:r>
        <w:rPr>
          <w:rFonts w:ascii="Tahoma"/>
          <w:color w:val="121212"/>
          <w:spacing w:val="-73"/>
          <w:sz w:val="72"/>
        </w:rPr>
        <w:t> </w:t>
      </w:r>
      <w:r>
        <w:rPr>
          <w:rFonts w:ascii="Tahoma"/>
          <w:color w:val="121212"/>
          <w:spacing w:val="-11"/>
          <w:sz w:val="72"/>
        </w:rPr>
        <w:t>USD.</w:t>
      </w:r>
    </w:p>
    <w:p>
      <w:pPr>
        <w:spacing w:after="0" w:line="199" w:lineRule="auto"/>
        <w:jc w:val="left"/>
        <w:rPr>
          <w:rFonts w:ascii="Tahoma"/>
          <w:sz w:val="72"/>
        </w:rPr>
        <w:sectPr>
          <w:footerReference w:type="default" r:id="rId45"/>
          <w:pgSz w:w="24950" w:h="16160" w:orient="landscape"/>
          <w:pgMar w:footer="400" w:header="0" w:top="580" w:bottom="580" w:left="0" w:right="0"/>
          <w:cols w:num="2" w:equalWidth="0">
            <w:col w:w="7452" w:space="11342"/>
            <w:col w:w="6156"/>
          </w:cols>
        </w:sect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spacing w:before="11"/>
        <w:rPr>
          <w:rFonts w:ascii="Tahoma"/>
          <w:sz w:val="29"/>
        </w:rPr>
      </w:pPr>
    </w:p>
    <w:p>
      <w:pPr>
        <w:spacing w:after="0"/>
        <w:rPr>
          <w:rFonts w:ascii="Tahoma"/>
          <w:sz w:val="29"/>
        </w:rPr>
        <w:sectPr>
          <w:type w:val="continuous"/>
          <w:pgSz w:w="24950" w:h="16160" w:orient="landscape"/>
          <w:pgMar w:top="760" w:bottom="280" w:left="0" w:right="0"/>
        </w:sectPr>
      </w:pPr>
    </w:p>
    <w:p>
      <w:pPr>
        <w:spacing w:line="240" w:lineRule="auto" w:before="101"/>
        <w:ind w:left="708" w:right="230" w:firstLine="0"/>
        <w:jc w:val="left"/>
        <w:rPr>
          <w:sz w:val="20"/>
        </w:rPr>
      </w:pPr>
      <w:r>
        <w:rPr/>
        <w:pict>
          <v:rect style="position:absolute;margin-left:0pt;margin-top:-21.654465pt;width:559.842pt;height:372.094pt;mso-position-horizontal-relative:page;mso-position-vertical-relative:paragraph;z-index:-142120" filled="true" fillcolor="#f0f2f1" stroked="false">
            <v:fill type="solid"/>
            <w10:wrap type="none"/>
          </v:rect>
        </w:pict>
      </w:r>
      <w:r>
        <w:rPr/>
        <w:pict>
          <v:shape style="position:absolute;margin-left:934.157898pt;margin-top:70.960022pt;width:27.85pt;height:24.5pt;mso-position-horizontal-relative:page;mso-position-vertical-relative:page;z-index:1624" coordorigin="18683,1419" coordsize="557,490" path="m19195,1419l19120,1419,18995,1664,18995,1909,19240,1909,19240,1664,19071,1664,19195,1419xm18883,1419l18808,1419,18683,1664,18683,1909,18928,1909,18928,1664,18759,1664,18883,1419xe" filled="true" fillcolor="#121212" stroked="false">
            <v:path arrowok="t"/>
            <v:fill type="solid"/>
            <w10:wrap type="none"/>
          </v:shape>
        </w:pict>
      </w:r>
      <w:r>
        <w:rPr>
          <w:rFonts w:ascii="Trebuchet MS"/>
          <w:b/>
          <w:color w:val="121212"/>
          <w:w w:val="95"/>
          <w:sz w:val="20"/>
        </w:rPr>
        <w:t>Keeping inflation under control </w:t>
      </w:r>
      <w:r>
        <w:rPr>
          <w:color w:val="121212"/>
          <w:sz w:val="20"/>
        </w:rPr>
        <w:t>Growth momentum in advanced economies seems strong enough to extend the cycle into 2019 and</w:t>
      </w:r>
    </w:p>
    <w:p>
      <w:pPr>
        <w:pStyle w:val="BodyText"/>
        <w:spacing w:line="235" w:lineRule="auto"/>
        <w:ind w:left="708" w:right="-9"/>
      </w:pPr>
      <w:r>
        <w:rPr>
          <w:color w:val="121212"/>
        </w:rPr>
        <w:t>beyond.</w:t>
      </w:r>
      <w:r>
        <w:rPr>
          <w:color w:val="121212"/>
          <w:spacing w:val="-18"/>
        </w:rPr>
        <w:t> </w:t>
      </w:r>
      <w:r>
        <w:rPr>
          <w:color w:val="121212"/>
        </w:rPr>
        <w:t>The</w:t>
      </w:r>
      <w:r>
        <w:rPr>
          <w:color w:val="121212"/>
          <w:spacing w:val="-17"/>
        </w:rPr>
        <w:t> </w:t>
      </w:r>
      <w:r>
        <w:rPr>
          <w:color w:val="121212"/>
        </w:rPr>
        <w:t>more</w:t>
      </w:r>
      <w:r>
        <w:rPr>
          <w:color w:val="121212"/>
          <w:spacing w:val="-17"/>
        </w:rPr>
        <w:t> </w:t>
      </w:r>
      <w:r>
        <w:rPr>
          <w:color w:val="121212"/>
        </w:rPr>
        <w:t>important</w:t>
      </w:r>
      <w:r>
        <w:rPr>
          <w:color w:val="121212"/>
          <w:spacing w:val="-19"/>
        </w:rPr>
        <w:t> </w:t>
      </w:r>
      <w:r>
        <w:rPr>
          <w:color w:val="121212"/>
        </w:rPr>
        <w:t>question for markets is whether inflation will remain as benign as it has been. If inflation </w:t>
      </w:r>
      <w:r>
        <w:rPr>
          <w:color w:val="121212"/>
          <w:spacing w:val="-4"/>
        </w:rPr>
        <w:t>rises significantly </w:t>
      </w:r>
      <w:r>
        <w:rPr>
          <w:color w:val="121212"/>
          <w:spacing w:val="-3"/>
        </w:rPr>
        <w:t>more </w:t>
      </w:r>
      <w:r>
        <w:rPr>
          <w:color w:val="121212"/>
          <w:spacing w:val="-4"/>
        </w:rPr>
        <w:t>than markets </w:t>
      </w:r>
      <w:r>
        <w:rPr>
          <w:color w:val="121212"/>
        </w:rPr>
        <w:t>(and we) currently expect, the US Federal Reserve (Fed) will be seen as being behind the curve. </w:t>
      </w:r>
      <w:r>
        <w:rPr>
          <w:color w:val="121212"/>
          <w:spacing w:val="-5"/>
        </w:rPr>
        <w:t>Bond </w:t>
      </w:r>
      <w:r>
        <w:rPr>
          <w:color w:val="121212"/>
        </w:rPr>
        <w:t>yields would further increase signifi- </w:t>
      </w:r>
      <w:r>
        <w:rPr>
          <w:color w:val="121212"/>
          <w:spacing w:val="-4"/>
        </w:rPr>
        <w:t>cantly, </w:t>
      </w:r>
      <w:r>
        <w:rPr>
          <w:color w:val="121212"/>
        </w:rPr>
        <w:t>while equities and other risk </w:t>
      </w:r>
      <w:r>
        <w:rPr>
          <w:color w:val="121212"/>
          <w:spacing w:val="3"/>
        </w:rPr>
        <w:t>assets would likely decline substan- </w:t>
      </w:r>
      <w:r>
        <w:rPr>
          <w:color w:val="121212"/>
        </w:rPr>
        <w:t>tially. Barring an unlikely surge in </w:t>
      </w:r>
      <w:r>
        <w:rPr>
          <w:color w:val="121212"/>
          <w:spacing w:val="-3"/>
        </w:rPr>
        <w:t>productivity, </w:t>
      </w:r>
      <w:r>
        <w:rPr>
          <w:color w:val="121212"/>
        </w:rPr>
        <w:t>wage growth will be the key driver of</w:t>
      </w:r>
      <w:r>
        <w:rPr>
          <w:color w:val="121212"/>
          <w:spacing w:val="18"/>
        </w:rPr>
        <w:t> </w:t>
      </w:r>
      <w:r>
        <w:rPr>
          <w:color w:val="121212"/>
        </w:rPr>
        <w:t>inflation.</w:t>
      </w:r>
    </w:p>
    <w:p>
      <w:pPr>
        <w:pStyle w:val="Heading8"/>
        <w:spacing w:before="101"/>
        <w:ind w:left="311"/>
      </w:pPr>
      <w:r>
        <w:rPr>
          <w:b w:val="0"/>
        </w:rPr>
        <w:br w:type="column"/>
      </w:r>
      <w:r>
        <w:rPr>
          <w:color w:val="121212"/>
        </w:rPr>
        <w:t>US dollar stability</w:t>
      </w:r>
    </w:p>
    <w:p>
      <w:pPr>
        <w:pStyle w:val="BodyText"/>
        <w:spacing w:line="235" w:lineRule="auto" w:before="9"/>
        <w:ind w:left="311" w:right="-11"/>
      </w:pPr>
      <w:r>
        <w:rPr>
          <w:color w:val="121212"/>
        </w:rPr>
        <w:t>Gyrations of the USD tend to desta- bilize</w:t>
      </w:r>
      <w:r>
        <w:rPr>
          <w:color w:val="121212"/>
          <w:spacing w:val="-20"/>
        </w:rPr>
        <w:t> </w:t>
      </w:r>
      <w:r>
        <w:rPr>
          <w:color w:val="121212"/>
        </w:rPr>
        <w:t>the</w:t>
      </w:r>
      <w:r>
        <w:rPr>
          <w:color w:val="121212"/>
          <w:spacing w:val="-19"/>
        </w:rPr>
        <w:t> </w:t>
      </w:r>
      <w:r>
        <w:rPr>
          <w:color w:val="121212"/>
        </w:rPr>
        <w:t>world</w:t>
      </w:r>
      <w:r>
        <w:rPr>
          <w:color w:val="121212"/>
          <w:spacing w:val="-19"/>
        </w:rPr>
        <w:t> </w:t>
      </w:r>
      <w:r>
        <w:rPr>
          <w:color w:val="121212"/>
        </w:rPr>
        <w:t>economy</w:t>
      </w:r>
      <w:r>
        <w:rPr>
          <w:color w:val="121212"/>
          <w:spacing w:val="-19"/>
        </w:rPr>
        <w:t> </w:t>
      </w:r>
      <w:r>
        <w:rPr>
          <w:color w:val="121212"/>
        </w:rPr>
        <w:t>and</w:t>
      </w:r>
      <w:r>
        <w:rPr>
          <w:color w:val="121212"/>
          <w:spacing w:val="-19"/>
        </w:rPr>
        <w:t> </w:t>
      </w:r>
      <w:r>
        <w:rPr>
          <w:color w:val="121212"/>
        </w:rPr>
        <w:t>financial markets. USD strength, as seen in H1 2018, can put severe strain on econo- mies</w:t>
      </w:r>
      <w:r>
        <w:rPr>
          <w:color w:val="121212"/>
          <w:spacing w:val="-14"/>
        </w:rPr>
        <w:t> </w:t>
      </w:r>
      <w:r>
        <w:rPr>
          <w:color w:val="121212"/>
        </w:rPr>
        <w:t>that</w:t>
      </w:r>
      <w:r>
        <w:rPr>
          <w:color w:val="121212"/>
          <w:spacing w:val="-14"/>
        </w:rPr>
        <w:t> </w:t>
      </w:r>
      <w:r>
        <w:rPr>
          <w:color w:val="121212"/>
        </w:rPr>
        <w:t>require</w:t>
      </w:r>
      <w:r>
        <w:rPr>
          <w:color w:val="121212"/>
          <w:spacing w:val="-13"/>
        </w:rPr>
        <w:t> </w:t>
      </w:r>
      <w:r>
        <w:rPr>
          <w:color w:val="121212"/>
        </w:rPr>
        <w:t>cheap</w:t>
      </w:r>
      <w:r>
        <w:rPr>
          <w:color w:val="121212"/>
          <w:spacing w:val="-18"/>
        </w:rPr>
        <w:t> </w:t>
      </w:r>
      <w:r>
        <w:rPr>
          <w:color w:val="121212"/>
        </w:rPr>
        <w:t>dollar</w:t>
      </w:r>
      <w:r>
        <w:rPr>
          <w:color w:val="121212"/>
          <w:spacing w:val="-18"/>
        </w:rPr>
        <w:t> </w:t>
      </w:r>
      <w:r>
        <w:rPr>
          <w:color w:val="121212"/>
        </w:rPr>
        <w:t>funding. Significant USD weakness puts pres- sure on export </w:t>
      </w:r>
      <w:r>
        <w:rPr>
          <w:color w:val="121212"/>
          <w:spacing w:val="2"/>
        </w:rPr>
        <w:t>champions, such </w:t>
      </w:r>
      <w:r>
        <w:rPr>
          <w:color w:val="121212"/>
          <w:spacing w:val="3"/>
        </w:rPr>
        <w:t>as </w:t>
      </w:r>
      <w:r>
        <w:rPr>
          <w:color w:val="121212"/>
          <w:spacing w:val="2"/>
        </w:rPr>
        <w:t>Germany </w:t>
      </w:r>
      <w:r>
        <w:rPr>
          <w:color w:val="121212"/>
        </w:rPr>
        <w:t>and </w:t>
      </w:r>
      <w:r>
        <w:rPr>
          <w:color w:val="121212"/>
          <w:spacing w:val="-3"/>
        </w:rPr>
        <w:t>Japan. </w:t>
      </w:r>
      <w:r>
        <w:rPr>
          <w:color w:val="121212"/>
        </w:rPr>
        <w:t>It </w:t>
      </w:r>
      <w:r>
        <w:rPr>
          <w:color w:val="121212"/>
          <w:spacing w:val="-3"/>
        </w:rPr>
        <w:t>also raises the specter </w:t>
      </w:r>
      <w:r>
        <w:rPr>
          <w:color w:val="121212"/>
        </w:rPr>
        <w:t>of inflation as commodity prices tend to rise sharply in response to a weak USD. The best of all worlds is a fairly stable USD. </w:t>
      </w:r>
      <w:r>
        <w:rPr>
          <w:color w:val="121212"/>
          <w:spacing w:val="-3"/>
        </w:rPr>
        <w:t>With </w:t>
      </w:r>
      <w:r>
        <w:rPr>
          <w:color w:val="121212"/>
        </w:rPr>
        <w:t>Fed tight- ening well advanced, and </w:t>
      </w:r>
      <w:r>
        <w:rPr>
          <w:color w:val="121212"/>
          <w:spacing w:val="2"/>
        </w:rPr>
        <w:t>the </w:t>
      </w:r>
      <w:r>
        <w:rPr>
          <w:color w:val="121212"/>
        </w:rPr>
        <w:t>European Central Bank as well as the Bank of Japan gradually catching up, chances are good that the USD will indeed be</w:t>
      </w:r>
      <w:r>
        <w:rPr>
          <w:color w:val="121212"/>
          <w:spacing w:val="17"/>
        </w:rPr>
        <w:t> </w:t>
      </w:r>
      <w:r>
        <w:rPr>
          <w:color w:val="121212"/>
        </w:rPr>
        <w:t>stable.</w:t>
      </w:r>
    </w:p>
    <w:p>
      <w:pPr>
        <w:pStyle w:val="Heading8"/>
        <w:spacing w:before="101"/>
        <w:ind w:left="262"/>
      </w:pPr>
      <w:r>
        <w:rPr>
          <w:b w:val="0"/>
        </w:rPr>
        <w:br w:type="column"/>
      </w:r>
      <w:r>
        <w:rPr>
          <w:color w:val="121212"/>
        </w:rPr>
        <w:t>China’s resilience</w:t>
      </w:r>
    </w:p>
    <w:p>
      <w:pPr>
        <w:pStyle w:val="BodyText"/>
        <w:spacing w:line="235" w:lineRule="auto" w:before="9"/>
        <w:ind w:left="262" w:right="30"/>
      </w:pPr>
      <w:r>
        <w:rPr>
          <w:color w:val="121212"/>
        </w:rPr>
        <w:t>US trade policy is putting consider- able strain on China. Moreover, after the USA recently renegotiated trade agreements with Mexico, Canada</w:t>
      </w:r>
      <w:r>
        <w:rPr>
          <w:color w:val="121212"/>
          <w:spacing w:val="-14"/>
        </w:rPr>
        <w:t> </w:t>
      </w:r>
      <w:r>
        <w:rPr>
          <w:color w:val="121212"/>
          <w:spacing w:val="-6"/>
        </w:rPr>
        <w:t>and </w:t>
      </w:r>
      <w:r>
        <w:rPr>
          <w:color w:val="121212"/>
        </w:rPr>
        <w:t>South Korea, and amid de-escalating trade tensions with Europe, the US trade stance towards China could harden further. </w:t>
      </w:r>
      <w:r>
        <w:rPr>
          <w:color w:val="121212"/>
          <w:spacing w:val="-3"/>
        </w:rPr>
        <w:t>China’s </w:t>
      </w:r>
      <w:r>
        <w:rPr>
          <w:color w:val="121212"/>
        </w:rPr>
        <w:t>patience is thus</w:t>
      </w:r>
      <w:r>
        <w:rPr>
          <w:color w:val="121212"/>
          <w:spacing w:val="-10"/>
        </w:rPr>
        <w:t> </w:t>
      </w:r>
      <w:r>
        <w:rPr>
          <w:color w:val="121212"/>
        </w:rPr>
        <w:t>likely</w:t>
      </w:r>
      <w:r>
        <w:rPr>
          <w:color w:val="121212"/>
          <w:spacing w:val="-10"/>
        </w:rPr>
        <w:t> </w:t>
      </w:r>
      <w:r>
        <w:rPr>
          <w:color w:val="121212"/>
        </w:rPr>
        <w:t>to</w:t>
      </w:r>
      <w:r>
        <w:rPr>
          <w:color w:val="121212"/>
          <w:spacing w:val="-10"/>
        </w:rPr>
        <w:t> </w:t>
      </w:r>
      <w:r>
        <w:rPr>
          <w:color w:val="121212"/>
        </w:rPr>
        <w:t>be</w:t>
      </w:r>
      <w:r>
        <w:rPr>
          <w:color w:val="121212"/>
          <w:spacing w:val="-10"/>
        </w:rPr>
        <w:t> </w:t>
      </w:r>
      <w:r>
        <w:rPr>
          <w:color w:val="121212"/>
        </w:rPr>
        <w:t>additionally</w:t>
      </w:r>
      <w:r>
        <w:rPr>
          <w:color w:val="121212"/>
          <w:spacing w:val="-10"/>
        </w:rPr>
        <w:t> </w:t>
      </w:r>
      <w:r>
        <w:rPr>
          <w:color w:val="121212"/>
        </w:rPr>
        <w:t>tested.</w:t>
      </w:r>
      <w:r>
        <w:rPr>
          <w:color w:val="121212"/>
          <w:spacing w:val="-10"/>
        </w:rPr>
        <w:t> </w:t>
      </w:r>
      <w:r>
        <w:rPr>
          <w:color w:val="121212"/>
        </w:rPr>
        <w:t>If its policymakers proceed cautiously, as in 2018, risks of instability </w:t>
      </w:r>
      <w:r>
        <w:rPr>
          <w:color w:val="121212"/>
          <w:spacing w:val="-2"/>
        </w:rPr>
        <w:t>should </w:t>
      </w:r>
      <w:r>
        <w:rPr>
          <w:color w:val="121212"/>
        </w:rPr>
        <w:t>be limited and the expansion can be extended. Aggressive currency </w:t>
      </w:r>
      <w:r>
        <w:rPr>
          <w:color w:val="121212"/>
          <w:spacing w:val="-3"/>
        </w:rPr>
        <w:t>policy, </w:t>
      </w:r>
      <w:r>
        <w:rPr>
          <w:color w:val="121212"/>
          <w:spacing w:val="-4"/>
        </w:rPr>
        <w:t>credit</w:t>
      </w:r>
      <w:r>
        <w:rPr>
          <w:color w:val="121212"/>
          <w:spacing w:val="-14"/>
        </w:rPr>
        <w:t> </w:t>
      </w:r>
      <w:r>
        <w:rPr>
          <w:color w:val="121212"/>
          <w:spacing w:val="-4"/>
        </w:rPr>
        <w:t>easing</w:t>
      </w:r>
      <w:r>
        <w:rPr>
          <w:color w:val="121212"/>
          <w:spacing w:val="-13"/>
        </w:rPr>
        <w:t> </w:t>
      </w:r>
      <w:r>
        <w:rPr>
          <w:color w:val="121212"/>
        </w:rPr>
        <w:t>or</w:t>
      </w:r>
      <w:r>
        <w:rPr>
          <w:color w:val="121212"/>
          <w:spacing w:val="-13"/>
        </w:rPr>
        <w:t> </w:t>
      </w:r>
      <w:r>
        <w:rPr>
          <w:color w:val="121212"/>
          <w:spacing w:val="-4"/>
        </w:rPr>
        <w:t>foreign</w:t>
      </w:r>
      <w:r>
        <w:rPr>
          <w:color w:val="121212"/>
          <w:spacing w:val="-14"/>
        </w:rPr>
        <w:t> </w:t>
      </w:r>
      <w:r>
        <w:rPr>
          <w:color w:val="121212"/>
          <w:spacing w:val="-6"/>
        </w:rPr>
        <w:t>policy,</w:t>
      </w:r>
      <w:r>
        <w:rPr>
          <w:color w:val="121212"/>
          <w:spacing w:val="-13"/>
        </w:rPr>
        <w:t> </w:t>
      </w:r>
      <w:r>
        <w:rPr>
          <w:color w:val="121212"/>
          <w:spacing w:val="-4"/>
        </w:rPr>
        <w:t>would</w:t>
      </w:r>
      <w:r>
        <w:rPr>
          <w:color w:val="121212"/>
          <w:spacing w:val="-13"/>
        </w:rPr>
        <w:t> </w:t>
      </w:r>
      <w:r>
        <w:rPr>
          <w:color w:val="121212"/>
          <w:spacing w:val="-4"/>
        </w:rPr>
        <w:t>be destabilizing,</w:t>
      </w:r>
      <w:r>
        <w:rPr>
          <w:color w:val="121212"/>
          <w:spacing w:val="-1"/>
        </w:rPr>
        <w:t> </w:t>
      </w:r>
      <w:r>
        <w:rPr>
          <w:color w:val="121212"/>
          <w:spacing w:val="-6"/>
        </w:rPr>
        <w:t>however.</w:t>
      </w:r>
    </w:p>
    <w:p>
      <w:pPr>
        <w:pStyle w:val="BodyText"/>
        <w:spacing w:line="237" w:lineRule="auto" w:before="103"/>
        <w:ind w:left="708"/>
      </w:pPr>
      <w:r>
        <w:rPr/>
        <w:br w:type="column"/>
      </w:r>
      <w:r>
        <w:rPr>
          <w:rFonts w:ascii="Trebuchet MS"/>
          <w:b/>
          <w:color w:val="121212"/>
        </w:rPr>
        <w:t>Calmer European politics </w:t>
      </w:r>
      <w:r>
        <w:rPr>
          <w:color w:val="121212"/>
        </w:rPr>
        <w:t>Eurozone growth is expected to remain above potential in 2019, thanks in part to still loose monetary conditions. We expect political stresses to calm down to some extent. The exit of Britain from the European Union (EU), slated for 29 March 2019, should not do much harm to either side if handled wisely. In Germany, the ongoing political realignment is unlikely to cause instability, as the influence of the extreme parties remains limited.</w:t>
      </w:r>
    </w:p>
    <w:p>
      <w:pPr>
        <w:pStyle w:val="BodyText"/>
        <w:spacing w:line="226" w:lineRule="exact"/>
        <w:ind w:left="708"/>
      </w:pPr>
      <w:r>
        <w:rPr/>
        <w:pict>
          <v:rect style="position:absolute;margin-left:687.401978pt;margin-top:-195.398071pt;width:559.842pt;height:372.094pt;mso-position-horizontal-relative:page;mso-position-vertical-relative:paragraph;z-index:-142096" filled="true" fillcolor="#f0f2f1" stroked="false">
            <v:fill type="solid"/>
            <w10:wrap type="none"/>
          </v:rect>
        </w:pict>
      </w:r>
      <w:r>
        <w:rPr>
          <w:color w:val="121212"/>
        </w:rPr>
        <w:t>Meanwhile, we believe that Italy and</w:t>
      </w:r>
    </w:p>
    <w:p>
      <w:pPr>
        <w:pStyle w:val="BodyText"/>
        <w:spacing w:line="235" w:lineRule="auto" w:before="2"/>
        <w:ind w:left="708" w:right="15"/>
      </w:pPr>
      <w:r>
        <w:rPr>
          <w:color w:val="121212"/>
        </w:rPr>
        <w:t>the EU will ultimately find a compro- mise over the country’s budget deficit while reaffirming Italy’s euro membership.</w:t>
      </w:r>
    </w:p>
    <w:p>
      <w:pPr>
        <w:pStyle w:val="BodyText"/>
        <w:spacing w:line="237" w:lineRule="auto" w:before="103"/>
        <w:ind w:left="323"/>
      </w:pPr>
      <w:r>
        <w:rPr/>
        <w:br w:type="column"/>
      </w:r>
      <w:r>
        <w:rPr>
          <w:rFonts w:ascii="Trebuchet MS" w:hAnsi="Trebuchet MS"/>
          <w:b/>
          <w:color w:val="121212"/>
        </w:rPr>
        <w:t>Emerging markets rebalancing </w:t>
      </w:r>
      <w:r>
        <w:rPr>
          <w:color w:val="121212"/>
        </w:rPr>
        <w:t>Emerging markets (EM) entered the financial crisis with fairly healthy balance sheets. After 2008, cheap USD funds seduced EM, especially corporations, to substantially boost their foreign currency borrowing. </w:t>
      </w:r>
      <w:r>
        <w:rPr>
          <w:color w:val="121212"/>
          <w:spacing w:val="-9"/>
        </w:rPr>
        <w:t>Yet </w:t>
      </w:r>
      <w:r>
        <w:rPr>
          <w:color w:val="121212"/>
          <w:spacing w:val="-3"/>
        </w:rPr>
        <w:t>with the </w:t>
      </w:r>
      <w:r>
        <w:rPr>
          <w:color w:val="121212"/>
          <w:spacing w:val="-4"/>
        </w:rPr>
        <w:t>costs </w:t>
      </w:r>
      <w:r>
        <w:rPr>
          <w:color w:val="121212"/>
        </w:rPr>
        <w:t>of </w:t>
      </w:r>
      <w:r>
        <w:rPr>
          <w:color w:val="121212"/>
          <w:spacing w:val="-3"/>
        </w:rPr>
        <w:t>USD </w:t>
      </w:r>
      <w:r>
        <w:rPr>
          <w:color w:val="121212"/>
          <w:spacing w:val="-4"/>
        </w:rPr>
        <w:t>liquidity rising </w:t>
      </w:r>
      <w:r>
        <w:rPr>
          <w:color w:val="121212"/>
        </w:rPr>
        <w:t>in </w:t>
      </w:r>
      <w:r>
        <w:rPr>
          <w:color w:val="121212"/>
          <w:spacing w:val="-3"/>
        </w:rPr>
        <w:t>2018 </w:t>
      </w:r>
      <w:r>
        <w:rPr>
          <w:color w:val="121212"/>
        </w:rPr>
        <w:t>as a </w:t>
      </w:r>
      <w:r>
        <w:rPr>
          <w:color w:val="121212"/>
          <w:spacing w:val="-3"/>
        </w:rPr>
        <w:t>result </w:t>
      </w:r>
      <w:r>
        <w:rPr>
          <w:color w:val="121212"/>
        </w:rPr>
        <w:t>of a </w:t>
      </w:r>
      <w:r>
        <w:rPr>
          <w:color w:val="121212"/>
          <w:spacing w:val="-3"/>
        </w:rPr>
        <w:t>more hawkish </w:t>
      </w:r>
      <w:r>
        <w:rPr>
          <w:color w:val="121212"/>
        </w:rPr>
        <w:t>Fed, stresses emerged and some </w:t>
      </w:r>
      <w:r>
        <w:rPr>
          <w:color w:val="121212"/>
          <w:spacing w:val="-7"/>
        </w:rPr>
        <w:t>EM </w:t>
      </w:r>
      <w:r>
        <w:rPr>
          <w:color w:val="121212"/>
        </w:rPr>
        <w:t>currencies suffered severe setbacks. At the end of 2018, there were indi­ </w:t>
      </w:r>
      <w:r>
        <w:rPr>
          <w:color w:val="121212"/>
          <w:spacing w:val="3"/>
        </w:rPr>
        <w:t>cations that internal </w:t>
      </w:r>
      <w:r>
        <w:rPr>
          <w:color w:val="121212"/>
          <w:spacing w:val="2"/>
        </w:rPr>
        <w:t>and </w:t>
      </w:r>
      <w:r>
        <w:rPr>
          <w:color w:val="121212"/>
          <w:spacing w:val="4"/>
        </w:rPr>
        <w:t>external </w:t>
      </w:r>
      <w:r>
        <w:rPr>
          <w:color w:val="121212"/>
          <w:spacing w:val="-4"/>
        </w:rPr>
        <w:t>balance</w:t>
      </w:r>
      <w:r>
        <w:rPr>
          <w:color w:val="121212"/>
          <w:spacing w:val="-13"/>
        </w:rPr>
        <w:t> </w:t>
      </w:r>
      <w:r>
        <w:rPr>
          <w:color w:val="121212"/>
          <w:spacing w:val="-3"/>
        </w:rPr>
        <w:t>was</w:t>
      </w:r>
      <w:r>
        <w:rPr>
          <w:color w:val="121212"/>
          <w:spacing w:val="-12"/>
        </w:rPr>
        <w:t> </w:t>
      </w:r>
      <w:r>
        <w:rPr>
          <w:color w:val="121212"/>
          <w:spacing w:val="-4"/>
        </w:rPr>
        <w:t>being</w:t>
      </w:r>
      <w:r>
        <w:rPr>
          <w:color w:val="121212"/>
          <w:spacing w:val="-12"/>
        </w:rPr>
        <w:t> </w:t>
      </w:r>
      <w:r>
        <w:rPr>
          <w:color w:val="121212"/>
          <w:spacing w:val="-4"/>
        </w:rPr>
        <w:t>restored,</w:t>
      </w:r>
      <w:r>
        <w:rPr>
          <w:color w:val="121212"/>
          <w:spacing w:val="-12"/>
        </w:rPr>
        <w:t> </w:t>
      </w:r>
      <w:r>
        <w:rPr>
          <w:color w:val="121212"/>
        </w:rPr>
        <w:t>in</w:t>
      </w:r>
      <w:r>
        <w:rPr>
          <w:color w:val="121212"/>
          <w:spacing w:val="-12"/>
        </w:rPr>
        <w:t> </w:t>
      </w:r>
      <w:r>
        <w:rPr>
          <w:color w:val="121212"/>
          <w:spacing w:val="-3"/>
        </w:rPr>
        <w:t>part</w:t>
      </w:r>
      <w:r>
        <w:rPr>
          <w:color w:val="121212"/>
          <w:spacing w:val="-12"/>
        </w:rPr>
        <w:t> </w:t>
      </w:r>
      <w:r>
        <w:rPr>
          <w:color w:val="121212"/>
          <w:spacing w:val="-4"/>
        </w:rPr>
        <w:t>with </w:t>
      </w:r>
      <w:r>
        <w:rPr>
          <w:color w:val="121212"/>
        </w:rPr>
        <w:t>the support of the International Monetary</w:t>
      </w:r>
      <w:r>
        <w:rPr>
          <w:color w:val="121212"/>
          <w:spacing w:val="-15"/>
        </w:rPr>
        <w:t> </w:t>
      </w:r>
      <w:r>
        <w:rPr>
          <w:color w:val="121212"/>
        </w:rPr>
        <w:t>Fund.</w:t>
      </w:r>
      <w:r>
        <w:rPr>
          <w:color w:val="121212"/>
          <w:spacing w:val="-15"/>
        </w:rPr>
        <w:t> </w:t>
      </w:r>
      <w:r>
        <w:rPr>
          <w:color w:val="121212"/>
        </w:rPr>
        <w:t>If</w:t>
      </w:r>
      <w:r>
        <w:rPr>
          <w:color w:val="121212"/>
          <w:spacing w:val="-15"/>
        </w:rPr>
        <w:t> </w:t>
      </w:r>
      <w:r>
        <w:rPr>
          <w:color w:val="121212"/>
        </w:rPr>
        <w:t>that</w:t>
      </w:r>
      <w:r>
        <w:rPr>
          <w:color w:val="121212"/>
          <w:spacing w:val="-14"/>
        </w:rPr>
        <w:t> </w:t>
      </w:r>
      <w:r>
        <w:rPr>
          <w:color w:val="121212"/>
        </w:rPr>
        <w:t>process</w:t>
      </w:r>
      <w:r>
        <w:rPr>
          <w:color w:val="121212"/>
          <w:spacing w:val="-15"/>
        </w:rPr>
        <w:t> </w:t>
      </w:r>
      <w:r>
        <w:rPr>
          <w:color w:val="121212"/>
        </w:rPr>
        <w:t>contin- ues in 2019, EM can recover and global investors would</w:t>
      </w:r>
      <w:r>
        <w:rPr>
          <w:color w:val="121212"/>
          <w:spacing w:val="9"/>
        </w:rPr>
        <w:t> </w:t>
      </w:r>
      <w:r>
        <w:rPr>
          <w:color w:val="121212"/>
        </w:rPr>
        <w:t>benefit.</w:t>
      </w:r>
    </w:p>
    <w:p>
      <w:pPr>
        <w:pStyle w:val="BodyText"/>
        <w:spacing w:line="237" w:lineRule="auto" w:before="103"/>
        <w:ind w:left="254" w:right="680"/>
      </w:pPr>
      <w:r>
        <w:rPr/>
        <w:br w:type="column"/>
      </w:r>
      <w:r>
        <w:rPr>
          <w:rFonts w:ascii="Trebuchet MS"/>
          <w:b/>
          <w:color w:val="121212"/>
        </w:rPr>
        <w:t>Tech and healthcare innovations </w:t>
      </w:r>
      <w:r>
        <w:rPr>
          <w:color w:val="121212"/>
        </w:rPr>
        <w:t>Technology stocks have been the dominant driver of global equity markets in the past decade. The MSCI World IT sector has outperformed the overall market by approximately 200% since March 2009. Social  media, online shopping and ever more elabo- rate hand-held devices have taken</w:t>
      </w:r>
    </w:p>
    <w:p>
      <w:pPr>
        <w:pStyle w:val="BodyText"/>
        <w:spacing w:line="235" w:lineRule="auto"/>
        <w:ind w:left="254" w:right="852"/>
      </w:pPr>
      <w:r>
        <w:rPr>
          <w:color w:val="121212"/>
        </w:rPr>
        <w:t>the world by storm. An important question for investors is whether growth in this sector will remain this strong, with the emergence of new areas of focus such as virtual reality and artificial intelligence. A second key sector that is likely to influence the fate of equity markets is health-</w:t>
      </w:r>
    </w:p>
    <w:p>
      <w:pPr>
        <w:pStyle w:val="BodyText"/>
        <w:spacing w:line="235" w:lineRule="auto" w:before="2"/>
        <w:ind w:left="254" w:right="699"/>
      </w:pPr>
      <w:r>
        <w:rPr>
          <w:color w:val="121212"/>
        </w:rPr>
        <w:t>care, with investors keeping an eye on gene therapy and other innovative treatments.</w:t>
      </w:r>
    </w:p>
    <w:p>
      <w:pPr>
        <w:spacing w:after="0" w:line="235" w:lineRule="auto"/>
        <w:sectPr>
          <w:type w:val="continuous"/>
          <w:pgSz w:w="24950" w:h="16160" w:orient="landscape"/>
          <w:pgMar w:top="760" w:bottom="280" w:left="0" w:right="0"/>
          <w:cols w:num="6" w:equalWidth="0">
            <w:col w:w="3759" w:space="40"/>
            <w:col w:w="3412" w:space="39"/>
            <w:col w:w="3347" w:space="3009"/>
            <w:col w:w="3747" w:space="40"/>
            <w:col w:w="3431" w:space="40"/>
            <w:col w:w="4086"/>
          </w:cols>
        </w:sectPr>
      </w:pPr>
    </w:p>
    <w:p>
      <w:pPr>
        <w:pStyle w:val="BodyText"/>
      </w:pPr>
      <w:r>
        <w:rPr/>
        <w:drawing>
          <wp:anchor distT="0" distB="0" distL="0" distR="0" allowOverlap="1" layoutInCell="1" locked="0" behindDoc="0" simplePos="0" relativeHeight="1672">
            <wp:simplePos x="0" y="0"/>
            <wp:positionH relativeFrom="page">
              <wp:posOffset>0</wp:posOffset>
            </wp:positionH>
            <wp:positionV relativeFrom="page">
              <wp:posOffset>0</wp:posOffset>
            </wp:positionV>
            <wp:extent cx="7919999" cy="10259999"/>
            <wp:effectExtent l="0" t="0" r="0" b="0"/>
            <wp:wrapNone/>
            <wp:docPr id="45" name="image36.png" descr=""/>
            <wp:cNvGraphicFramePr>
              <a:graphicFrameLocks noChangeAspect="1"/>
            </wp:cNvGraphicFramePr>
            <a:graphic>
              <a:graphicData uri="http://schemas.openxmlformats.org/drawingml/2006/picture">
                <pic:pic>
                  <pic:nvPicPr>
                    <pic:cNvPr id="46" name="image36.png"/>
                    <pic:cNvPicPr/>
                  </pic:nvPicPr>
                  <pic:blipFill>
                    <a:blip r:embed="rId47" cstate="print"/>
                    <a:stretch>
                      <a:fillRect/>
                    </a:stretch>
                  </pic:blipFill>
                  <pic:spPr>
                    <a:xfrm>
                      <a:off x="0" y="0"/>
                      <a:ext cx="7919999" cy="10259999"/>
                    </a:xfrm>
                    <a:prstGeom prst="rect">
                      <a:avLst/>
                    </a:prstGeom>
                  </pic:spPr>
                </pic:pic>
              </a:graphicData>
            </a:graphic>
          </wp:anchor>
        </w:drawing>
      </w:r>
    </w:p>
    <w:p>
      <w:pPr>
        <w:pStyle w:val="BodyText"/>
      </w:pPr>
    </w:p>
    <w:p>
      <w:pPr>
        <w:pStyle w:val="BodyText"/>
        <w:spacing w:before="3"/>
        <w:rPr>
          <w:sz w:val="26"/>
        </w:rPr>
      </w:pPr>
    </w:p>
    <w:p>
      <w:pPr>
        <w:pStyle w:val="Heading1"/>
        <w:spacing w:line="208" w:lineRule="auto" w:before="410"/>
        <w:ind w:right="2691"/>
      </w:pPr>
      <w:r>
        <w:rPr>
          <w:color w:val="121212"/>
        </w:rPr>
        <w:t>Global economy</w:t>
      </w: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spacing w:before="1"/>
        <w:rPr>
          <w:rFonts w:ascii="Tahoma"/>
          <w:sz w:val="23"/>
        </w:rPr>
      </w:pPr>
    </w:p>
    <w:p>
      <w:pPr>
        <w:pStyle w:val="Heading4"/>
        <w:spacing w:before="146"/>
        <w:ind w:left="15973"/>
      </w:pPr>
      <w:r>
        <w:rPr>
          <w:color w:val="121212"/>
        </w:rPr>
        <w:t>In</w:t>
      </w:r>
      <w:r>
        <w:rPr>
          <w:color w:val="121212"/>
          <w:spacing w:val="-63"/>
        </w:rPr>
        <w:t> </w:t>
      </w:r>
      <w:r>
        <w:rPr>
          <w:color w:val="121212"/>
        </w:rPr>
        <w:t>short</w:t>
      </w:r>
    </w:p>
    <w:p>
      <w:pPr>
        <w:pStyle w:val="BodyText"/>
        <w:spacing w:before="9"/>
        <w:rPr>
          <w:rFonts w:ascii="Tahoma"/>
          <w:sz w:val="23"/>
        </w:rPr>
      </w:pPr>
      <w:r>
        <w:rPr/>
        <w:pict>
          <v:line style="position:absolute;mso-position-horizontal-relative:page;mso-position-vertical-relative:paragraph;z-index:-400;mso-wrap-distance-left:0;mso-wrap-distance-right:0" from="800.787415pt,16.571301pt" to="829.133415pt,16.571301pt" stroked="true" strokeweight=".5pt" strokecolor="#121212">
            <v:stroke dashstyle="solid"/>
            <w10:wrap type="topAndBottom"/>
          </v:line>
        </w:pict>
      </w:r>
    </w:p>
    <w:p>
      <w:pPr>
        <w:pStyle w:val="Heading8"/>
        <w:spacing w:before="498"/>
        <w:ind w:left="16015"/>
      </w:pPr>
      <w:r>
        <w:rPr>
          <w:color w:val="121212"/>
        </w:rPr>
        <w:t>Different growth tracks</w:t>
      </w:r>
    </w:p>
    <w:p>
      <w:pPr>
        <w:pStyle w:val="BodyText"/>
        <w:spacing w:line="235" w:lineRule="auto" w:before="9"/>
        <w:ind w:left="16015" w:right="764"/>
      </w:pPr>
      <w:r>
        <w:rPr>
          <w:color w:val="121212"/>
        </w:rPr>
        <w:t>The impact of US fiscal stimulus will likely peak in the course of 2019, but growth should remain above trend on the back of robust corporate capital expenditure, hiring and wage growth. In China, however,</w:t>
      </w:r>
      <w:r>
        <w:rPr>
          <w:color w:val="121212"/>
          <w:spacing w:val="-4"/>
        </w:rPr>
        <w:t> </w:t>
      </w:r>
      <w:r>
        <w:rPr>
          <w:color w:val="121212"/>
        </w:rPr>
        <w:t>we</w:t>
      </w:r>
      <w:r>
        <w:rPr>
          <w:color w:val="121212"/>
          <w:spacing w:val="-4"/>
        </w:rPr>
        <w:t> </w:t>
      </w:r>
      <w:r>
        <w:rPr>
          <w:color w:val="121212"/>
        </w:rPr>
        <w:t>are</w:t>
      </w:r>
      <w:r>
        <w:rPr>
          <w:color w:val="121212"/>
          <w:spacing w:val="-3"/>
        </w:rPr>
        <w:t> </w:t>
      </w:r>
      <w:r>
        <w:rPr>
          <w:color w:val="121212"/>
        </w:rPr>
        <w:t>likely</w:t>
      </w:r>
      <w:r>
        <w:rPr>
          <w:color w:val="121212"/>
          <w:spacing w:val="-4"/>
        </w:rPr>
        <w:t> </w:t>
      </w:r>
      <w:r>
        <w:rPr>
          <w:color w:val="121212"/>
        </w:rPr>
        <w:t>to</w:t>
      </w:r>
      <w:r>
        <w:rPr>
          <w:color w:val="121212"/>
          <w:spacing w:val="-4"/>
        </w:rPr>
        <w:t> </w:t>
      </w:r>
      <w:r>
        <w:rPr>
          <w:color w:val="121212"/>
        </w:rPr>
        <w:t>see</w:t>
      </w:r>
      <w:r>
        <w:rPr>
          <w:color w:val="121212"/>
          <w:spacing w:val="-3"/>
        </w:rPr>
        <w:t> </w:t>
      </w:r>
      <w:r>
        <w:rPr>
          <w:color w:val="121212"/>
        </w:rPr>
        <w:t>growth</w:t>
      </w:r>
      <w:r>
        <w:rPr>
          <w:color w:val="121212"/>
          <w:spacing w:val="-4"/>
        </w:rPr>
        <w:t> </w:t>
      </w:r>
      <w:r>
        <w:rPr>
          <w:color w:val="121212"/>
        </w:rPr>
        <w:t>slow</w:t>
      </w:r>
      <w:r>
        <w:rPr>
          <w:color w:val="121212"/>
          <w:spacing w:val="-4"/>
        </w:rPr>
        <w:t> </w:t>
      </w:r>
      <w:r>
        <w:rPr>
          <w:color w:val="121212"/>
        </w:rPr>
        <w:t>towards</w:t>
      </w:r>
      <w:r>
        <w:rPr>
          <w:color w:val="121212"/>
          <w:spacing w:val="-3"/>
        </w:rPr>
        <w:t> </w:t>
      </w:r>
      <w:r>
        <w:rPr>
          <w:color w:val="121212"/>
        </w:rPr>
        <w:t>6%.</w:t>
      </w:r>
      <w:r>
        <w:rPr>
          <w:color w:val="121212"/>
          <w:spacing w:val="-4"/>
        </w:rPr>
        <w:t> </w:t>
      </w:r>
      <w:r>
        <w:rPr>
          <w:color w:val="121212"/>
        </w:rPr>
        <w:t>US</w:t>
      </w:r>
      <w:r>
        <w:rPr>
          <w:color w:val="121212"/>
          <w:spacing w:val="-4"/>
        </w:rPr>
        <w:t> </w:t>
      </w:r>
      <w:r>
        <w:rPr>
          <w:color w:val="121212"/>
        </w:rPr>
        <w:t>tariffs,</w:t>
      </w:r>
      <w:r>
        <w:rPr>
          <w:color w:val="121212"/>
          <w:spacing w:val="-3"/>
        </w:rPr>
        <w:t> </w:t>
      </w:r>
      <w:r>
        <w:rPr>
          <w:color w:val="121212"/>
        </w:rPr>
        <w:t>sluggish</w:t>
      </w:r>
      <w:r>
        <w:rPr>
          <w:color w:val="121212"/>
          <w:spacing w:val="-4"/>
        </w:rPr>
        <w:t> </w:t>
      </w:r>
      <w:r>
        <w:rPr>
          <w:color w:val="121212"/>
        </w:rPr>
        <w:t>manufacturing</w:t>
      </w:r>
      <w:r>
        <w:rPr>
          <w:color w:val="121212"/>
          <w:spacing w:val="-4"/>
        </w:rPr>
        <w:t> </w:t>
      </w:r>
      <w:r>
        <w:rPr>
          <w:color w:val="121212"/>
        </w:rPr>
        <w:t>investment and slowing consumption growth are likely to act as constraints. In Europe and Japan, still lax monetary</w:t>
      </w:r>
      <w:r>
        <w:rPr>
          <w:color w:val="121212"/>
          <w:spacing w:val="-16"/>
        </w:rPr>
        <w:t> </w:t>
      </w:r>
      <w:r>
        <w:rPr>
          <w:color w:val="121212"/>
        </w:rPr>
        <w:t>conditions</w:t>
      </w:r>
      <w:r>
        <w:rPr>
          <w:color w:val="121212"/>
          <w:spacing w:val="-16"/>
        </w:rPr>
        <w:t> </w:t>
      </w:r>
      <w:r>
        <w:rPr>
          <w:color w:val="121212"/>
        </w:rPr>
        <w:t>should</w:t>
      </w:r>
      <w:r>
        <w:rPr>
          <w:color w:val="121212"/>
          <w:spacing w:val="-15"/>
        </w:rPr>
        <w:t> </w:t>
      </w:r>
      <w:r>
        <w:rPr>
          <w:color w:val="121212"/>
        </w:rPr>
        <w:t>help</w:t>
      </w:r>
      <w:r>
        <w:rPr>
          <w:color w:val="121212"/>
          <w:spacing w:val="-16"/>
        </w:rPr>
        <w:t> </w:t>
      </w:r>
      <w:r>
        <w:rPr>
          <w:color w:val="121212"/>
        </w:rPr>
        <w:t>maintain</w:t>
      </w:r>
      <w:r>
        <w:rPr>
          <w:color w:val="121212"/>
          <w:spacing w:val="-15"/>
        </w:rPr>
        <w:t> </w:t>
      </w:r>
      <w:r>
        <w:rPr>
          <w:color w:val="121212"/>
        </w:rPr>
        <w:t>moderate</w:t>
      </w:r>
      <w:r>
        <w:rPr>
          <w:color w:val="121212"/>
          <w:spacing w:val="-16"/>
        </w:rPr>
        <w:t> </w:t>
      </w:r>
      <w:r>
        <w:rPr>
          <w:color w:val="121212"/>
        </w:rPr>
        <w:t>growth</w:t>
      </w:r>
      <w:r>
        <w:rPr>
          <w:color w:val="121212"/>
          <w:spacing w:val="-15"/>
        </w:rPr>
        <w:t> </w:t>
      </w:r>
      <w:r>
        <w:rPr>
          <w:color w:val="121212"/>
        </w:rPr>
        <w:t>momentum.</w:t>
      </w:r>
      <w:r>
        <w:rPr>
          <w:color w:val="121212"/>
          <w:spacing w:val="-16"/>
        </w:rPr>
        <w:t> </w:t>
      </w:r>
      <w:r>
        <w:rPr>
          <w:color w:val="121212"/>
        </w:rPr>
        <w:t>But</w:t>
      </w:r>
      <w:r>
        <w:rPr>
          <w:color w:val="121212"/>
          <w:spacing w:val="-15"/>
        </w:rPr>
        <w:t> </w:t>
      </w:r>
      <w:r>
        <w:rPr>
          <w:color w:val="121212"/>
        </w:rPr>
        <w:t>in</w:t>
      </w:r>
      <w:r>
        <w:rPr>
          <w:color w:val="121212"/>
          <w:spacing w:val="-16"/>
        </w:rPr>
        <w:t> </w:t>
      </w:r>
      <w:r>
        <w:rPr>
          <w:color w:val="121212"/>
        </w:rPr>
        <w:t>a</w:t>
      </w:r>
      <w:r>
        <w:rPr>
          <w:color w:val="121212"/>
          <w:spacing w:val="-15"/>
        </w:rPr>
        <w:t> </w:t>
      </w:r>
      <w:r>
        <w:rPr>
          <w:color w:val="121212"/>
        </w:rPr>
        <w:t>number</w:t>
      </w:r>
      <w:r>
        <w:rPr>
          <w:color w:val="121212"/>
          <w:spacing w:val="-16"/>
        </w:rPr>
        <w:t> </w:t>
      </w:r>
      <w:r>
        <w:rPr>
          <w:color w:val="121212"/>
        </w:rPr>
        <w:t>of</w:t>
      </w:r>
      <w:r>
        <w:rPr>
          <w:color w:val="121212"/>
          <w:spacing w:val="-16"/>
        </w:rPr>
        <w:t> </w:t>
      </w:r>
      <w:r>
        <w:rPr>
          <w:color w:val="121212"/>
        </w:rPr>
        <w:t>emerging markets,</w:t>
      </w:r>
      <w:r>
        <w:rPr>
          <w:color w:val="121212"/>
          <w:spacing w:val="-5"/>
        </w:rPr>
        <w:t> </w:t>
      </w:r>
      <w:r>
        <w:rPr>
          <w:color w:val="121212"/>
        </w:rPr>
        <w:t>growth</w:t>
      </w:r>
      <w:r>
        <w:rPr>
          <w:color w:val="121212"/>
          <w:spacing w:val="-5"/>
        </w:rPr>
        <w:t> </w:t>
      </w:r>
      <w:r>
        <w:rPr>
          <w:color w:val="121212"/>
        </w:rPr>
        <w:t>looks</w:t>
      </w:r>
      <w:r>
        <w:rPr>
          <w:color w:val="121212"/>
          <w:spacing w:val="-5"/>
        </w:rPr>
        <w:t> </w:t>
      </w:r>
      <w:r>
        <w:rPr>
          <w:color w:val="121212"/>
        </w:rPr>
        <w:t>set</w:t>
      </w:r>
      <w:r>
        <w:rPr>
          <w:color w:val="121212"/>
          <w:spacing w:val="-4"/>
        </w:rPr>
        <w:t> </w:t>
      </w:r>
      <w:r>
        <w:rPr>
          <w:color w:val="121212"/>
        </w:rPr>
        <w:t>to</w:t>
      </w:r>
      <w:r>
        <w:rPr>
          <w:color w:val="121212"/>
          <w:spacing w:val="-5"/>
        </w:rPr>
        <w:t> </w:t>
      </w:r>
      <w:r>
        <w:rPr>
          <w:color w:val="121212"/>
        </w:rPr>
        <w:t>remain</w:t>
      </w:r>
      <w:r>
        <w:rPr>
          <w:color w:val="121212"/>
          <w:spacing w:val="-5"/>
        </w:rPr>
        <w:t> </w:t>
      </w:r>
      <w:r>
        <w:rPr>
          <w:color w:val="121212"/>
        </w:rPr>
        <w:t>subpar</w:t>
      </w:r>
      <w:r>
        <w:rPr>
          <w:color w:val="121212"/>
          <w:spacing w:val="-4"/>
        </w:rPr>
        <w:t> </w:t>
      </w:r>
      <w:r>
        <w:rPr>
          <w:color w:val="121212"/>
        </w:rPr>
        <w:t>as</w:t>
      </w:r>
      <w:r>
        <w:rPr>
          <w:color w:val="121212"/>
          <w:spacing w:val="-5"/>
        </w:rPr>
        <w:t> </w:t>
      </w:r>
      <w:r>
        <w:rPr>
          <w:color w:val="121212"/>
        </w:rPr>
        <w:t>policymakers</w:t>
      </w:r>
      <w:r>
        <w:rPr>
          <w:color w:val="121212"/>
          <w:spacing w:val="-5"/>
        </w:rPr>
        <w:t> </w:t>
      </w:r>
      <w:r>
        <w:rPr>
          <w:color w:val="121212"/>
        </w:rPr>
        <w:t>focus</w:t>
      </w:r>
      <w:r>
        <w:rPr>
          <w:color w:val="121212"/>
          <w:spacing w:val="-5"/>
        </w:rPr>
        <w:t> </w:t>
      </w:r>
      <w:r>
        <w:rPr>
          <w:color w:val="121212"/>
        </w:rPr>
        <w:t>on</w:t>
      </w:r>
      <w:r>
        <w:rPr>
          <w:color w:val="121212"/>
          <w:spacing w:val="-4"/>
        </w:rPr>
        <w:t> </w:t>
      </w:r>
      <w:r>
        <w:rPr>
          <w:color w:val="121212"/>
        </w:rPr>
        <w:t>inflation</w:t>
      </w:r>
      <w:r>
        <w:rPr>
          <w:color w:val="121212"/>
          <w:spacing w:val="-5"/>
        </w:rPr>
        <w:t> </w:t>
      </w:r>
      <w:r>
        <w:rPr>
          <w:color w:val="121212"/>
        </w:rPr>
        <w:t>and</w:t>
      </w:r>
      <w:r>
        <w:rPr>
          <w:color w:val="121212"/>
          <w:spacing w:val="-5"/>
        </w:rPr>
        <w:t> </w:t>
      </w:r>
      <w:r>
        <w:rPr>
          <w:color w:val="121212"/>
        </w:rPr>
        <w:t>currency</w:t>
      </w:r>
      <w:r>
        <w:rPr>
          <w:color w:val="121212"/>
          <w:spacing w:val="-4"/>
        </w:rPr>
        <w:t> </w:t>
      </w:r>
      <w:r>
        <w:rPr>
          <w:color w:val="121212"/>
        </w:rPr>
        <w:t>control.</w:t>
      </w:r>
    </w:p>
    <w:p>
      <w:pPr>
        <w:pStyle w:val="BodyText"/>
        <w:spacing w:before="11"/>
        <w:rPr>
          <w:sz w:val="19"/>
        </w:rPr>
      </w:pPr>
    </w:p>
    <w:p>
      <w:pPr>
        <w:pStyle w:val="Heading8"/>
        <w:ind w:left="16015"/>
      </w:pPr>
      <w:r>
        <w:rPr>
          <w:color w:val="121212"/>
        </w:rPr>
        <w:t>Inflation on the move</w:t>
      </w:r>
    </w:p>
    <w:p>
      <w:pPr>
        <w:pStyle w:val="BodyText"/>
        <w:spacing w:line="235" w:lineRule="auto" w:before="9"/>
        <w:ind w:left="16015" w:right="869"/>
      </w:pPr>
      <w:r>
        <w:rPr>
          <w:color w:val="121212"/>
        </w:rPr>
        <w:t>Notwithstanding higher capital spending, capacity constraints are likely to tighten further in most advanced</w:t>
      </w:r>
      <w:r>
        <w:rPr>
          <w:color w:val="121212"/>
          <w:spacing w:val="-12"/>
        </w:rPr>
        <w:t> </w:t>
      </w:r>
      <w:r>
        <w:rPr>
          <w:color w:val="121212"/>
        </w:rPr>
        <w:t>economies.</w:t>
      </w:r>
      <w:r>
        <w:rPr>
          <w:color w:val="121212"/>
          <w:spacing w:val="-11"/>
        </w:rPr>
        <w:t> </w:t>
      </w:r>
      <w:r>
        <w:rPr>
          <w:color w:val="121212"/>
        </w:rPr>
        <w:t>Given</w:t>
      </w:r>
      <w:r>
        <w:rPr>
          <w:color w:val="121212"/>
          <w:spacing w:val="-11"/>
        </w:rPr>
        <w:t> </w:t>
      </w:r>
      <w:r>
        <w:rPr>
          <w:color w:val="121212"/>
        </w:rPr>
        <w:t>declining</w:t>
      </w:r>
      <w:r>
        <w:rPr>
          <w:color w:val="121212"/>
          <w:spacing w:val="-11"/>
        </w:rPr>
        <w:t> </w:t>
      </w:r>
      <w:r>
        <w:rPr>
          <w:color w:val="121212"/>
        </w:rPr>
        <w:t>unemployment</w:t>
      </w:r>
      <w:r>
        <w:rPr>
          <w:color w:val="121212"/>
          <w:spacing w:val="-11"/>
        </w:rPr>
        <w:t> </w:t>
      </w:r>
      <w:r>
        <w:rPr>
          <w:color w:val="121212"/>
        </w:rPr>
        <w:t>and</w:t>
      </w:r>
      <w:r>
        <w:rPr>
          <w:color w:val="121212"/>
          <w:spacing w:val="-11"/>
        </w:rPr>
        <w:t> </w:t>
      </w:r>
      <w:r>
        <w:rPr>
          <w:color w:val="121212"/>
        </w:rPr>
        <w:t>intensifying</w:t>
      </w:r>
      <w:r>
        <w:rPr>
          <w:color w:val="121212"/>
          <w:spacing w:val="-11"/>
        </w:rPr>
        <w:t> </w:t>
      </w:r>
      <w:r>
        <w:rPr>
          <w:color w:val="121212"/>
        </w:rPr>
        <w:t>labor</w:t>
      </w:r>
      <w:r>
        <w:rPr>
          <w:color w:val="121212"/>
          <w:spacing w:val="-11"/>
        </w:rPr>
        <w:t> </w:t>
      </w:r>
      <w:r>
        <w:rPr>
          <w:color w:val="121212"/>
        </w:rPr>
        <w:t>shortages,</w:t>
      </w:r>
      <w:r>
        <w:rPr>
          <w:color w:val="121212"/>
          <w:spacing w:val="-11"/>
        </w:rPr>
        <w:t> </w:t>
      </w:r>
      <w:r>
        <w:rPr>
          <w:color w:val="121212"/>
        </w:rPr>
        <w:t>wage</w:t>
      </w:r>
      <w:r>
        <w:rPr>
          <w:color w:val="121212"/>
          <w:spacing w:val="-11"/>
        </w:rPr>
        <w:t> </w:t>
      </w:r>
      <w:r>
        <w:rPr>
          <w:color w:val="121212"/>
        </w:rPr>
        <w:t>growth should</w:t>
      </w:r>
      <w:r>
        <w:rPr>
          <w:color w:val="121212"/>
          <w:spacing w:val="-12"/>
        </w:rPr>
        <w:t> </w:t>
      </w:r>
      <w:r>
        <w:rPr>
          <w:color w:val="121212"/>
        </w:rPr>
        <w:t>continue</w:t>
      </w:r>
      <w:r>
        <w:rPr>
          <w:color w:val="121212"/>
          <w:spacing w:val="-11"/>
        </w:rPr>
        <w:t> </w:t>
      </w:r>
      <w:r>
        <w:rPr>
          <w:color w:val="121212"/>
        </w:rPr>
        <w:t>to</w:t>
      </w:r>
      <w:r>
        <w:rPr>
          <w:color w:val="121212"/>
          <w:spacing w:val="-11"/>
        </w:rPr>
        <w:t> </w:t>
      </w:r>
      <w:r>
        <w:rPr>
          <w:color w:val="121212"/>
        </w:rPr>
        <w:t>pick</w:t>
      </w:r>
      <w:r>
        <w:rPr>
          <w:color w:val="121212"/>
          <w:spacing w:val="-11"/>
        </w:rPr>
        <w:t> </w:t>
      </w:r>
      <w:r>
        <w:rPr>
          <w:color w:val="121212"/>
        </w:rPr>
        <w:t>up.</w:t>
      </w:r>
      <w:r>
        <w:rPr>
          <w:color w:val="121212"/>
          <w:spacing w:val="-11"/>
        </w:rPr>
        <w:t> </w:t>
      </w:r>
      <w:r>
        <w:rPr>
          <w:color w:val="121212"/>
        </w:rPr>
        <w:t>Despite</w:t>
      </w:r>
      <w:r>
        <w:rPr>
          <w:color w:val="121212"/>
          <w:spacing w:val="-11"/>
        </w:rPr>
        <w:t> </w:t>
      </w:r>
      <w:r>
        <w:rPr>
          <w:color w:val="121212"/>
        </w:rPr>
        <w:t>a</w:t>
      </w:r>
      <w:r>
        <w:rPr>
          <w:color w:val="121212"/>
          <w:spacing w:val="-11"/>
        </w:rPr>
        <w:t> </w:t>
      </w:r>
      <w:r>
        <w:rPr>
          <w:color w:val="121212"/>
        </w:rPr>
        <w:t>moderate</w:t>
      </w:r>
      <w:r>
        <w:rPr>
          <w:color w:val="121212"/>
          <w:spacing w:val="-11"/>
        </w:rPr>
        <w:t> </w:t>
      </w:r>
      <w:r>
        <w:rPr>
          <w:color w:val="121212"/>
        </w:rPr>
        <w:t>recovery</w:t>
      </w:r>
      <w:r>
        <w:rPr>
          <w:color w:val="121212"/>
          <w:spacing w:val="-11"/>
        </w:rPr>
        <w:t> </w:t>
      </w:r>
      <w:r>
        <w:rPr>
          <w:color w:val="121212"/>
        </w:rPr>
        <w:t>of</w:t>
      </w:r>
      <w:r>
        <w:rPr>
          <w:color w:val="121212"/>
          <w:spacing w:val="-11"/>
        </w:rPr>
        <w:t> </w:t>
      </w:r>
      <w:r>
        <w:rPr>
          <w:color w:val="121212"/>
        </w:rPr>
        <w:t>productivity</w:t>
      </w:r>
      <w:r>
        <w:rPr>
          <w:color w:val="121212"/>
          <w:spacing w:val="-11"/>
        </w:rPr>
        <w:t> </w:t>
      </w:r>
      <w:r>
        <w:rPr>
          <w:color w:val="121212"/>
        </w:rPr>
        <w:t>growth,</w:t>
      </w:r>
      <w:r>
        <w:rPr>
          <w:color w:val="121212"/>
          <w:spacing w:val="-11"/>
        </w:rPr>
        <w:t> </w:t>
      </w:r>
      <w:r>
        <w:rPr>
          <w:color w:val="121212"/>
        </w:rPr>
        <w:t>core</w:t>
      </w:r>
      <w:r>
        <w:rPr>
          <w:color w:val="121212"/>
          <w:spacing w:val="-11"/>
        </w:rPr>
        <w:t> </w:t>
      </w:r>
      <w:r>
        <w:rPr>
          <w:color w:val="121212"/>
        </w:rPr>
        <w:t>inflation</w:t>
      </w:r>
      <w:r>
        <w:rPr>
          <w:color w:val="121212"/>
          <w:spacing w:val="-11"/>
        </w:rPr>
        <w:t> </w:t>
      </w:r>
      <w:r>
        <w:rPr>
          <w:color w:val="121212"/>
        </w:rPr>
        <w:t>is</w:t>
      </w:r>
      <w:r>
        <w:rPr>
          <w:color w:val="121212"/>
          <w:spacing w:val="-11"/>
        </w:rPr>
        <w:t> </w:t>
      </w:r>
      <w:r>
        <w:rPr>
          <w:color w:val="121212"/>
          <w:spacing w:val="-3"/>
        </w:rPr>
        <w:t>thus </w:t>
      </w:r>
      <w:r>
        <w:rPr>
          <w:color w:val="121212"/>
        </w:rPr>
        <w:t>likely</w:t>
      </w:r>
      <w:r>
        <w:rPr>
          <w:color w:val="121212"/>
          <w:spacing w:val="-8"/>
        </w:rPr>
        <w:t> </w:t>
      </w:r>
      <w:r>
        <w:rPr>
          <w:color w:val="121212"/>
        </w:rPr>
        <w:t>to</w:t>
      </w:r>
      <w:r>
        <w:rPr>
          <w:color w:val="121212"/>
          <w:spacing w:val="-8"/>
        </w:rPr>
        <w:t> </w:t>
      </w:r>
      <w:r>
        <w:rPr>
          <w:color w:val="121212"/>
        </w:rPr>
        <w:t>gradually</w:t>
      </w:r>
      <w:r>
        <w:rPr>
          <w:color w:val="121212"/>
          <w:spacing w:val="-7"/>
        </w:rPr>
        <w:t> </w:t>
      </w:r>
      <w:r>
        <w:rPr>
          <w:color w:val="121212"/>
        </w:rPr>
        <w:t>move</w:t>
      </w:r>
      <w:r>
        <w:rPr>
          <w:color w:val="121212"/>
          <w:spacing w:val="-8"/>
        </w:rPr>
        <w:t> </w:t>
      </w:r>
      <w:r>
        <w:rPr>
          <w:color w:val="121212"/>
          <w:spacing w:val="-3"/>
        </w:rPr>
        <w:t>higher,</w:t>
      </w:r>
      <w:r>
        <w:rPr>
          <w:color w:val="121212"/>
          <w:spacing w:val="-7"/>
        </w:rPr>
        <w:t> </w:t>
      </w:r>
      <w:r>
        <w:rPr>
          <w:color w:val="121212"/>
        </w:rPr>
        <w:t>with</w:t>
      </w:r>
      <w:r>
        <w:rPr>
          <w:color w:val="121212"/>
          <w:spacing w:val="-8"/>
        </w:rPr>
        <w:t> </w:t>
      </w:r>
      <w:r>
        <w:rPr>
          <w:color w:val="121212"/>
        </w:rPr>
        <w:t>commodity</w:t>
      </w:r>
      <w:r>
        <w:rPr>
          <w:color w:val="121212"/>
          <w:spacing w:val="-8"/>
        </w:rPr>
        <w:t> </w:t>
      </w:r>
      <w:r>
        <w:rPr>
          <w:color w:val="121212"/>
        </w:rPr>
        <w:t>prices</w:t>
      </w:r>
      <w:r>
        <w:rPr>
          <w:color w:val="121212"/>
          <w:spacing w:val="-7"/>
        </w:rPr>
        <w:t> </w:t>
      </w:r>
      <w:r>
        <w:rPr>
          <w:color w:val="121212"/>
        </w:rPr>
        <w:t>an</w:t>
      </w:r>
      <w:r>
        <w:rPr>
          <w:color w:val="121212"/>
          <w:spacing w:val="-8"/>
        </w:rPr>
        <w:t> </w:t>
      </w:r>
      <w:r>
        <w:rPr>
          <w:color w:val="121212"/>
        </w:rPr>
        <w:t>upside</w:t>
      </w:r>
      <w:r>
        <w:rPr>
          <w:color w:val="121212"/>
          <w:spacing w:val="-7"/>
        </w:rPr>
        <w:t> </w:t>
      </w:r>
      <w:r>
        <w:rPr>
          <w:color w:val="121212"/>
        </w:rPr>
        <w:t>risk.</w:t>
      </w:r>
      <w:r>
        <w:rPr>
          <w:color w:val="121212"/>
          <w:spacing w:val="-8"/>
        </w:rPr>
        <w:t> </w:t>
      </w:r>
      <w:r>
        <w:rPr>
          <w:color w:val="121212"/>
        </w:rPr>
        <w:t>Central</w:t>
      </w:r>
      <w:r>
        <w:rPr>
          <w:color w:val="121212"/>
          <w:spacing w:val="-8"/>
        </w:rPr>
        <w:t> </w:t>
      </w:r>
      <w:r>
        <w:rPr>
          <w:color w:val="121212"/>
        </w:rPr>
        <w:t>banks</w:t>
      </w:r>
      <w:r>
        <w:rPr>
          <w:color w:val="121212"/>
          <w:spacing w:val="-7"/>
        </w:rPr>
        <w:t> </w:t>
      </w:r>
      <w:r>
        <w:rPr>
          <w:color w:val="121212"/>
        </w:rPr>
        <w:t>will</w:t>
      </w:r>
      <w:r>
        <w:rPr>
          <w:color w:val="121212"/>
          <w:spacing w:val="-8"/>
        </w:rPr>
        <w:t> </w:t>
      </w:r>
      <w:r>
        <w:rPr>
          <w:color w:val="121212"/>
        </w:rPr>
        <w:t>continue</w:t>
      </w:r>
      <w:r>
        <w:rPr>
          <w:color w:val="121212"/>
          <w:spacing w:val="-7"/>
        </w:rPr>
        <w:t> </w:t>
      </w:r>
      <w:r>
        <w:rPr>
          <w:color w:val="121212"/>
        </w:rPr>
        <w:t>to respond in varying degrees, depending on domestic and external</w:t>
      </w:r>
      <w:r>
        <w:rPr>
          <w:color w:val="121212"/>
          <w:spacing w:val="8"/>
        </w:rPr>
        <w:t> </w:t>
      </w:r>
      <w:r>
        <w:rPr>
          <w:color w:val="121212"/>
        </w:rPr>
        <w:t>constraints.</w:t>
      </w:r>
    </w:p>
    <w:p>
      <w:pPr>
        <w:pStyle w:val="BodyText"/>
        <w:spacing w:before="11"/>
        <w:rPr>
          <w:sz w:val="19"/>
        </w:rPr>
      </w:pPr>
    </w:p>
    <w:p>
      <w:pPr>
        <w:pStyle w:val="Heading8"/>
        <w:ind w:left="16015"/>
      </w:pPr>
      <w:r>
        <w:rPr>
          <w:color w:val="121212"/>
        </w:rPr>
        <w:t>Eye on emerging markets</w:t>
      </w:r>
    </w:p>
    <w:p>
      <w:pPr>
        <w:pStyle w:val="BodyText"/>
        <w:spacing w:line="235" w:lineRule="auto" w:before="9"/>
        <w:ind w:left="16015" w:right="933"/>
      </w:pPr>
      <w:r>
        <w:rPr>
          <w:color w:val="121212"/>
        </w:rPr>
        <w:t>How high is the risk of renewed economic and financial instability? In many advanced economies, not least the USA, the unsustainable trajectory of government debt is the major longer-term risk. However, barring instability in </w:t>
      </w:r>
      <w:r>
        <w:rPr>
          <w:color w:val="121212"/>
          <w:spacing w:val="-3"/>
        </w:rPr>
        <w:t>Italy, </w:t>
      </w:r>
      <w:r>
        <w:rPr>
          <w:color w:val="121212"/>
        </w:rPr>
        <w:t>a crisis seems unlikely because household and bank balance sheets</w:t>
      </w:r>
      <w:r>
        <w:rPr>
          <w:color w:val="121212"/>
          <w:spacing w:val="-9"/>
        </w:rPr>
        <w:t> </w:t>
      </w:r>
      <w:r>
        <w:rPr>
          <w:color w:val="121212"/>
        </w:rPr>
        <w:t>have</w:t>
      </w:r>
      <w:r>
        <w:rPr>
          <w:color w:val="121212"/>
          <w:spacing w:val="-8"/>
        </w:rPr>
        <w:t> </w:t>
      </w:r>
      <w:r>
        <w:rPr>
          <w:color w:val="121212"/>
        </w:rPr>
        <w:t>improved</w:t>
      </w:r>
      <w:r>
        <w:rPr>
          <w:color w:val="121212"/>
          <w:spacing w:val="-8"/>
        </w:rPr>
        <w:t> </w:t>
      </w:r>
      <w:r>
        <w:rPr>
          <w:color w:val="121212"/>
        </w:rPr>
        <w:t>since</w:t>
      </w:r>
      <w:r>
        <w:rPr>
          <w:color w:val="121212"/>
          <w:spacing w:val="-8"/>
        </w:rPr>
        <w:t> </w:t>
      </w:r>
      <w:r>
        <w:rPr>
          <w:color w:val="121212"/>
        </w:rPr>
        <w:t>2008,</w:t>
      </w:r>
      <w:r>
        <w:rPr>
          <w:color w:val="121212"/>
          <w:spacing w:val="-8"/>
        </w:rPr>
        <w:t> </w:t>
      </w:r>
      <w:r>
        <w:rPr>
          <w:color w:val="121212"/>
        </w:rPr>
        <w:t>while</w:t>
      </w:r>
      <w:r>
        <w:rPr>
          <w:color w:val="121212"/>
          <w:spacing w:val="-9"/>
        </w:rPr>
        <w:t> </w:t>
      </w:r>
      <w:r>
        <w:rPr>
          <w:color w:val="121212"/>
        </w:rPr>
        <w:t>corporate</w:t>
      </w:r>
      <w:r>
        <w:rPr>
          <w:color w:val="121212"/>
          <w:spacing w:val="-8"/>
        </w:rPr>
        <w:t> </w:t>
      </w:r>
      <w:r>
        <w:rPr>
          <w:color w:val="121212"/>
        </w:rPr>
        <w:t>balance</w:t>
      </w:r>
      <w:r>
        <w:rPr>
          <w:color w:val="121212"/>
          <w:spacing w:val="-8"/>
        </w:rPr>
        <w:t> </w:t>
      </w:r>
      <w:r>
        <w:rPr>
          <w:color w:val="121212"/>
        </w:rPr>
        <w:t>sheets</w:t>
      </w:r>
      <w:r>
        <w:rPr>
          <w:color w:val="121212"/>
          <w:spacing w:val="-8"/>
        </w:rPr>
        <w:t> </w:t>
      </w:r>
      <w:r>
        <w:rPr>
          <w:color w:val="121212"/>
        </w:rPr>
        <w:t>have</w:t>
      </w:r>
      <w:r>
        <w:rPr>
          <w:color w:val="121212"/>
          <w:spacing w:val="-8"/>
        </w:rPr>
        <w:t> </w:t>
      </w:r>
      <w:r>
        <w:rPr>
          <w:color w:val="121212"/>
        </w:rPr>
        <w:t>only</w:t>
      </w:r>
      <w:r>
        <w:rPr>
          <w:color w:val="121212"/>
          <w:spacing w:val="-8"/>
        </w:rPr>
        <w:t> </w:t>
      </w:r>
      <w:r>
        <w:rPr>
          <w:color w:val="121212"/>
        </w:rPr>
        <w:t>modestly</w:t>
      </w:r>
      <w:r>
        <w:rPr>
          <w:color w:val="121212"/>
          <w:spacing w:val="-9"/>
        </w:rPr>
        <w:t> </w:t>
      </w:r>
      <w:r>
        <w:rPr>
          <w:color w:val="121212"/>
        </w:rPr>
        <w:t>deteriorated.</w:t>
      </w:r>
    </w:p>
    <w:p>
      <w:pPr>
        <w:pStyle w:val="BodyText"/>
        <w:spacing w:line="235" w:lineRule="auto" w:before="3"/>
        <w:ind w:left="16015" w:right="1431"/>
      </w:pPr>
      <w:r>
        <w:rPr>
          <w:color w:val="121212"/>
        </w:rPr>
        <w:t>In China, high debt levels should slow growth rather than spark a crisis. Stress is more likely to resurface in financially fragile emerging markets.</w:t>
      </w:r>
    </w:p>
    <w:p>
      <w:pPr>
        <w:spacing w:after="0" w:line="235" w:lineRule="auto"/>
        <w:sectPr>
          <w:footerReference w:type="default" r:id="rId46"/>
          <w:pgSz w:w="24950" w:h="16160" w:orient="landscape"/>
          <w:pgMar w:footer="0" w:header="0" w:top="0" w:bottom="0" w:left="0" w:right="0"/>
        </w:sectPr>
      </w:pPr>
    </w:p>
    <w:p>
      <w:pPr>
        <w:pStyle w:val="BodyText"/>
        <w:spacing w:before="1"/>
        <w:rPr>
          <w:sz w:val="15"/>
        </w:rPr>
      </w:pPr>
    </w:p>
    <w:p>
      <w:pPr>
        <w:spacing w:after="0"/>
        <w:rPr>
          <w:sz w:val="15"/>
        </w:rPr>
        <w:sectPr>
          <w:headerReference w:type="default" r:id="rId48"/>
          <w:footerReference w:type="default" r:id="rId49"/>
          <w:pgSz w:w="24950" w:h="16160" w:orient="landscape"/>
          <w:pgMar w:header="643" w:footer="400" w:top="840" w:bottom="580" w:left="0" w:right="0"/>
        </w:sectPr>
      </w:pPr>
    </w:p>
    <w:p>
      <w:pPr>
        <w:spacing w:line="199" w:lineRule="auto" w:before="324"/>
        <w:ind w:left="632" w:right="31" w:firstLine="0"/>
        <w:jc w:val="left"/>
        <w:rPr>
          <w:rFonts w:ascii="Tahoma"/>
          <w:sz w:val="96"/>
        </w:rPr>
      </w:pPr>
      <w:r>
        <w:rPr>
          <w:rFonts w:ascii="Tahoma"/>
          <w:color w:val="121212"/>
          <w:sz w:val="96"/>
        </w:rPr>
        <w:t>Stimulus fades,</w:t>
      </w:r>
      <w:r>
        <w:rPr>
          <w:rFonts w:ascii="Tahoma"/>
          <w:color w:val="121212"/>
          <w:spacing w:val="-128"/>
          <w:sz w:val="96"/>
        </w:rPr>
        <w:t> </w:t>
      </w:r>
      <w:r>
        <w:rPr>
          <w:rFonts w:ascii="Tahoma"/>
          <w:color w:val="121212"/>
          <w:spacing w:val="-6"/>
          <w:sz w:val="96"/>
        </w:rPr>
        <w:t>but </w:t>
      </w:r>
      <w:r>
        <w:rPr>
          <w:rFonts w:ascii="Tahoma"/>
          <w:color w:val="121212"/>
          <w:spacing w:val="-3"/>
          <w:sz w:val="96"/>
        </w:rPr>
        <w:t>growth</w:t>
      </w:r>
      <w:r>
        <w:rPr>
          <w:rFonts w:ascii="Tahoma"/>
          <w:color w:val="121212"/>
          <w:spacing w:val="-88"/>
          <w:sz w:val="96"/>
        </w:rPr>
        <w:t> </w:t>
      </w:r>
      <w:r>
        <w:rPr>
          <w:rFonts w:ascii="Tahoma"/>
          <w:color w:val="121212"/>
          <w:sz w:val="96"/>
        </w:rPr>
        <w:t>remains</w:t>
      </w:r>
    </w:p>
    <w:p>
      <w:pPr>
        <w:pStyle w:val="BodyText"/>
        <w:spacing w:before="11"/>
        <w:rPr>
          <w:rFonts w:ascii="Tahoma"/>
          <w:sz w:val="22"/>
        </w:rPr>
      </w:pPr>
      <w:r>
        <w:rPr/>
        <w:pict>
          <v:line style="position:absolute;mso-position-horizontal-relative:page;mso-position-vertical-relative:paragraph;z-index:-352;mso-wrap-distance-left:0;mso-wrap-distance-right:0" from="35.433102pt,16.039976pt" to="63.779102pt,16.039976pt" stroked="true" strokeweight=".5pt" strokecolor="#121212">
            <v:stroke dashstyle="solid"/>
            <w10:wrap type="topAndBottom"/>
          </v:line>
        </w:pict>
      </w:r>
    </w:p>
    <w:p>
      <w:pPr>
        <w:pStyle w:val="Heading7"/>
        <w:spacing w:line="223" w:lineRule="auto" w:before="381"/>
        <w:ind w:right="31"/>
      </w:pPr>
      <w:r>
        <w:rPr>
          <w:color w:val="121212"/>
        </w:rPr>
        <w:t>The impact of US fiscal stimulus is likely to fade, but </w:t>
      </w:r>
      <w:r>
        <w:rPr>
          <w:color w:val="121212"/>
          <w:spacing w:val="-3"/>
        </w:rPr>
        <w:t>“easy </w:t>
      </w:r>
      <w:r>
        <w:rPr>
          <w:color w:val="121212"/>
          <w:spacing w:val="-8"/>
        </w:rPr>
        <w:t>money,” </w:t>
      </w:r>
      <w:r>
        <w:rPr>
          <w:color w:val="121212"/>
        </w:rPr>
        <w:t>healthy capital expenditure as well as continued employment and wage growth should extend the cycle in advanced</w:t>
      </w:r>
      <w:r>
        <w:rPr>
          <w:color w:val="121212"/>
          <w:spacing w:val="-30"/>
        </w:rPr>
        <w:t> </w:t>
      </w:r>
      <w:r>
        <w:rPr>
          <w:color w:val="121212"/>
        </w:rPr>
        <w:t>economies.</w:t>
      </w:r>
      <w:r>
        <w:rPr>
          <w:color w:val="121212"/>
          <w:spacing w:val="-29"/>
        </w:rPr>
        <w:t> </w:t>
      </w:r>
      <w:r>
        <w:rPr>
          <w:color w:val="121212"/>
        </w:rPr>
        <w:t>Growth</w:t>
      </w:r>
      <w:r>
        <w:rPr>
          <w:color w:val="121212"/>
          <w:spacing w:val="-29"/>
        </w:rPr>
        <w:t> </w:t>
      </w:r>
      <w:r>
        <w:rPr>
          <w:color w:val="121212"/>
        </w:rPr>
        <w:t>in</w:t>
      </w:r>
      <w:r>
        <w:rPr>
          <w:color w:val="121212"/>
          <w:spacing w:val="-29"/>
        </w:rPr>
        <w:t> </w:t>
      </w:r>
      <w:r>
        <w:rPr>
          <w:color w:val="121212"/>
        </w:rPr>
        <w:t>China</w:t>
      </w:r>
      <w:r>
        <w:rPr>
          <w:color w:val="121212"/>
          <w:spacing w:val="-30"/>
        </w:rPr>
        <w:t> </w:t>
      </w:r>
      <w:r>
        <w:rPr>
          <w:color w:val="121212"/>
        </w:rPr>
        <w:t>is</w:t>
      </w:r>
      <w:r>
        <w:rPr>
          <w:color w:val="121212"/>
          <w:spacing w:val="-29"/>
        </w:rPr>
        <w:t> </w:t>
      </w:r>
      <w:r>
        <w:rPr>
          <w:color w:val="121212"/>
        </w:rPr>
        <w:t>set</w:t>
      </w:r>
      <w:r>
        <w:rPr>
          <w:color w:val="121212"/>
          <w:spacing w:val="-29"/>
        </w:rPr>
        <w:t> </w:t>
      </w:r>
      <w:r>
        <w:rPr>
          <w:color w:val="121212"/>
        </w:rPr>
        <w:t>to</w:t>
      </w:r>
      <w:r>
        <w:rPr>
          <w:color w:val="121212"/>
          <w:spacing w:val="-29"/>
        </w:rPr>
        <w:t> </w:t>
      </w:r>
      <w:r>
        <w:rPr>
          <w:color w:val="121212"/>
        </w:rPr>
        <w:t>slow</w:t>
      </w:r>
      <w:r>
        <w:rPr>
          <w:color w:val="121212"/>
          <w:spacing w:val="-29"/>
        </w:rPr>
        <w:t> </w:t>
      </w:r>
      <w:r>
        <w:rPr>
          <w:color w:val="121212"/>
        </w:rPr>
        <w:t>further as</w:t>
      </w:r>
      <w:r>
        <w:rPr>
          <w:color w:val="121212"/>
          <w:spacing w:val="-28"/>
        </w:rPr>
        <w:t> </w:t>
      </w:r>
      <w:r>
        <w:rPr>
          <w:color w:val="121212"/>
        </w:rPr>
        <w:t>policymakers</w:t>
      </w:r>
      <w:r>
        <w:rPr>
          <w:color w:val="121212"/>
          <w:spacing w:val="-28"/>
        </w:rPr>
        <w:t> </w:t>
      </w:r>
      <w:r>
        <w:rPr>
          <w:color w:val="121212"/>
        </w:rPr>
        <w:t>opt</w:t>
      </w:r>
      <w:r>
        <w:rPr>
          <w:color w:val="121212"/>
          <w:spacing w:val="-28"/>
        </w:rPr>
        <w:t> </w:t>
      </w:r>
      <w:r>
        <w:rPr>
          <w:color w:val="121212"/>
        </w:rPr>
        <w:t>for</w:t>
      </w:r>
      <w:r>
        <w:rPr>
          <w:color w:val="121212"/>
          <w:spacing w:val="-35"/>
        </w:rPr>
        <w:t> </w:t>
      </w:r>
      <w:r>
        <w:rPr>
          <w:color w:val="121212"/>
        </w:rPr>
        <w:t>stability</w:t>
      </w:r>
      <w:r>
        <w:rPr>
          <w:color w:val="121212"/>
          <w:spacing w:val="-33"/>
        </w:rPr>
        <w:t> </w:t>
      </w:r>
      <w:r>
        <w:rPr>
          <w:color w:val="121212"/>
        </w:rPr>
        <w:t>rather</w:t>
      </w:r>
      <w:r>
        <w:rPr>
          <w:color w:val="121212"/>
          <w:spacing w:val="-36"/>
        </w:rPr>
        <w:t> </w:t>
      </w:r>
      <w:r>
        <w:rPr>
          <w:color w:val="121212"/>
        </w:rPr>
        <w:t>than</w:t>
      </w:r>
      <w:r>
        <w:rPr>
          <w:color w:val="121212"/>
          <w:spacing w:val="-27"/>
        </w:rPr>
        <w:t> </w:t>
      </w:r>
      <w:r>
        <w:rPr>
          <w:color w:val="121212"/>
        </w:rPr>
        <w:t>strong</w:t>
      </w:r>
      <w:r>
        <w:rPr>
          <w:color w:val="121212"/>
          <w:spacing w:val="-28"/>
        </w:rPr>
        <w:t> </w:t>
      </w:r>
      <w:r>
        <w:rPr>
          <w:color w:val="121212"/>
        </w:rPr>
        <w:t>stimulus.</w:t>
      </w:r>
    </w:p>
    <w:p>
      <w:pPr>
        <w:spacing w:line="199" w:lineRule="auto" w:before="283"/>
        <w:ind w:left="632" w:right="0" w:firstLine="0"/>
        <w:jc w:val="left"/>
        <w:rPr>
          <w:rFonts w:ascii="Tahoma"/>
          <w:sz w:val="72"/>
        </w:rPr>
      </w:pPr>
      <w:r>
        <w:rPr/>
        <w:br w:type="column"/>
      </w:r>
      <w:r>
        <w:rPr>
          <w:rFonts w:ascii="Tahoma"/>
          <w:color w:val="121212"/>
          <w:sz w:val="72"/>
        </w:rPr>
        <w:t>A resolution </w:t>
      </w:r>
      <w:r>
        <w:rPr>
          <w:rFonts w:ascii="Tahoma"/>
          <w:color w:val="121212"/>
          <w:spacing w:val="-3"/>
          <w:sz w:val="72"/>
        </w:rPr>
        <w:t>of </w:t>
      </w:r>
      <w:r>
        <w:rPr>
          <w:rFonts w:ascii="Tahoma"/>
          <w:color w:val="121212"/>
          <w:sz w:val="72"/>
        </w:rPr>
        <w:t>the trade conflicts would support business confidence, investment spending</w:t>
      </w:r>
      <w:r>
        <w:rPr>
          <w:rFonts w:ascii="Tahoma"/>
          <w:color w:val="121212"/>
          <w:spacing w:val="-88"/>
          <w:sz w:val="72"/>
        </w:rPr>
        <w:t> </w:t>
      </w:r>
      <w:r>
        <w:rPr>
          <w:rFonts w:ascii="Tahoma"/>
          <w:color w:val="121212"/>
          <w:spacing w:val="-5"/>
          <w:sz w:val="72"/>
        </w:rPr>
        <w:t>and </w:t>
      </w:r>
      <w:r>
        <w:rPr>
          <w:rFonts w:ascii="Tahoma"/>
          <w:color w:val="121212"/>
          <w:sz w:val="72"/>
        </w:rPr>
        <w:t>growth.</w:t>
      </w:r>
    </w:p>
    <w:p>
      <w:pPr>
        <w:spacing w:after="0" w:line="199" w:lineRule="auto"/>
        <w:jc w:val="left"/>
        <w:rPr>
          <w:rFonts w:ascii="Tahoma"/>
          <w:sz w:val="72"/>
        </w:rPr>
        <w:sectPr>
          <w:type w:val="continuous"/>
          <w:pgSz w:w="24950" w:h="16160" w:orient="landscape"/>
          <w:pgMar w:top="760" w:bottom="280" w:left="0" w:right="0"/>
          <w:cols w:num="2" w:equalWidth="0">
            <w:col w:w="9023" w:space="6318"/>
            <w:col w:w="9609"/>
          </w:cols>
        </w:sect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spacing w:after="0"/>
        <w:rPr>
          <w:rFonts w:ascii="Tahoma"/>
        </w:rPr>
        <w:sectPr>
          <w:type w:val="continuous"/>
          <w:pgSz w:w="24950" w:h="16160" w:orient="landscape"/>
          <w:pgMar w:top="760" w:bottom="280" w:left="0" w:right="0"/>
        </w:sectPr>
      </w:pPr>
    </w:p>
    <w:p>
      <w:pPr>
        <w:pStyle w:val="BodyText"/>
        <w:spacing w:before="6"/>
        <w:rPr>
          <w:rFonts w:ascii="Tahoma"/>
          <w:sz w:val="18"/>
        </w:rPr>
      </w:pPr>
      <w:r>
        <w:rPr/>
        <w:pict>
          <v:shape style="position:absolute;margin-left:758.267395pt;margin-top:70.771622pt;width:27.75pt;height:24.35pt;mso-position-horizontal-relative:page;mso-position-vertical-relative:page;z-index:1744" coordorigin="15165,1415" coordsize="555,487" path="m15675,1415l15600,1415,15476,1659,15476,1902,15720,1902,15720,1659,15551,1659,15675,1415xm15364,1415l15289,1415,15165,1659,15165,1902,15409,1902,15409,1659,15241,1659,15364,1415xe" filled="true" fillcolor="#121212" stroked="false">
            <v:path arrowok="t"/>
            <v:fill type="solid"/>
            <w10:wrap type="none"/>
          </v:shape>
        </w:pict>
      </w:r>
    </w:p>
    <w:p>
      <w:pPr>
        <w:pStyle w:val="BodyText"/>
        <w:spacing w:line="235" w:lineRule="auto" w:before="1"/>
        <w:ind w:left="14314" w:right="-8"/>
      </w:pPr>
      <w:r>
        <w:rPr/>
        <w:drawing>
          <wp:anchor distT="0" distB="0" distL="0" distR="0" allowOverlap="1" layoutInCell="1" locked="0" behindDoc="0" simplePos="0" relativeHeight="1720">
            <wp:simplePos x="0" y="0"/>
            <wp:positionH relativeFrom="page">
              <wp:posOffset>0</wp:posOffset>
            </wp:positionH>
            <wp:positionV relativeFrom="paragraph">
              <wp:posOffset>-33262</wp:posOffset>
            </wp:positionV>
            <wp:extent cx="6749999" cy="4419612"/>
            <wp:effectExtent l="0" t="0" r="0" b="0"/>
            <wp:wrapNone/>
            <wp:docPr id="47" name="image37.png" descr=""/>
            <wp:cNvGraphicFramePr>
              <a:graphicFrameLocks noChangeAspect="1"/>
            </wp:cNvGraphicFramePr>
            <a:graphic>
              <a:graphicData uri="http://schemas.openxmlformats.org/drawingml/2006/picture">
                <pic:pic>
                  <pic:nvPicPr>
                    <pic:cNvPr id="48" name="image37.png"/>
                    <pic:cNvPicPr/>
                  </pic:nvPicPr>
                  <pic:blipFill>
                    <a:blip r:embed="rId50" cstate="print"/>
                    <a:stretch>
                      <a:fillRect/>
                    </a:stretch>
                  </pic:blipFill>
                  <pic:spPr>
                    <a:xfrm>
                      <a:off x="0" y="0"/>
                      <a:ext cx="6749999" cy="4419612"/>
                    </a:xfrm>
                    <a:prstGeom prst="rect">
                      <a:avLst/>
                    </a:prstGeom>
                  </pic:spPr>
                </pic:pic>
              </a:graphicData>
            </a:graphic>
          </wp:anchor>
        </w:drawing>
      </w:r>
      <w:r>
        <w:rPr>
          <w:color w:val="121212"/>
        </w:rPr>
        <w:t>The synchronized global expansion of 2017 gave way to a disparate growth picture in 2018. After weakness at the start of the </w:t>
      </w:r>
      <w:r>
        <w:rPr>
          <w:color w:val="121212"/>
          <w:spacing w:val="-3"/>
        </w:rPr>
        <w:t>year, </w:t>
      </w:r>
      <w:r>
        <w:rPr>
          <w:color w:val="121212"/>
        </w:rPr>
        <w:t>US economic growth accelerated </w:t>
      </w:r>
      <w:r>
        <w:rPr>
          <w:color w:val="121212"/>
          <w:spacing w:val="-3"/>
        </w:rPr>
        <w:t>substan- </w:t>
      </w:r>
      <w:r>
        <w:rPr>
          <w:color w:val="121212"/>
        </w:rPr>
        <w:t>tially</w:t>
      </w:r>
      <w:r>
        <w:rPr>
          <w:color w:val="121212"/>
          <w:spacing w:val="-5"/>
        </w:rPr>
        <w:t> </w:t>
      </w:r>
      <w:r>
        <w:rPr>
          <w:color w:val="121212"/>
        </w:rPr>
        <w:t>on</w:t>
      </w:r>
      <w:r>
        <w:rPr>
          <w:color w:val="121212"/>
          <w:spacing w:val="-4"/>
        </w:rPr>
        <w:t> </w:t>
      </w:r>
      <w:r>
        <w:rPr>
          <w:color w:val="121212"/>
        </w:rPr>
        <w:t>the</w:t>
      </w:r>
      <w:r>
        <w:rPr>
          <w:color w:val="121212"/>
          <w:spacing w:val="-4"/>
        </w:rPr>
        <w:t> </w:t>
      </w:r>
      <w:r>
        <w:rPr>
          <w:color w:val="121212"/>
        </w:rPr>
        <w:t>back</w:t>
      </w:r>
      <w:r>
        <w:rPr>
          <w:color w:val="121212"/>
          <w:spacing w:val="-4"/>
        </w:rPr>
        <w:t> </w:t>
      </w:r>
      <w:r>
        <w:rPr>
          <w:color w:val="121212"/>
        </w:rPr>
        <w:t>of</w:t>
      </w:r>
      <w:r>
        <w:rPr>
          <w:color w:val="121212"/>
          <w:spacing w:val="-4"/>
        </w:rPr>
        <w:t> </w:t>
      </w:r>
      <w:r>
        <w:rPr>
          <w:color w:val="121212"/>
        </w:rPr>
        <w:t>cuts</w:t>
      </w:r>
      <w:r>
        <w:rPr>
          <w:color w:val="121212"/>
          <w:spacing w:val="-4"/>
        </w:rPr>
        <w:t> </w:t>
      </w:r>
      <w:r>
        <w:rPr>
          <w:color w:val="121212"/>
        </w:rPr>
        <w:t>in</w:t>
      </w:r>
      <w:r>
        <w:rPr>
          <w:color w:val="121212"/>
          <w:spacing w:val="-4"/>
        </w:rPr>
        <w:t> </w:t>
      </w:r>
      <w:r>
        <w:rPr>
          <w:color w:val="121212"/>
        </w:rPr>
        <w:t>corporate</w:t>
      </w:r>
      <w:r>
        <w:rPr>
          <w:color w:val="121212"/>
          <w:spacing w:val="-4"/>
        </w:rPr>
        <w:t> </w:t>
      </w:r>
      <w:r>
        <w:rPr>
          <w:color w:val="121212"/>
        </w:rPr>
        <w:t>and</w:t>
      </w:r>
      <w:r>
        <w:rPr>
          <w:color w:val="121212"/>
          <w:spacing w:val="-4"/>
        </w:rPr>
        <w:t> </w:t>
      </w:r>
      <w:r>
        <w:rPr>
          <w:color w:val="121212"/>
        </w:rPr>
        <w:t>personal</w:t>
      </w:r>
      <w:r>
        <w:rPr>
          <w:color w:val="121212"/>
          <w:spacing w:val="-4"/>
        </w:rPr>
        <w:t> </w:t>
      </w:r>
      <w:r>
        <w:rPr>
          <w:color w:val="121212"/>
        </w:rPr>
        <w:t>taxes.</w:t>
      </w:r>
      <w:r>
        <w:rPr>
          <w:color w:val="121212"/>
          <w:spacing w:val="-4"/>
        </w:rPr>
        <w:t> </w:t>
      </w:r>
      <w:r>
        <w:rPr>
          <w:color w:val="121212"/>
        </w:rPr>
        <w:t>In China, GDP growth held up better than expected despite government measures to rein in excess credit growth. As the US Federal Reserve (Fed) turned more hawkish in the spring of 2018, stresses began to appear in various emerging markets (EM), most prominently Argentina and </w:t>
      </w:r>
      <w:r>
        <w:rPr>
          <w:color w:val="121212"/>
          <w:spacing w:val="-5"/>
        </w:rPr>
        <w:t>Turkey. </w:t>
      </w:r>
      <w:r>
        <w:rPr>
          <w:color w:val="121212"/>
          <w:spacing w:val="-10"/>
        </w:rPr>
        <w:t>To </w:t>
      </w:r>
      <w:r>
        <w:rPr>
          <w:color w:val="121212"/>
        </w:rPr>
        <w:t>protect their currencies from further deprecia- tion, a number of EM central banks tightened </w:t>
      </w:r>
      <w:r>
        <w:rPr>
          <w:color w:val="121212"/>
          <w:spacing w:val="-3"/>
        </w:rPr>
        <w:t>policy, </w:t>
      </w:r>
      <w:r>
        <w:rPr>
          <w:color w:val="121212"/>
        </w:rPr>
        <w:t>significantly weakening growth momentum. The weaker external demand from EM is likely one of the reasons why growth in the Eurozone moderated in the first few months of</w:t>
      </w:r>
      <w:r>
        <w:rPr>
          <w:color w:val="121212"/>
          <w:spacing w:val="10"/>
        </w:rPr>
        <w:t> </w:t>
      </w:r>
      <w:r>
        <w:rPr>
          <w:color w:val="121212"/>
        </w:rPr>
        <w:t>2018.</w:t>
      </w:r>
    </w:p>
    <w:p>
      <w:pPr>
        <w:pStyle w:val="BodyText"/>
        <w:spacing w:before="3"/>
        <w:rPr>
          <w:sz w:val="18"/>
        </w:rPr>
      </w:pPr>
      <w:r>
        <w:rPr/>
        <w:br w:type="column"/>
      </w:r>
      <w:r>
        <w:rPr>
          <w:sz w:val="18"/>
        </w:rPr>
      </w:r>
    </w:p>
    <w:p>
      <w:pPr>
        <w:pStyle w:val="Heading8"/>
        <w:ind w:left="0"/>
      </w:pPr>
      <w:r>
        <w:rPr>
          <w:color w:val="121212"/>
        </w:rPr>
        <w:t>Fiscal stimulus reduced</w:t>
      </w:r>
    </w:p>
    <w:p>
      <w:pPr>
        <w:pStyle w:val="BodyText"/>
        <w:spacing w:line="235" w:lineRule="auto" w:before="9"/>
        <w:ind w:right="739"/>
      </w:pPr>
      <w:r>
        <w:rPr>
          <w:color w:val="121212"/>
        </w:rPr>
        <w:t>Our base case for 2019 sees a moderate slowdown in global GDP growth relative to 2018, chiefly due to fading policy stimulus in the USA and policy tightening in EM</w:t>
      </w:r>
    </w:p>
    <w:p>
      <w:pPr>
        <w:pStyle w:val="BodyText"/>
        <w:spacing w:line="235" w:lineRule="auto" w:before="2"/>
        <w:ind w:right="706"/>
      </w:pPr>
      <w:r>
        <w:rPr>
          <w:color w:val="121212"/>
        </w:rPr>
        <w:t>ex-China (see forecast on page 31). While certain aspects of</w:t>
      </w:r>
      <w:r>
        <w:rPr>
          <w:color w:val="121212"/>
          <w:spacing w:val="-7"/>
        </w:rPr>
        <w:t> </w:t>
      </w:r>
      <w:r>
        <w:rPr>
          <w:color w:val="121212"/>
        </w:rPr>
        <w:t>the</w:t>
      </w:r>
      <w:r>
        <w:rPr>
          <w:color w:val="121212"/>
          <w:spacing w:val="-6"/>
        </w:rPr>
        <w:t> </w:t>
      </w:r>
      <w:r>
        <w:rPr>
          <w:color w:val="121212"/>
        </w:rPr>
        <w:t>US</w:t>
      </w:r>
      <w:r>
        <w:rPr>
          <w:color w:val="121212"/>
          <w:spacing w:val="-6"/>
        </w:rPr>
        <w:t> </w:t>
      </w:r>
      <w:r>
        <w:rPr>
          <w:color w:val="121212"/>
        </w:rPr>
        <w:t>tax</w:t>
      </w:r>
      <w:r>
        <w:rPr>
          <w:color w:val="121212"/>
          <w:spacing w:val="-6"/>
        </w:rPr>
        <w:t> </w:t>
      </w:r>
      <w:r>
        <w:rPr>
          <w:color w:val="121212"/>
        </w:rPr>
        <w:t>reform</w:t>
      </w:r>
      <w:r>
        <w:rPr>
          <w:color w:val="121212"/>
          <w:spacing w:val="-6"/>
        </w:rPr>
        <w:t> </w:t>
      </w:r>
      <w:r>
        <w:rPr>
          <w:color w:val="121212"/>
        </w:rPr>
        <w:t>should</w:t>
      </w:r>
      <w:r>
        <w:rPr>
          <w:color w:val="121212"/>
          <w:spacing w:val="-7"/>
        </w:rPr>
        <w:t> </w:t>
      </w:r>
      <w:r>
        <w:rPr>
          <w:color w:val="121212"/>
        </w:rPr>
        <w:t>continue</w:t>
      </w:r>
      <w:r>
        <w:rPr>
          <w:color w:val="121212"/>
          <w:spacing w:val="-6"/>
        </w:rPr>
        <w:t> </w:t>
      </w:r>
      <w:r>
        <w:rPr>
          <w:color w:val="121212"/>
        </w:rPr>
        <w:t>to</w:t>
      </w:r>
      <w:r>
        <w:rPr>
          <w:color w:val="121212"/>
          <w:spacing w:val="-6"/>
        </w:rPr>
        <w:t> </w:t>
      </w:r>
      <w:r>
        <w:rPr>
          <w:color w:val="121212"/>
        </w:rPr>
        <w:t>enhance</w:t>
      </w:r>
      <w:r>
        <w:rPr>
          <w:color w:val="121212"/>
          <w:spacing w:val="-6"/>
        </w:rPr>
        <w:t> </w:t>
      </w:r>
      <w:r>
        <w:rPr>
          <w:color w:val="121212"/>
        </w:rPr>
        <w:t>household cash flows and remain supportive for companies, the impact of US fiscal stimulus is set to diminish. Across other advanced economies, we expect fiscal policy to be largely neutral</w:t>
      </w:r>
      <w:r>
        <w:rPr>
          <w:color w:val="121212"/>
          <w:spacing w:val="-10"/>
        </w:rPr>
        <w:t> </w:t>
      </w:r>
      <w:r>
        <w:rPr>
          <w:color w:val="121212"/>
        </w:rPr>
        <w:t>apart</w:t>
      </w:r>
      <w:r>
        <w:rPr>
          <w:color w:val="121212"/>
          <w:spacing w:val="-9"/>
        </w:rPr>
        <w:t> </w:t>
      </w:r>
      <w:r>
        <w:rPr>
          <w:color w:val="121212"/>
        </w:rPr>
        <w:t>from</w:t>
      </w:r>
      <w:r>
        <w:rPr>
          <w:color w:val="121212"/>
          <w:spacing w:val="-9"/>
        </w:rPr>
        <w:t> </w:t>
      </w:r>
      <w:r>
        <w:rPr>
          <w:color w:val="121212"/>
        </w:rPr>
        <w:t>minor</w:t>
      </w:r>
      <w:r>
        <w:rPr>
          <w:color w:val="121212"/>
          <w:spacing w:val="-10"/>
        </w:rPr>
        <w:t> </w:t>
      </w:r>
      <w:r>
        <w:rPr>
          <w:color w:val="121212"/>
        </w:rPr>
        <w:t>stimulus</w:t>
      </w:r>
      <w:r>
        <w:rPr>
          <w:color w:val="121212"/>
          <w:spacing w:val="-9"/>
        </w:rPr>
        <w:t> </w:t>
      </w:r>
      <w:r>
        <w:rPr>
          <w:color w:val="121212"/>
        </w:rPr>
        <w:t>in</w:t>
      </w:r>
      <w:r>
        <w:rPr>
          <w:color w:val="121212"/>
          <w:spacing w:val="-9"/>
        </w:rPr>
        <w:t> </w:t>
      </w:r>
      <w:r>
        <w:rPr>
          <w:color w:val="121212"/>
        </w:rPr>
        <w:t>Japan,</w:t>
      </w:r>
      <w:r>
        <w:rPr>
          <w:color w:val="121212"/>
          <w:spacing w:val="-10"/>
        </w:rPr>
        <w:t> </w:t>
      </w:r>
      <w:r>
        <w:rPr>
          <w:color w:val="121212"/>
        </w:rPr>
        <w:t>and</w:t>
      </w:r>
      <w:r>
        <w:rPr>
          <w:color w:val="121212"/>
          <w:spacing w:val="-9"/>
        </w:rPr>
        <w:t> </w:t>
      </w:r>
      <w:r>
        <w:rPr>
          <w:color w:val="121212"/>
        </w:rPr>
        <w:t>possibly</w:t>
      </w:r>
      <w:r>
        <w:rPr>
          <w:color w:val="121212"/>
          <w:spacing w:val="-9"/>
        </w:rPr>
        <w:t> </w:t>
      </w:r>
      <w:r>
        <w:rPr>
          <w:color w:val="121212"/>
        </w:rPr>
        <w:t>the Eurozone. In contrast, many EM governments will likely be forced to tighten fiscal</w:t>
      </w:r>
      <w:r>
        <w:rPr>
          <w:color w:val="121212"/>
          <w:spacing w:val="33"/>
        </w:rPr>
        <w:t> </w:t>
      </w:r>
      <w:r>
        <w:rPr>
          <w:color w:val="121212"/>
          <w:spacing w:val="-3"/>
        </w:rPr>
        <w:t>policy.</w:t>
      </w:r>
    </w:p>
    <w:p>
      <w:pPr>
        <w:pStyle w:val="BodyText"/>
        <w:spacing w:before="2"/>
      </w:pPr>
    </w:p>
    <w:p>
      <w:pPr>
        <w:pStyle w:val="BodyText"/>
        <w:spacing w:line="235" w:lineRule="auto"/>
        <w:ind w:right="739"/>
      </w:pPr>
      <w:r>
        <w:rPr>
          <w:color w:val="121212"/>
        </w:rPr>
        <w:t>In most advanced economies, monetary policy remains fairly</w:t>
      </w:r>
      <w:r>
        <w:rPr>
          <w:color w:val="121212"/>
          <w:spacing w:val="-6"/>
        </w:rPr>
        <w:t> </w:t>
      </w:r>
      <w:r>
        <w:rPr>
          <w:color w:val="121212"/>
        </w:rPr>
        <w:t>loose</w:t>
      </w:r>
      <w:r>
        <w:rPr>
          <w:color w:val="121212"/>
          <w:spacing w:val="-6"/>
        </w:rPr>
        <w:t> </w:t>
      </w:r>
      <w:r>
        <w:rPr>
          <w:color w:val="121212"/>
        </w:rPr>
        <w:t>compared</w:t>
      </w:r>
      <w:r>
        <w:rPr>
          <w:color w:val="121212"/>
          <w:spacing w:val="-6"/>
        </w:rPr>
        <w:t> </w:t>
      </w:r>
      <w:r>
        <w:rPr>
          <w:color w:val="121212"/>
        </w:rPr>
        <w:t>to</w:t>
      </w:r>
      <w:r>
        <w:rPr>
          <w:color w:val="121212"/>
          <w:spacing w:val="-6"/>
        </w:rPr>
        <w:t> </w:t>
      </w:r>
      <w:r>
        <w:rPr>
          <w:color w:val="121212"/>
        </w:rPr>
        <w:t>both</w:t>
      </w:r>
      <w:r>
        <w:rPr>
          <w:color w:val="121212"/>
          <w:spacing w:val="-6"/>
        </w:rPr>
        <w:t> </w:t>
      </w:r>
      <w:r>
        <w:rPr>
          <w:color w:val="121212"/>
        </w:rPr>
        <w:t>the</w:t>
      </w:r>
      <w:r>
        <w:rPr>
          <w:color w:val="121212"/>
          <w:spacing w:val="-6"/>
        </w:rPr>
        <w:t> </w:t>
      </w:r>
      <w:r>
        <w:rPr>
          <w:color w:val="121212"/>
        </w:rPr>
        <w:t>pre-crisis</w:t>
      </w:r>
      <w:r>
        <w:rPr>
          <w:color w:val="121212"/>
          <w:spacing w:val="-6"/>
        </w:rPr>
        <w:t> </w:t>
      </w:r>
      <w:r>
        <w:rPr>
          <w:color w:val="121212"/>
        </w:rPr>
        <w:t>years</w:t>
      </w:r>
      <w:r>
        <w:rPr>
          <w:color w:val="121212"/>
          <w:spacing w:val="-6"/>
        </w:rPr>
        <w:t> </w:t>
      </w:r>
      <w:r>
        <w:rPr>
          <w:color w:val="121212"/>
        </w:rPr>
        <w:t>and</w:t>
      </w:r>
      <w:r>
        <w:rPr>
          <w:color w:val="121212"/>
          <w:spacing w:val="-6"/>
        </w:rPr>
        <w:t> </w:t>
      </w:r>
      <w:r>
        <w:rPr>
          <w:color w:val="121212"/>
          <w:spacing w:val="-4"/>
        </w:rPr>
        <w:t>much </w:t>
      </w:r>
      <w:r>
        <w:rPr>
          <w:color w:val="121212"/>
        </w:rPr>
        <w:t>of the post-financial crisis years. It should remain accom- modative</w:t>
      </w:r>
      <w:r>
        <w:rPr>
          <w:color w:val="121212"/>
          <w:spacing w:val="-15"/>
        </w:rPr>
        <w:t> </w:t>
      </w:r>
      <w:r>
        <w:rPr>
          <w:color w:val="121212"/>
        </w:rPr>
        <w:t>in</w:t>
      </w:r>
      <w:r>
        <w:rPr>
          <w:color w:val="121212"/>
          <w:spacing w:val="-15"/>
        </w:rPr>
        <w:t> </w:t>
      </w:r>
      <w:r>
        <w:rPr>
          <w:color w:val="121212"/>
        </w:rPr>
        <w:t>2019</w:t>
      </w:r>
      <w:r>
        <w:rPr>
          <w:color w:val="121212"/>
          <w:spacing w:val="-15"/>
        </w:rPr>
        <w:t> </w:t>
      </w:r>
      <w:r>
        <w:rPr>
          <w:color w:val="121212"/>
        </w:rPr>
        <w:t>even</w:t>
      </w:r>
      <w:r>
        <w:rPr>
          <w:color w:val="121212"/>
          <w:spacing w:val="-15"/>
        </w:rPr>
        <w:t> </w:t>
      </w:r>
      <w:r>
        <w:rPr>
          <w:color w:val="121212"/>
        </w:rPr>
        <w:t>with</w:t>
      </w:r>
      <w:r>
        <w:rPr>
          <w:color w:val="121212"/>
          <w:spacing w:val="-15"/>
        </w:rPr>
        <w:t> </w:t>
      </w:r>
      <w:r>
        <w:rPr>
          <w:color w:val="121212"/>
        </w:rPr>
        <w:t>further</w:t>
      </w:r>
      <w:r>
        <w:rPr>
          <w:color w:val="121212"/>
          <w:spacing w:val="-15"/>
        </w:rPr>
        <w:t> </w:t>
      </w:r>
      <w:r>
        <w:rPr>
          <w:color w:val="121212"/>
        </w:rPr>
        <w:t>normalization,</w:t>
      </w:r>
      <w:r>
        <w:rPr>
          <w:color w:val="121212"/>
          <w:spacing w:val="-14"/>
        </w:rPr>
        <w:t> </w:t>
      </w:r>
      <w:r>
        <w:rPr>
          <w:color w:val="121212"/>
        </w:rPr>
        <w:t>despite</w:t>
      </w:r>
      <w:r>
        <w:rPr>
          <w:color w:val="121212"/>
          <w:spacing w:val="-15"/>
        </w:rPr>
        <w:t> </w:t>
      </w:r>
      <w:r>
        <w:rPr>
          <w:color w:val="121212"/>
        </w:rPr>
        <w:t>a number of rate hikes. US monetary policy is still not particularly tight (see chart on page 18). </w:t>
      </w:r>
      <w:r>
        <w:rPr>
          <w:color w:val="121212"/>
          <w:spacing w:val="-7"/>
        </w:rPr>
        <w:t>Yet </w:t>
      </w:r>
      <w:r>
        <w:rPr>
          <w:color w:val="121212"/>
        </w:rPr>
        <w:t>in 2019, it should gradually dampen US growth even if its impact may once again be greater in EM given the key role USD liquidity plays for many of these</w:t>
      </w:r>
      <w:r>
        <w:rPr>
          <w:color w:val="121212"/>
          <w:spacing w:val="36"/>
        </w:rPr>
        <w:t> </w:t>
      </w:r>
      <w:r>
        <w:rPr>
          <w:color w:val="121212"/>
        </w:rPr>
        <w:t>markets.</w:t>
      </w:r>
    </w:p>
    <w:p>
      <w:pPr>
        <w:spacing w:after="0" w:line="235" w:lineRule="auto"/>
        <w:sectPr>
          <w:type w:val="continuous"/>
          <w:pgSz w:w="24950" w:h="16160" w:orient="landscape"/>
          <w:pgMar w:top="760" w:bottom="280" w:left="0" w:right="0"/>
          <w:cols w:num="2" w:equalWidth="0">
            <w:col w:w="19127" w:space="291"/>
            <w:col w:w="5532"/>
          </w:cols>
        </w:sectPr>
      </w:pPr>
    </w:p>
    <w:p>
      <w:pPr>
        <w:pStyle w:val="BodyText"/>
      </w:pPr>
    </w:p>
    <w:p>
      <w:pPr>
        <w:pStyle w:val="BodyText"/>
        <w:spacing w:before="3"/>
        <w:rPr>
          <w:sz w:val="17"/>
        </w:rPr>
      </w:pPr>
    </w:p>
    <w:p>
      <w:pPr>
        <w:spacing w:after="0"/>
        <w:rPr>
          <w:sz w:val="17"/>
        </w:rPr>
        <w:sectPr>
          <w:footerReference w:type="default" r:id="rId51"/>
          <w:pgSz w:w="24950" w:h="16160" w:orient="landscape"/>
          <w:pgMar w:footer="400" w:header="643" w:top="840" w:bottom="580" w:left="0" w:right="0"/>
        </w:sectPr>
      </w:pPr>
    </w:p>
    <w:p>
      <w:pPr>
        <w:pStyle w:val="Heading8"/>
        <w:spacing w:before="183"/>
      </w:pPr>
      <w:r>
        <w:rPr>
          <w:color w:val="121212"/>
        </w:rPr>
        <w:t>Companies keep investing</w:t>
      </w:r>
    </w:p>
    <w:p>
      <w:pPr>
        <w:pStyle w:val="BodyText"/>
        <w:spacing w:line="242" w:lineRule="exact" w:before="5"/>
        <w:ind w:left="708"/>
      </w:pPr>
      <w:r>
        <w:rPr>
          <w:color w:val="121212"/>
        </w:rPr>
        <w:t>Barring a significant worsening of the global trade conflicts</w:t>
      </w:r>
    </w:p>
    <w:p>
      <w:pPr>
        <w:pStyle w:val="BodyText"/>
        <w:spacing w:line="235" w:lineRule="auto" w:before="2"/>
        <w:ind w:left="708" w:right="8"/>
      </w:pPr>
      <w:r>
        <w:rPr>
          <w:color w:val="121212"/>
        </w:rPr>
        <w:t>– or other triggers of greater uncertainty – we expect corporate</w:t>
      </w:r>
      <w:r>
        <w:rPr>
          <w:color w:val="121212"/>
          <w:spacing w:val="-17"/>
        </w:rPr>
        <w:t> </w:t>
      </w:r>
      <w:r>
        <w:rPr>
          <w:color w:val="121212"/>
        </w:rPr>
        <w:t>capital</w:t>
      </w:r>
      <w:r>
        <w:rPr>
          <w:color w:val="121212"/>
          <w:spacing w:val="-16"/>
        </w:rPr>
        <w:t> </w:t>
      </w:r>
      <w:r>
        <w:rPr>
          <w:color w:val="121212"/>
        </w:rPr>
        <w:t>expenditure</w:t>
      </w:r>
      <w:r>
        <w:rPr>
          <w:color w:val="121212"/>
          <w:spacing w:val="-17"/>
        </w:rPr>
        <w:t> </w:t>
      </w:r>
      <w:r>
        <w:rPr>
          <w:color w:val="121212"/>
        </w:rPr>
        <w:t>(capex)</w:t>
      </w:r>
      <w:r>
        <w:rPr>
          <w:color w:val="121212"/>
          <w:spacing w:val="-16"/>
        </w:rPr>
        <w:t> </w:t>
      </w:r>
      <w:r>
        <w:rPr>
          <w:color w:val="121212"/>
        </w:rPr>
        <w:t>to</w:t>
      </w:r>
      <w:r>
        <w:rPr>
          <w:color w:val="121212"/>
          <w:spacing w:val="-16"/>
        </w:rPr>
        <w:t> </w:t>
      </w:r>
      <w:r>
        <w:rPr>
          <w:color w:val="121212"/>
        </w:rPr>
        <w:t>continue</w:t>
      </w:r>
      <w:r>
        <w:rPr>
          <w:color w:val="121212"/>
          <w:spacing w:val="-17"/>
        </w:rPr>
        <w:t> </w:t>
      </w:r>
      <w:r>
        <w:rPr>
          <w:color w:val="121212"/>
        </w:rPr>
        <w:t>to</w:t>
      </w:r>
      <w:r>
        <w:rPr>
          <w:color w:val="121212"/>
          <w:spacing w:val="-16"/>
        </w:rPr>
        <w:t> </w:t>
      </w:r>
      <w:r>
        <w:rPr>
          <w:color w:val="121212"/>
          <w:spacing w:val="-3"/>
        </w:rPr>
        <w:t>expand </w:t>
      </w:r>
      <w:r>
        <w:rPr>
          <w:color w:val="121212"/>
        </w:rPr>
        <w:t>in 2019. The need to adapt supply chains in response to tariffs may itself trigger some investment</w:t>
      </w:r>
      <w:r>
        <w:rPr>
          <w:color w:val="121212"/>
          <w:spacing w:val="15"/>
        </w:rPr>
        <w:t> </w:t>
      </w:r>
      <w:r>
        <w:rPr>
          <w:color w:val="121212"/>
        </w:rPr>
        <w:t>spending.</w:t>
      </w:r>
    </w:p>
    <w:p>
      <w:pPr>
        <w:pStyle w:val="BodyText"/>
        <w:spacing w:line="235" w:lineRule="auto" w:before="3"/>
        <w:ind w:left="708" w:right="140"/>
      </w:pPr>
      <w:r>
        <w:rPr>
          <w:color w:val="121212"/>
        </w:rPr>
        <w:t>Corporate investment is key to extending the cycle as government stimulus fades.</w:t>
      </w:r>
    </w:p>
    <w:p>
      <w:pPr>
        <w:pStyle w:val="BodyText"/>
        <w:spacing w:before="9"/>
        <w:rPr>
          <w:sz w:val="19"/>
        </w:rPr>
      </w:pPr>
    </w:p>
    <w:p>
      <w:pPr>
        <w:pStyle w:val="BodyText"/>
        <w:spacing w:line="235" w:lineRule="auto"/>
        <w:ind w:left="708" w:right="-4"/>
      </w:pPr>
      <w:r>
        <w:rPr>
          <w:color w:val="121212"/>
        </w:rPr>
        <w:t>In late 2018, business optimism remained strong, especial- ly in the USA, while capacity constraints were still tighten- ing</w:t>
      </w:r>
      <w:r>
        <w:rPr>
          <w:color w:val="121212"/>
          <w:spacing w:val="-7"/>
        </w:rPr>
        <w:t> </w:t>
      </w:r>
      <w:r>
        <w:rPr>
          <w:color w:val="121212"/>
        </w:rPr>
        <w:t>and</w:t>
      </w:r>
      <w:r>
        <w:rPr>
          <w:color w:val="121212"/>
          <w:spacing w:val="-7"/>
        </w:rPr>
        <w:t> </w:t>
      </w:r>
      <w:r>
        <w:rPr>
          <w:color w:val="121212"/>
        </w:rPr>
        <w:t>funding</w:t>
      </w:r>
      <w:r>
        <w:rPr>
          <w:color w:val="121212"/>
          <w:spacing w:val="-7"/>
        </w:rPr>
        <w:t> </w:t>
      </w:r>
      <w:r>
        <w:rPr>
          <w:color w:val="121212"/>
        </w:rPr>
        <w:t>conditions</w:t>
      </w:r>
      <w:r>
        <w:rPr>
          <w:color w:val="121212"/>
          <w:spacing w:val="-7"/>
        </w:rPr>
        <w:t> </w:t>
      </w:r>
      <w:r>
        <w:rPr>
          <w:color w:val="121212"/>
        </w:rPr>
        <w:t>remained</w:t>
      </w:r>
      <w:r>
        <w:rPr>
          <w:color w:val="121212"/>
          <w:spacing w:val="-7"/>
        </w:rPr>
        <w:t> </w:t>
      </w:r>
      <w:r>
        <w:rPr>
          <w:color w:val="121212"/>
        </w:rPr>
        <w:t>benign.</w:t>
      </w:r>
      <w:r>
        <w:rPr>
          <w:color w:val="121212"/>
          <w:spacing w:val="-7"/>
        </w:rPr>
        <w:t> </w:t>
      </w:r>
      <w:r>
        <w:rPr>
          <w:color w:val="121212"/>
        </w:rPr>
        <w:t>Many</w:t>
      </w:r>
      <w:r>
        <w:rPr>
          <w:color w:val="121212"/>
          <w:spacing w:val="-7"/>
        </w:rPr>
        <w:t> </w:t>
      </w:r>
      <w:r>
        <w:rPr>
          <w:color w:val="121212"/>
        </w:rPr>
        <w:t>compa- nies</w:t>
      </w:r>
      <w:r>
        <w:rPr>
          <w:color w:val="121212"/>
          <w:spacing w:val="-4"/>
        </w:rPr>
        <w:t> </w:t>
      </w:r>
      <w:r>
        <w:rPr>
          <w:color w:val="121212"/>
        </w:rPr>
        <w:t>are</w:t>
      </w:r>
      <w:r>
        <w:rPr>
          <w:color w:val="121212"/>
          <w:spacing w:val="-4"/>
        </w:rPr>
        <w:t> </w:t>
      </w:r>
      <w:r>
        <w:rPr>
          <w:color w:val="121212"/>
        </w:rPr>
        <w:t>likely</w:t>
      </w:r>
      <w:r>
        <w:rPr>
          <w:color w:val="121212"/>
          <w:spacing w:val="-3"/>
        </w:rPr>
        <w:t> </w:t>
      </w:r>
      <w:r>
        <w:rPr>
          <w:color w:val="121212"/>
        </w:rPr>
        <w:t>to</w:t>
      </w:r>
      <w:r>
        <w:rPr>
          <w:color w:val="121212"/>
          <w:spacing w:val="-4"/>
        </w:rPr>
        <w:t> </w:t>
      </w:r>
      <w:r>
        <w:rPr>
          <w:color w:val="121212"/>
        </w:rPr>
        <w:t>further</w:t>
      </w:r>
      <w:r>
        <w:rPr>
          <w:color w:val="121212"/>
          <w:spacing w:val="-4"/>
        </w:rPr>
        <w:t> </w:t>
      </w:r>
      <w:r>
        <w:rPr>
          <w:color w:val="121212"/>
        </w:rPr>
        <w:t>expand</w:t>
      </w:r>
      <w:r>
        <w:rPr>
          <w:color w:val="121212"/>
          <w:spacing w:val="-3"/>
        </w:rPr>
        <w:t> </w:t>
      </w:r>
      <w:r>
        <w:rPr>
          <w:color w:val="121212"/>
        </w:rPr>
        <w:t>their</w:t>
      </w:r>
      <w:r>
        <w:rPr>
          <w:color w:val="121212"/>
          <w:spacing w:val="-4"/>
        </w:rPr>
        <w:t> </w:t>
      </w:r>
      <w:r>
        <w:rPr>
          <w:color w:val="121212"/>
        </w:rPr>
        <w:t>market</w:t>
      </w:r>
      <w:r>
        <w:rPr>
          <w:color w:val="121212"/>
          <w:spacing w:val="-4"/>
        </w:rPr>
        <w:t> </w:t>
      </w:r>
      <w:r>
        <w:rPr>
          <w:color w:val="121212"/>
        </w:rPr>
        <w:t>share</w:t>
      </w:r>
      <w:r>
        <w:rPr>
          <w:color w:val="121212"/>
          <w:spacing w:val="-3"/>
        </w:rPr>
        <w:t> </w:t>
      </w:r>
      <w:r>
        <w:rPr>
          <w:color w:val="121212"/>
        </w:rPr>
        <w:t>in</w:t>
      </w:r>
      <w:r>
        <w:rPr>
          <w:color w:val="121212"/>
          <w:spacing w:val="-4"/>
        </w:rPr>
        <w:t> 2019, </w:t>
      </w:r>
      <w:r>
        <w:rPr>
          <w:color w:val="121212"/>
        </w:rPr>
        <w:t>be it via capex or mergers and acquisitions. Growth companies generally have healthy balance sheets and strong cash positions. Moreover, high energy prices are likely to be supportive as well given the continued impor- tance of energy-related</w:t>
      </w:r>
      <w:r>
        <w:rPr>
          <w:color w:val="121212"/>
          <w:spacing w:val="27"/>
        </w:rPr>
        <w:t> </w:t>
      </w:r>
      <w:r>
        <w:rPr>
          <w:color w:val="121212"/>
        </w:rPr>
        <w:t>capex.</w:t>
      </w:r>
    </w:p>
    <w:p>
      <w:pPr>
        <w:spacing w:line="199" w:lineRule="auto" w:before="212"/>
        <w:ind w:left="835" w:right="0" w:firstLine="0"/>
        <w:jc w:val="left"/>
        <w:rPr>
          <w:rFonts w:ascii="Tahoma"/>
          <w:sz w:val="48"/>
        </w:rPr>
      </w:pPr>
      <w:r>
        <w:rPr/>
        <w:br w:type="column"/>
      </w:r>
      <w:r>
        <w:rPr>
          <w:rFonts w:ascii="Tahoma"/>
          <w:color w:val="121212"/>
          <w:sz w:val="48"/>
        </w:rPr>
        <w:t>Consumer spending should remain</w:t>
      </w:r>
      <w:r>
        <w:rPr>
          <w:rFonts w:ascii="Tahoma"/>
          <w:color w:val="121212"/>
          <w:spacing w:val="-82"/>
          <w:sz w:val="48"/>
        </w:rPr>
        <w:t> </w:t>
      </w:r>
      <w:r>
        <w:rPr>
          <w:rFonts w:ascii="Tahoma"/>
          <w:color w:val="121212"/>
          <w:spacing w:val="-5"/>
          <w:sz w:val="48"/>
        </w:rPr>
        <w:t>robust </w:t>
      </w:r>
      <w:r>
        <w:rPr>
          <w:rFonts w:ascii="Tahoma"/>
          <w:color w:val="121212"/>
          <w:sz w:val="48"/>
        </w:rPr>
        <w:t>in most advanced economies.</w:t>
      </w:r>
    </w:p>
    <w:p>
      <w:pPr>
        <w:pStyle w:val="BodyText"/>
        <w:spacing w:line="235" w:lineRule="auto" w:before="448"/>
        <w:ind w:left="268" w:right="173"/>
      </w:pPr>
      <w:r>
        <w:rPr/>
        <w:drawing>
          <wp:anchor distT="0" distB="0" distL="0" distR="0" allowOverlap="1" layoutInCell="1" locked="0" behindDoc="0" simplePos="0" relativeHeight="1936">
            <wp:simplePos x="0" y="0"/>
            <wp:positionH relativeFrom="page">
              <wp:posOffset>3690000</wp:posOffset>
            </wp:positionH>
            <wp:positionV relativeFrom="paragraph">
              <wp:posOffset>-1175828</wp:posOffset>
            </wp:positionV>
            <wp:extent cx="235800" cy="207213"/>
            <wp:effectExtent l="0" t="0" r="0" b="0"/>
            <wp:wrapNone/>
            <wp:docPr id="49" name="image38.png" descr=""/>
            <wp:cNvGraphicFramePr>
              <a:graphicFrameLocks noChangeAspect="1"/>
            </wp:cNvGraphicFramePr>
            <a:graphic>
              <a:graphicData uri="http://schemas.openxmlformats.org/drawingml/2006/picture">
                <pic:pic>
                  <pic:nvPicPr>
                    <pic:cNvPr id="50" name="image38.png"/>
                    <pic:cNvPicPr/>
                  </pic:nvPicPr>
                  <pic:blipFill>
                    <a:blip r:embed="rId52" cstate="print"/>
                    <a:stretch>
                      <a:fillRect/>
                    </a:stretch>
                  </pic:blipFill>
                  <pic:spPr>
                    <a:xfrm>
                      <a:off x="0" y="0"/>
                      <a:ext cx="235800" cy="207213"/>
                    </a:xfrm>
                    <a:prstGeom prst="rect">
                      <a:avLst/>
                    </a:prstGeom>
                  </pic:spPr>
                </pic:pic>
              </a:graphicData>
            </a:graphic>
          </wp:anchor>
        </w:drawing>
      </w:r>
      <w:r>
        <w:rPr>
          <w:color w:val="121212"/>
        </w:rPr>
        <w:t>Finally, claims that companies that buy back stocks have less funds for capex do not hold up to closer scrutiny – at least not in the USA. In fact, a bottom-up study of the S&amp;P 500 universe by Credit Suisse analysts demonstrates that the two activities, which both reflect balance sheet strength, correlate positively. Given high and still rising employment</w:t>
      </w:r>
      <w:r>
        <w:rPr>
          <w:color w:val="121212"/>
          <w:spacing w:val="-14"/>
        </w:rPr>
        <w:t> </w:t>
      </w:r>
      <w:r>
        <w:rPr>
          <w:color w:val="121212"/>
        </w:rPr>
        <w:t>rates</w:t>
      </w:r>
      <w:r>
        <w:rPr>
          <w:color w:val="121212"/>
          <w:spacing w:val="-13"/>
        </w:rPr>
        <w:t> </w:t>
      </w:r>
      <w:r>
        <w:rPr>
          <w:color w:val="121212"/>
        </w:rPr>
        <w:t>and</w:t>
      </w:r>
      <w:r>
        <w:rPr>
          <w:color w:val="121212"/>
          <w:spacing w:val="-13"/>
        </w:rPr>
        <w:t> </w:t>
      </w:r>
      <w:r>
        <w:rPr>
          <w:color w:val="121212"/>
        </w:rPr>
        <w:t>accelerating</w:t>
      </w:r>
      <w:r>
        <w:rPr>
          <w:color w:val="121212"/>
          <w:spacing w:val="-13"/>
        </w:rPr>
        <w:t> </w:t>
      </w:r>
      <w:r>
        <w:rPr>
          <w:color w:val="121212"/>
        </w:rPr>
        <w:t>wage</w:t>
      </w:r>
      <w:r>
        <w:rPr>
          <w:color w:val="121212"/>
          <w:spacing w:val="-13"/>
        </w:rPr>
        <w:t> </w:t>
      </w:r>
      <w:r>
        <w:rPr>
          <w:color w:val="121212"/>
        </w:rPr>
        <w:t>growth,</w:t>
      </w:r>
      <w:r>
        <w:rPr>
          <w:color w:val="121212"/>
          <w:spacing w:val="-13"/>
        </w:rPr>
        <w:t> </w:t>
      </w:r>
      <w:r>
        <w:rPr>
          <w:color w:val="121212"/>
        </w:rPr>
        <w:t>consumer spending should also remain robust in most advanced economies.</w:t>
      </w:r>
    </w:p>
    <w:p>
      <w:pPr>
        <w:pStyle w:val="Heading8"/>
        <w:spacing w:before="183"/>
      </w:pPr>
      <w:r>
        <w:rPr>
          <w:b w:val="0"/>
        </w:rPr>
        <w:br w:type="column"/>
      </w:r>
      <w:r>
        <w:rPr>
          <w:color w:val="121212"/>
        </w:rPr>
        <w:t>China in a holding pattern</w:t>
      </w:r>
    </w:p>
    <w:p>
      <w:pPr>
        <w:pStyle w:val="BodyText"/>
        <w:spacing w:line="235" w:lineRule="auto" w:before="9"/>
        <w:ind w:left="708" w:right="117"/>
        <w:jc w:val="both"/>
      </w:pPr>
      <w:r>
        <w:rPr>
          <w:color w:val="121212"/>
          <w:spacing w:val="-3"/>
        </w:rPr>
        <w:t>China’s</w:t>
      </w:r>
      <w:r>
        <w:rPr>
          <w:color w:val="121212"/>
          <w:spacing w:val="-6"/>
        </w:rPr>
        <w:t> </w:t>
      </w:r>
      <w:r>
        <w:rPr>
          <w:color w:val="121212"/>
        </w:rPr>
        <w:t>strong</w:t>
      </w:r>
      <w:r>
        <w:rPr>
          <w:color w:val="121212"/>
          <w:spacing w:val="-6"/>
        </w:rPr>
        <w:t> </w:t>
      </w:r>
      <w:r>
        <w:rPr>
          <w:color w:val="121212"/>
        </w:rPr>
        <w:t>foreign</w:t>
      </w:r>
      <w:r>
        <w:rPr>
          <w:color w:val="121212"/>
          <w:spacing w:val="-6"/>
        </w:rPr>
        <w:t> </w:t>
      </w:r>
      <w:r>
        <w:rPr>
          <w:color w:val="121212"/>
        </w:rPr>
        <w:t>asset</w:t>
      </w:r>
      <w:r>
        <w:rPr>
          <w:color w:val="121212"/>
          <w:spacing w:val="-6"/>
        </w:rPr>
        <w:t> </w:t>
      </w:r>
      <w:r>
        <w:rPr>
          <w:color w:val="121212"/>
        </w:rPr>
        <w:t>position</w:t>
      </w:r>
      <w:r>
        <w:rPr>
          <w:color w:val="121212"/>
          <w:spacing w:val="-6"/>
        </w:rPr>
        <w:t> </w:t>
      </w:r>
      <w:r>
        <w:rPr>
          <w:color w:val="121212"/>
        </w:rPr>
        <w:t>and</w:t>
      </w:r>
      <w:r>
        <w:rPr>
          <w:color w:val="121212"/>
          <w:spacing w:val="-6"/>
        </w:rPr>
        <w:t> </w:t>
      </w:r>
      <w:r>
        <w:rPr>
          <w:color w:val="121212"/>
        </w:rPr>
        <w:t>low</w:t>
      </w:r>
      <w:r>
        <w:rPr>
          <w:color w:val="121212"/>
          <w:spacing w:val="-6"/>
        </w:rPr>
        <w:t> </w:t>
      </w:r>
      <w:r>
        <w:rPr>
          <w:color w:val="121212"/>
        </w:rPr>
        <w:t>inflation</w:t>
      </w:r>
      <w:r>
        <w:rPr>
          <w:color w:val="121212"/>
          <w:spacing w:val="-6"/>
        </w:rPr>
        <w:t> </w:t>
      </w:r>
      <w:r>
        <w:rPr>
          <w:color w:val="121212"/>
        </w:rPr>
        <w:t>give its</w:t>
      </w:r>
      <w:r>
        <w:rPr>
          <w:color w:val="121212"/>
          <w:spacing w:val="-11"/>
        </w:rPr>
        <w:t> </w:t>
      </w:r>
      <w:r>
        <w:rPr>
          <w:color w:val="121212"/>
        </w:rPr>
        <w:t>policymakers</w:t>
      </w:r>
      <w:r>
        <w:rPr>
          <w:color w:val="121212"/>
          <w:spacing w:val="-11"/>
        </w:rPr>
        <w:t> </w:t>
      </w:r>
      <w:r>
        <w:rPr>
          <w:color w:val="121212"/>
        </w:rPr>
        <w:t>more</w:t>
      </w:r>
      <w:r>
        <w:rPr>
          <w:color w:val="121212"/>
          <w:spacing w:val="-11"/>
        </w:rPr>
        <w:t> </w:t>
      </w:r>
      <w:r>
        <w:rPr>
          <w:color w:val="121212"/>
        </w:rPr>
        <w:t>leeway</w:t>
      </w:r>
      <w:r>
        <w:rPr>
          <w:color w:val="121212"/>
          <w:spacing w:val="-10"/>
        </w:rPr>
        <w:t> </w:t>
      </w:r>
      <w:r>
        <w:rPr>
          <w:color w:val="121212"/>
        </w:rPr>
        <w:t>in</w:t>
      </w:r>
      <w:r>
        <w:rPr>
          <w:color w:val="121212"/>
          <w:spacing w:val="-11"/>
        </w:rPr>
        <w:t> </w:t>
      </w:r>
      <w:r>
        <w:rPr>
          <w:color w:val="121212"/>
        </w:rPr>
        <w:t>their</w:t>
      </w:r>
      <w:r>
        <w:rPr>
          <w:color w:val="121212"/>
          <w:spacing w:val="-11"/>
        </w:rPr>
        <w:t> </w:t>
      </w:r>
      <w:r>
        <w:rPr>
          <w:color w:val="121212"/>
        </w:rPr>
        <w:t>actions</w:t>
      </w:r>
      <w:r>
        <w:rPr>
          <w:color w:val="121212"/>
          <w:spacing w:val="-10"/>
        </w:rPr>
        <w:t> </w:t>
      </w:r>
      <w:r>
        <w:rPr>
          <w:color w:val="121212"/>
        </w:rPr>
        <w:t>than</w:t>
      </w:r>
      <w:r>
        <w:rPr>
          <w:color w:val="121212"/>
          <w:spacing w:val="-11"/>
        </w:rPr>
        <w:t> </w:t>
      </w:r>
      <w:r>
        <w:rPr>
          <w:color w:val="121212"/>
        </w:rPr>
        <w:t>in</w:t>
      </w:r>
      <w:r>
        <w:rPr>
          <w:color w:val="121212"/>
          <w:spacing w:val="-11"/>
        </w:rPr>
        <w:t> </w:t>
      </w:r>
      <w:r>
        <w:rPr>
          <w:color w:val="121212"/>
          <w:spacing w:val="-4"/>
        </w:rPr>
        <w:t>many </w:t>
      </w:r>
      <w:r>
        <w:rPr>
          <w:color w:val="121212"/>
        </w:rPr>
        <w:t>EM. At the same time, given the high debt levels</w:t>
      </w:r>
      <w:r>
        <w:rPr>
          <w:color w:val="121212"/>
          <w:spacing w:val="45"/>
        </w:rPr>
        <w:t> </w:t>
      </w:r>
      <w:r>
        <w:rPr>
          <w:color w:val="121212"/>
        </w:rPr>
        <w:t>of</w:t>
      </w:r>
    </w:p>
    <w:p>
      <w:pPr>
        <w:pStyle w:val="BodyText"/>
        <w:spacing w:line="235" w:lineRule="auto" w:before="2"/>
        <w:ind w:left="708" w:right="32"/>
      </w:pPr>
      <w:r>
        <w:rPr>
          <w:color w:val="121212"/>
        </w:rPr>
        <w:t>state-owned companies and local governments, Chinese policymakers</w:t>
      </w:r>
      <w:r>
        <w:rPr>
          <w:color w:val="121212"/>
          <w:spacing w:val="-8"/>
        </w:rPr>
        <w:t> </w:t>
      </w:r>
      <w:r>
        <w:rPr>
          <w:color w:val="121212"/>
        </w:rPr>
        <w:t>are</w:t>
      </w:r>
      <w:r>
        <w:rPr>
          <w:color w:val="121212"/>
          <w:spacing w:val="-8"/>
        </w:rPr>
        <w:t> </w:t>
      </w:r>
      <w:r>
        <w:rPr>
          <w:color w:val="121212"/>
        </w:rPr>
        <w:t>likely</w:t>
      </w:r>
      <w:r>
        <w:rPr>
          <w:color w:val="121212"/>
          <w:spacing w:val="-8"/>
        </w:rPr>
        <w:t> </w:t>
      </w:r>
      <w:r>
        <w:rPr>
          <w:color w:val="121212"/>
        </w:rPr>
        <w:t>to</w:t>
      </w:r>
      <w:r>
        <w:rPr>
          <w:color w:val="121212"/>
          <w:spacing w:val="-8"/>
        </w:rPr>
        <w:t> </w:t>
      </w:r>
      <w:r>
        <w:rPr>
          <w:color w:val="121212"/>
        </w:rPr>
        <w:t>refrain</w:t>
      </w:r>
      <w:r>
        <w:rPr>
          <w:color w:val="121212"/>
          <w:spacing w:val="-8"/>
        </w:rPr>
        <w:t> </w:t>
      </w:r>
      <w:r>
        <w:rPr>
          <w:color w:val="121212"/>
        </w:rPr>
        <w:t>from</w:t>
      </w:r>
      <w:r>
        <w:rPr>
          <w:color w:val="121212"/>
          <w:spacing w:val="-8"/>
        </w:rPr>
        <w:t> </w:t>
      </w:r>
      <w:r>
        <w:rPr>
          <w:color w:val="121212"/>
        </w:rPr>
        <w:t>returning</w:t>
      </w:r>
      <w:r>
        <w:rPr>
          <w:color w:val="121212"/>
          <w:spacing w:val="-8"/>
        </w:rPr>
        <w:t> </w:t>
      </w:r>
      <w:r>
        <w:rPr>
          <w:color w:val="121212"/>
        </w:rPr>
        <w:t>to</w:t>
      </w:r>
      <w:r>
        <w:rPr>
          <w:color w:val="121212"/>
          <w:spacing w:val="-8"/>
        </w:rPr>
        <w:t> </w:t>
      </w:r>
      <w:r>
        <w:rPr>
          <w:color w:val="121212"/>
        </w:rPr>
        <w:t>aggres- sive credit stimulus. Instead, they are likely to do just enough to prevent US tariffs from significantly depressing growth. They are also unlikely to opt for significant RMB depreciation. Meanwhile, the contribution of household spending to growth will be constrained because mortgage debt and debt service (almost 30% of household income, according</w:t>
      </w:r>
      <w:r>
        <w:rPr>
          <w:color w:val="121212"/>
          <w:spacing w:val="-10"/>
        </w:rPr>
        <w:t> </w:t>
      </w:r>
      <w:r>
        <w:rPr>
          <w:color w:val="121212"/>
        </w:rPr>
        <w:t>to</w:t>
      </w:r>
      <w:r>
        <w:rPr>
          <w:color w:val="121212"/>
          <w:spacing w:val="-10"/>
        </w:rPr>
        <w:t> </w:t>
      </w:r>
      <w:r>
        <w:rPr>
          <w:color w:val="121212"/>
        </w:rPr>
        <w:t>our</w:t>
      </w:r>
      <w:r>
        <w:rPr>
          <w:color w:val="121212"/>
          <w:spacing w:val="-9"/>
        </w:rPr>
        <w:t> </w:t>
      </w:r>
      <w:r>
        <w:rPr>
          <w:color w:val="121212"/>
        </w:rPr>
        <w:t>estimates)</w:t>
      </w:r>
      <w:r>
        <w:rPr>
          <w:color w:val="121212"/>
          <w:spacing w:val="-10"/>
        </w:rPr>
        <w:t> </w:t>
      </w:r>
      <w:r>
        <w:rPr>
          <w:color w:val="121212"/>
        </w:rPr>
        <w:t>have</w:t>
      </w:r>
      <w:r>
        <w:rPr>
          <w:color w:val="121212"/>
          <w:spacing w:val="-9"/>
        </w:rPr>
        <w:t> </w:t>
      </w:r>
      <w:r>
        <w:rPr>
          <w:color w:val="121212"/>
        </w:rPr>
        <w:t>increased</w:t>
      </w:r>
      <w:r>
        <w:rPr>
          <w:color w:val="121212"/>
          <w:spacing w:val="-10"/>
        </w:rPr>
        <w:t> </w:t>
      </w:r>
      <w:r>
        <w:rPr>
          <w:color w:val="121212"/>
        </w:rPr>
        <w:t>substantially</w:t>
      </w:r>
      <w:r>
        <w:rPr>
          <w:color w:val="121212"/>
          <w:spacing w:val="-9"/>
        </w:rPr>
        <w:t> </w:t>
      </w:r>
      <w:r>
        <w:rPr>
          <w:color w:val="121212"/>
          <w:spacing w:val="-8"/>
        </w:rPr>
        <w:t>on </w:t>
      </w:r>
      <w:r>
        <w:rPr>
          <w:color w:val="121212"/>
        </w:rPr>
        <w:t>the back of rising real estate prices. Although </w:t>
      </w:r>
      <w:r>
        <w:rPr>
          <w:color w:val="121212"/>
          <w:spacing w:val="-3"/>
        </w:rPr>
        <w:t>China’s </w:t>
      </w:r>
      <w:r>
        <w:rPr>
          <w:color w:val="121212"/>
        </w:rPr>
        <w:t>growth rates remain far above the global average, its contribution to global growth will probably flatten or even decline after the 2017 recovery (see chart</w:t>
      </w:r>
      <w:r>
        <w:rPr>
          <w:color w:val="121212"/>
          <w:spacing w:val="40"/>
        </w:rPr>
        <w:t> </w:t>
      </w:r>
      <w:r>
        <w:rPr>
          <w:color w:val="121212"/>
        </w:rPr>
        <w:t>below).</w:t>
      </w:r>
    </w:p>
    <w:p>
      <w:pPr>
        <w:pStyle w:val="BodyText"/>
        <w:spacing w:before="5"/>
      </w:pPr>
    </w:p>
    <w:p>
      <w:pPr>
        <w:pStyle w:val="BodyText"/>
        <w:spacing w:line="235" w:lineRule="auto"/>
        <w:ind w:left="708" w:right="24"/>
      </w:pPr>
      <w:r>
        <w:rPr>
          <w:color w:val="121212"/>
        </w:rPr>
        <w:t>Our</w:t>
      </w:r>
      <w:r>
        <w:rPr>
          <w:color w:val="121212"/>
          <w:spacing w:val="-12"/>
        </w:rPr>
        <w:t> </w:t>
      </w:r>
      <w:r>
        <w:rPr>
          <w:color w:val="121212"/>
        </w:rPr>
        <w:t>outlook</w:t>
      </w:r>
      <w:r>
        <w:rPr>
          <w:color w:val="121212"/>
          <w:spacing w:val="-12"/>
        </w:rPr>
        <w:t> </w:t>
      </w:r>
      <w:r>
        <w:rPr>
          <w:color w:val="121212"/>
        </w:rPr>
        <w:t>for</w:t>
      </w:r>
      <w:r>
        <w:rPr>
          <w:color w:val="121212"/>
          <w:spacing w:val="-11"/>
        </w:rPr>
        <w:t> </w:t>
      </w:r>
      <w:r>
        <w:rPr>
          <w:color w:val="121212"/>
        </w:rPr>
        <w:t>growth</w:t>
      </w:r>
      <w:r>
        <w:rPr>
          <w:color w:val="121212"/>
          <w:spacing w:val="-12"/>
        </w:rPr>
        <w:t> </w:t>
      </w:r>
      <w:r>
        <w:rPr>
          <w:color w:val="121212"/>
        </w:rPr>
        <w:t>in</w:t>
      </w:r>
      <w:r>
        <w:rPr>
          <w:color w:val="121212"/>
          <w:spacing w:val="-12"/>
        </w:rPr>
        <w:t> </w:t>
      </w:r>
      <w:r>
        <w:rPr>
          <w:color w:val="121212"/>
        </w:rPr>
        <w:t>other</w:t>
      </w:r>
      <w:r>
        <w:rPr>
          <w:color w:val="121212"/>
          <w:spacing w:val="-11"/>
        </w:rPr>
        <w:t> </w:t>
      </w:r>
      <w:r>
        <w:rPr>
          <w:color w:val="121212"/>
        </w:rPr>
        <w:t>EM</w:t>
      </w:r>
      <w:r>
        <w:rPr>
          <w:color w:val="121212"/>
          <w:spacing w:val="-12"/>
        </w:rPr>
        <w:t> </w:t>
      </w:r>
      <w:r>
        <w:rPr>
          <w:color w:val="121212"/>
        </w:rPr>
        <w:t>remains</w:t>
      </w:r>
      <w:r>
        <w:rPr>
          <w:color w:val="121212"/>
          <w:spacing w:val="-11"/>
        </w:rPr>
        <w:t> </w:t>
      </w:r>
      <w:r>
        <w:rPr>
          <w:color w:val="121212"/>
        </w:rPr>
        <w:t>more</w:t>
      </w:r>
      <w:r>
        <w:rPr>
          <w:color w:val="121212"/>
          <w:spacing w:val="-12"/>
        </w:rPr>
        <w:t> </w:t>
      </w:r>
      <w:r>
        <w:rPr>
          <w:color w:val="121212"/>
        </w:rPr>
        <w:t>cautious, though there are significant differences across</w:t>
      </w:r>
      <w:r>
        <w:rPr>
          <w:color w:val="121212"/>
          <w:spacing w:val="-8"/>
        </w:rPr>
        <w:t> </w:t>
      </w:r>
      <w:r>
        <w:rPr>
          <w:color w:val="121212"/>
        </w:rPr>
        <w:t>countries.</w:t>
      </w:r>
    </w:p>
    <w:p>
      <w:pPr>
        <w:pStyle w:val="BodyText"/>
        <w:spacing w:line="235" w:lineRule="auto" w:before="2"/>
        <w:ind w:left="708" w:right="-1"/>
      </w:pPr>
      <w:r>
        <w:rPr>
          <w:color w:val="121212"/>
        </w:rPr>
        <w:t>In</w:t>
      </w:r>
      <w:r>
        <w:rPr>
          <w:color w:val="121212"/>
          <w:spacing w:val="-11"/>
        </w:rPr>
        <w:t> </w:t>
      </w:r>
      <w:r>
        <w:rPr>
          <w:color w:val="121212"/>
        </w:rPr>
        <w:t>countries</w:t>
      </w:r>
      <w:r>
        <w:rPr>
          <w:color w:val="121212"/>
          <w:spacing w:val="-11"/>
        </w:rPr>
        <w:t> </w:t>
      </w:r>
      <w:r>
        <w:rPr>
          <w:color w:val="121212"/>
        </w:rPr>
        <w:t>with</w:t>
      </w:r>
      <w:r>
        <w:rPr>
          <w:color w:val="121212"/>
          <w:spacing w:val="-10"/>
        </w:rPr>
        <w:t> </w:t>
      </w:r>
      <w:r>
        <w:rPr>
          <w:color w:val="121212"/>
        </w:rPr>
        <w:t>vulnerable</w:t>
      </w:r>
      <w:r>
        <w:rPr>
          <w:color w:val="121212"/>
          <w:spacing w:val="-11"/>
        </w:rPr>
        <w:t> </w:t>
      </w:r>
      <w:r>
        <w:rPr>
          <w:color w:val="121212"/>
        </w:rPr>
        <w:t>external</w:t>
      </w:r>
      <w:r>
        <w:rPr>
          <w:color w:val="121212"/>
          <w:spacing w:val="-10"/>
        </w:rPr>
        <w:t> </w:t>
      </w:r>
      <w:r>
        <w:rPr>
          <w:color w:val="121212"/>
        </w:rPr>
        <w:t>balances,</w:t>
      </w:r>
      <w:r>
        <w:rPr>
          <w:color w:val="121212"/>
          <w:spacing w:val="-11"/>
        </w:rPr>
        <w:t> </w:t>
      </w:r>
      <w:r>
        <w:rPr>
          <w:color w:val="121212"/>
        </w:rPr>
        <w:t>the</w:t>
      </w:r>
      <w:r>
        <w:rPr>
          <w:color w:val="121212"/>
          <w:spacing w:val="-10"/>
        </w:rPr>
        <w:t> </w:t>
      </w:r>
      <w:r>
        <w:rPr>
          <w:color w:val="121212"/>
        </w:rPr>
        <w:t>setbacks of 2018 are likely to extend into 2019 as policy continues to</w:t>
      </w:r>
      <w:r>
        <w:rPr>
          <w:color w:val="121212"/>
          <w:spacing w:val="-16"/>
        </w:rPr>
        <w:t> </w:t>
      </w:r>
      <w:r>
        <w:rPr>
          <w:color w:val="121212"/>
        </w:rPr>
        <w:t>focus</w:t>
      </w:r>
      <w:r>
        <w:rPr>
          <w:color w:val="121212"/>
          <w:spacing w:val="-15"/>
        </w:rPr>
        <w:t> </w:t>
      </w:r>
      <w:r>
        <w:rPr>
          <w:color w:val="121212"/>
        </w:rPr>
        <w:t>on</w:t>
      </w:r>
      <w:r>
        <w:rPr>
          <w:color w:val="121212"/>
          <w:spacing w:val="-15"/>
        </w:rPr>
        <w:t> </w:t>
      </w:r>
      <w:r>
        <w:rPr>
          <w:color w:val="121212"/>
        </w:rPr>
        <w:t>currency</w:t>
      </w:r>
      <w:r>
        <w:rPr>
          <w:color w:val="121212"/>
          <w:spacing w:val="-15"/>
        </w:rPr>
        <w:t> </w:t>
      </w:r>
      <w:r>
        <w:rPr>
          <w:color w:val="121212"/>
        </w:rPr>
        <w:t>stabilization.</w:t>
      </w:r>
      <w:r>
        <w:rPr>
          <w:color w:val="121212"/>
          <w:spacing w:val="-16"/>
        </w:rPr>
        <w:t> </w:t>
      </w:r>
      <w:r>
        <w:rPr>
          <w:color w:val="121212"/>
        </w:rPr>
        <w:t>Political</w:t>
      </w:r>
      <w:r>
        <w:rPr>
          <w:color w:val="121212"/>
          <w:spacing w:val="-15"/>
        </w:rPr>
        <w:t> </w:t>
      </w:r>
      <w:r>
        <w:rPr>
          <w:color w:val="121212"/>
        </w:rPr>
        <w:t>uncertainties</w:t>
      </w:r>
      <w:r>
        <w:rPr>
          <w:color w:val="121212"/>
          <w:spacing w:val="-15"/>
        </w:rPr>
        <w:t> </w:t>
      </w:r>
      <w:r>
        <w:rPr>
          <w:color w:val="121212"/>
        </w:rPr>
        <w:t>will add</w:t>
      </w:r>
      <w:r>
        <w:rPr>
          <w:color w:val="121212"/>
          <w:spacing w:val="-10"/>
        </w:rPr>
        <w:t> </w:t>
      </w:r>
      <w:r>
        <w:rPr>
          <w:color w:val="121212"/>
        </w:rPr>
        <w:t>to</w:t>
      </w:r>
      <w:r>
        <w:rPr>
          <w:color w:val="121212"/>
          <w:spacing w:val="-10"/>
        </w:rPr>
        <w:t> </w:t>
      </w:r>
      <w:r>
        <w:rPr>
          <w:color w:val="121212"/>
        </w:rPr>
        <w:t>downside</w:t>
      </w:r>
      <w:r>
        <w:rPr>
          <w:color w:val="121212"/>
          <w:spacing w:val="-9"/>
        </w:rPr>
        <w:t> </w:t>
      </w:r>
      <w:r>
        <w:rPr>
          <w:color w:val="121212"/>
        </w:rPr>
        <w:t>risks</w:t>
      </w:r>
      <w:r>
        <w:rPr>
          <w:color w:val="121212"/>
          <w:spacing w:val="-10"/>
        </w:rPr>
        <w:t> </w:t>
      </w:r>
      <w:r>
        <w:rPr>
          <w:color w:val="121212"/>
        </w:rPr>
        <w:t>in</w:t>
      </w:r>
      <w:r>
        <w:rPr>
          <w:color w:val="121212"/>
          <w:spacing w:val="-10"/>
        </w:rPr>
        <w:t> </w:t>
      </w:r>
      <w:r>
        <w:rPr>
          <w:color w:val="121212"/>
        </w:rPr>
        <w:t>a</w:t>
      </w:r>
      <w:r>
        <w:rPr>
          <w:color w:val="121212"/>
          <w:spacing w:val="-10"/>
        </w:rPr>
        <w:t> </w:t>
      </w:r>
      <w:r>
        <w:rPr>
          <w:color w:val="121212"/>
        </w:rPr>
        <w:t>number</w:t>
      </w:r>
      <w:r>
        <w:rPr>
          <w:color w:val="121212"/>
          <w:spacing w:val="-9"/>
        </w:rPr>
        <w:t> </w:t>
      </w:r>
      <w:r>
        <w:rPr>
          <w:color w:val="121212"/>
        </w:rPr>
        <w:t>of</w:t>
      </w:r>
      <w:r>
        <w:rPr>
          <w:color w:val="121212"/>
          <w:spacing w:val="-10"/>
        </w:rPr>
        <w:t> </w:t>
      </w:r>
      <w:r>
        <w:rPr>
          <w:color w:val="121212"/>
        </w:rPr>
        <w:t>countries.</w:t>
      </w:r>
      <w:r>
        <w:rPr>
          <w:color w:val="121212"/>
          <w:spacing w:val="-10"/>
        </w:rPr>
        <w:t> </w:t>
      </w:r>
      <w:r>
        <w:rPr>
          <w:color w:val="121212"/>
        </w:rPr>
        <w:t>Meanwhile, in countries such as Russia, higher commodity export revenues</w:t>
      </w:r>
      <w:r>
        <w:rPr>
          <w:color w:val="121212"/>
          <w:spacing w:val="-8"/>
        </w:rPr>
        <w:t> </w:t>
      </w:r>
      <w:r>
        <w:rPr>
          <w:color w:val="121212"/>
        </w:rPr>
        <w:t>should</w:t>
      </w:r>
      <w:r>
        <w:rPr>
          <w:color w:val="121212"/>
          <w:spacing w:val="-7"/>
        </w:rPr>
        <w:t> </w:t>
      </w:r>
      <w:r>
        <w:rPr>
          <w:color w:val="121212"/>
        </w:rPr>
        <w:t>offset</w:t>
      </w:r>
      <w:r>
        <w:rPr>
          <w:color w:val="121212"/>
          <w:spacing w:val="-7"/>
        </w:rPr>
        <w:t> </w:t>
      </w:r>
      <w:r>
        <w:rPr>
          <w:color w:val="121212"/>
        </w:rPr>
        <w:t>pressure</w:t>
      </w:r>
      <w:r>
        <w:rPr>
          <w:color w:val="121212"/>
          <w:spacing w:val="-8"/>
        </w:rPr>
        <w:t> </w:t>
      </w:r>
      <w:r>
        <w:rPr>
          <w:color w:val="121212"/>
        </w:rPr>
        <w:t>from</w:t>
      </w:r>
      <w:r>
        <w:rPr>
          <w:color w:val="121212"/>
          <w:spacing w:val="-7"/>
        </w:rPr>
        <w:t> </w:t>
      </w:r>
      <w:r>
        <w:rPr>
          <w:color w:val="121212"/>
        </w:rPr>
        <w:t>tighter</w:t>
      </w:r>
      <w:r>
        <w:rPr>
          <w:color w:val="121212"/>
          <w:spacing w:val="-7"/>
        </w:rPr>
        <w:t> </w:t>
      </w:r>
      <w:r>
        <w:rPr>
          <w:color w:val="121212"/>
        </w:rPr>
        <w:t>USD</w:t>
      </w:r>
      <w:r>
        <w:rPr>
          <w:color w:val="121212"/>
          <w:spacing w:val="-7"/>
        </w:rPr>
        <w:t> </w:t>
      </w:r>
      <w:r>
        <w:rPr>
          <w:color w:val="121212"/>
        </w:rPr>
        <w:t>liquidity.</w:t>
      </w:r>
    </w:p>
    <w:p>
      <w:pPr>
        <w:pStyle w:val="Heading8"/>
        <w:spacing w:before="183"/>
        <w:ind w:left="272"/>
      </w:pPr>
      <w:r>
        <w:rPr>
          <w:b w:val="0"/>
        </w:rPr>
        <w:br w:type="column"/>
      </w:r>
      <w:r>
        <w:rPr>
          <w:color w:val="121212"/>
        </w:rPr>
        <w:t>Upside and downside risks</w:t>
      </w:r>
    </w:p>
    <w:p>
      <w:pPr>
        <w:pStyle w:val="BodyText"/>
        <w:spacing w:line="235" w:lineRule="auto" w:before="9"/>
        <w:ind w:left="272" w:right="735"/>
      </w:pPr>
      <w:r>
        <w:rPr>
          <w:color w:val="121212"/>
        </w:rPr>
        <w:t>Of course, there are both downside and upside risks to our base case. On the downside, country-specific issues such as </w:t>
      </w:r>
      <w:r>
        <w:rPr>
          <w:color w:val="121212"/>
          <w:spacing w:val="-3"/>
        </w:rPr>
        <w:t>Italy’s </w:t>
      </w:r>
      <w:r>
        <w:rPr>
          <w:color w:val="121212"/>
        </w:rPr>
        <w:t>fiscal situation might weaken Europe’s growth outlook.</w:t>
      </w:r>
      <w:r>
        <w:rPr>
          <w:color w:val="121212"/>
          <w:spacing w:val="-13"/>
        </w:rPr>
        <w:t> </w:t>
      </w:r>
      <w:r>
        <w:rPr>
          <w:color w:val="121212"/>
        </w:rPr>
        <w:t>A</w:t>
      </w:r>
      <w:r>
        <w:rPr>
          <w:color w:val="121212"/>
          <w:spacing w:val="-13"/>
        </w:rPr>
        <w:t> </w:t>
      </w:r>
      <w:r>
        <w:rPr>
          <w:color w:val="121212"/>
        </w:rPr>
        <w:t>sharper-than-expected</w:t>
      </w:r>
      <w:r>
        <w:rPr>
          <w:color w:val="121212"/>
          <w:spacing w:val="-12"/>
        </w:rPr>
        <w:t> </w:t>
      </w:r>
      <w:r>
        <w:rPr>
          <w:color w:val="121212"/>
        </w:rPr>
        <w:t>slowdown</w:t>
      </w:r>
      <w:r>
        <w:rPr>
          <w:color w:val="121212"/>
          <w:spacing w:val="-13"/>
        </w:rPr>
        <w:t> </w:t>
      </w:r>
      <w:r>
        <w:rPr>
          <w:color w:val="121212"/>
        </w:rPr>
        <w:t>in</w:t>
      </w:r>
      <w:r>
        <w:rPr>
          <w:color w:val="121212"/>
          <w:spacing w:val="-12"/>
        </w:rPr>
        <w:t> </w:t>
      </w:r>
      <w:r>
        <w:rPr>
          <w:color w:val="121212"/>
        </w:rPr>
        <w:t>China</w:t>
      </w:r>
      <w:r>
        <w:rPr>
          <w:color w:val="121212"/>
          <w:spacing w:val="-13"/>
        </w:rPr>
        <w:t> </w:t>
      </w:r>
      <w:r>
        <w:rPr>
          <w:color w:val="121212"/>
          <w:spacing w:val="-3"/>
        </w:rPr>
        <w:t>would </w:t>
      </w:r>
      <w:r>
        <w:rPr>
          <w:color w:val="121212"/>
        </w:rPr>
        <w:t>most affect other Asian economies, but would also impact Europe. Significant setbacks in financial markets (e.g. triggered</w:t>
      </w:r>
      <w:r>
        <w:rPr>
          <w:color w:val="121212"/>
          <w:spacing w:val="-9"/>
        </w:rPr>
        <w:t> </w:t>
      </w:r>
      <w:r>
        <w:rPr>
          <w:color w:val="121212"/>
        </w:rPr>
        <w:t>by</w:t>
      </w:r>
      <w:r>
        <w:rPr>
          <w:color w:val="121212"/>
          <w:spacing w:val="-9"/>
        </w:rPr>
        <w:t> </w:t>
      </w:r>
      <w:r>
        <w:rPr>
          <w:color w:val="121212"/>
        </w:rPr>
        <w:t>an</w:t>
      </w:r>
      <w:r>
        <w:rPr>
          <w:color w:val="121212"/>
          <w:spacing w:val="-8"/>
        </w:rPr>
        <w:t> </w:t>
      </w:r>
      <w:r>
        <w:rPr>
          <w:color w:val="121212"/>
        </w:rPr>
        <w:t>unexpected</w:t>
      </w:r>
      <w:r>
        <w:rPr>
          <w:color w:val="121212"/>
          <w:spacing w:val="-9"/>
        </w:rPr>
        <w:t> </w:t>
      </w:r>
      <w:r>
        <w:rPr>
          <w:color w:val="121212"/>
        </w:rPr>
        <w:t>rise</w:t>
      </w:r>
      <w:r>
        <w:rPr>
          <w:color w:val="121212"/>
          <w:spacing w:val="-9"/>
        </w:rPr>
        <w:t> </w:t>
      </w:r>
      <w:r>
        <w:rPr>
          <w:color w:val="121212"/>
        </w:rPr>
        <w:t>in</w:t>
      </w:r>
      <w:r>
        <w:rPr>
          <w:color w:val="121212"/>
          <w:spacing w:val="-8"/>
        </w:rPr>
        <w:t> </w:t>
      </w:r>
      <w:r>
        <w:rPr>
          <w:color w:val="121212"/>
        </w:rPr>
        <w:t>inflation</w:t>
      </w:r>
      <w:r>
        <w:rPr>
          <w:color w:val="121212"/>
          <w:spacing w:val="-9"/>
        </w:rPr>
        <w:t> </w:t>
      </w:r>
      <w:r>
        <w:rPr>
          <w:color w:val="121212"/>
        </w:rPr>
        <w:t>and</w:t>
      </w:r>
      <w:r>
        <w:rPr>
          <w:color w:val="121212"/>
          <w:spacing w:val="-9"/>
        </w:rPr>
        <w:t> </w:t>
      </w:r>
      <w:r>
        <w:rPr>
          <w:color w:val="121212"/>
        </w:rPr>
        <w:t>subsequent fears of faster monetary policy tightening in the</w:t>
      </w:r>
      <w:r>
        <w:rPr>
          <w:color w:val="121212"/>
          <w:spacing w:val="26"/>
        </w:rPr>
        <w:t> </w:t>
      </w:r>
      <w:r>
        <w:rPr>
          <w:color w:val="121212"/>
        </w:rPr>
        <w:t>USA)</w:t>
      </w:r>
    </w:p>
    <w:p>
      <w:pPr>
        <w:pStyle w:val="BodyText"/>
        <w:spacing w:line="235" w:lineRule="auto" w:before="6"/>
        <w:ind w:left="272" w:right="934"/>
      </w:pPr>
      <w:r>
        <w:rPr>
          <w:color w:val="121212"/>
        </w:rPr>
        <w:t>could</w:t>
      </w:r>
      <w:r>
        <w:rPr>
          <w:color w:val="121212"/>
          <w:spacing w:val="-11"/>
        </w:rPr>
        <w:t> </w:t>
      </w:r>
      <w:r>
        <w:rPr>
          <w:color w:val="121212"/>
        </w:rPr>
        <w:t>hurt</w:t>
      </w:r>
      <w:r>
        <w:rPr>
          <w:color w:val="121212"/>
          <w:spacing w:val="-11"/>
        </w:rPr>
        <w:t> </w:t>
      </w:r>
      <w:r>
        <w:rPr>
          <w:color w:val="121212"/>
        </w:rPr>
        <w:t>confidence.</w:t>
      </w:r>
      <w:r>
        <w:rPr>
          <w:color w:val="121212"/>
          <w:spacing w:val="-11"/>
        </w:rPr>
        <w:t> </w:t>
      </w:r>
      <w:r>
        <w:rPr>
          <w:color w:val="121212"/>
        </w:rPr>
        <w:t>However,</w:t>
      </w:r>
      <w:r>
        <w:rPr>
          <w:color w:val="121212"/>
          <w:spacing w:val="-11"/>
        </w:rPr>
        <w:t> </w:t>
      </w:r>
      <w:r>
        <w:rPr>
          <w:color w:val="121212"/>
        </w:rPr>
        <w:t>a</w:t>
      </w:r>
      <w:r>
        <w:rPr>
          <w:color w:val="121212"/>
          <w:spacing w:val="-11"/>
        </w:rPr>
        <w:t> </w:t>
      </w:r>
      <w:r>
        <w:rPr>
          <w:color w:val="121212"/>
        </w:rPr>
        <w:t>resolution</w:t>
      </w:r>
      <w:r>
        <w:rPr>
          <w:color w:val="121212"/>
          <w:spacing w:val="-11"/>
        </w:rPr>
        <w:t> </w:t>
      </w:r>
      <w:r>
        <w:rPr>
          <w:color w:val="121212"/>
        </w:rPr>
        <w:t>of</w:t>
      </w:r>
      <w:r>
        <w:rPr>
          <w:color w:val="121212"/>
          <w:spacing w:val="-11"/>
        </w:rPr>
        <w:t> </w:t>
      </w:r>
      <w:r>
        <w:rPr>
          <w:color w:val="121212"/>
        </w:rPr>
        <w:t>the</w:t>
      </w:r>
      <w:r>
        <w:rPr>
          <w:color w:val="121212"/>
          <w:spacing w:val="-11"/>
        </w:rPr>
        <w:t> </w:t>
      </w:r>
      <w:r>
        <w:rPr>
          <w:color w:val="121212"/>
          <w:spacing w:val="-3"/>
        </w:rPr>
        <w:t>trade </w:t>
      </w:r>
      <w:r>
        <w:rPr>
          <w:color w:val="121212"/>
        </w:rPr>
        <w:t>conflicts</w:t>
      </w:r>
      <w:r>
        <w:rPr>
          <w:color w:val="121212"/>
          <w:spacing w:val="-20"/>
        </w:rPr>
        <w:t> </w:t>
      </w:r>
      <w:r>
        <w:rPr>
          <w:color w:val="121212"/>
        </w:rPr>
        <w:t>would</w:t>
      </w:r>
      <w:r>
        <w:rPr>
          <w:color w:val="121212"/>
          <w:spacing w:val="-20"/>
        </w:rPr>
        <w:t> </w:t>
      </w:r>
      <w:r>
        <w:rPr>
          <w:color w:val="121212"/>
        </w:rPr>
        <w:t>support</w:t>
      </w:r>
      <w:r>
        <w:rPr>
          <w:color w:val="121212"/>
          <w:spacing w:val="-19"/>
        </w:rPr>
        <w:t> </w:t>
      </w:r>
      <w:r>
        <w:rPr>
          <w:color w:val="121212"/>
        </w:rPr>
        <w:t>business</w:t>
      </w:r>
      <w:r>
        <w:rPr>
          <w:color w:val="121212"/>
          <w:spacing w:val="-20"/>
        </w:rPr>
        <w:t> </w:t>
      </w:r>
      <w:r>
        <w:rPr>
          <w:color w:val="121212"/>
        </w:rPr>
        <w:t>confidence,</w:t>
      </w:r>
      <w:r>
        <w:rPr>
          <w:color w:val="121212"/>
          <w:spacing w:val="-19"/>
        </w:rPr>
        <w:t> </w:t>
      </w:r>
      <w:r>
        <w:rPr>
          <w:color w:val="121212"/>
        </w:rPr>
        <w:t>investment spending</w:t>
      </w:r>
      <w:r>
        <w:rPr>
          <w:color w:val="121212"/>
          <w:spacing w:val="-12"/>
        </w:rPr>
        <w:t> </w:t>
      </w:r>
      <w:r>
        <w:rPr>
          <w:color w:val="121212"/>
        </w:rPr>
        <w:t>and</w:t>
      </w:r>
      <w:r>
        <w:rPr>
          <w:color w:val="121212"/>
          <w:spacing w:val="-12"/>
        </w:rPr>
        <w:t> </w:t>
      </w:r>
      <w:r>
        <w:rPr>
          <w:color w:val="121212"/>
        </w:rPr>
        <w:t>growth.</w:t>
      </w:r>
      <w:r>
        <w:rPr>
          <w:color w:val="121212"/>
          <w:spacing w:val="-12"/>
        </w:rPr>
        <w:t> </w:t>
      </w:r>
      <w:r>
        <w:rPr>
          <w:color w:val="121212"/>
        </w:rPr>
        <w:t>It</w:t>
      </w:r>
      <w:r>
        <w:rPr>
          <w:color w:val="121212"/>
          <w:spacing w:val="-12"/>
        </w:rPr>
        <w:t> </w:t>
      </w:r>
      <w:r>
        <w:rPr>
          <w:color w:val="121212"/>
        </w:rPr>
        <w:t>would</w:t>
      </w:r>
      <w:r>
        <w:rPr>
          <w:color w:val="121212"/>
          <w:spacing w:val="-12"/>
        </w:rPr>
        <w:t> </w:t>
      </w:r>
      <w:r>
        <w:rPr>
          <w:color w:val="121212"/>
        </w:rPr>
        <w:t>also</w:t>
      </w:r>
      <w:r>
        <w:rPr>
          <w:color w:val="121212"/>
          <w:spacing w:val="-12"/>
        </w:rPr>
        <w:t> </w:t>
      </w:r>
      <w:r>
        <w:rPr>
          <w:color w:val="121212"/>
        </w:rPr>
        <w:t>provide</w:t>
      </w:r>
      <w:r>
        <w:rPr>
          <w:color w:val="121212"/>
          <w:spacing w:val="-12"/>
        </w:rPr>
        <w:t> </w:t>
      </w:r>
      <w:r>
        <w:rPr>
          <w:color w:val="121212"/>
        </w:rPr>
        <w:t>new</w:t>
      </w:r>
      <w:r>
        <w:rPr>
          <w:color w:val="121212"/>
          <w:spacing w:val="-12"/>
        </w:rPr>
        <w:t> </w:t>
      </w:r>
      <w:r>
        <w:rPr>
          <w:color w:val="121212"/>
        </w:rPr>
        <w:t>impulses for an extension of the</w:t>
      </w:r>
      <w:r>
        <w:rPr>
          <w:color w:val="121212"/>
          <w:spacing w:val="38"/>
        </w:rPr>
        <w:t> </w:t>
      </w:r>
      <w:r>
        <w:rPr>
          <w:color w:val="121212"/>
        </w:rPr>
        <w:t>expansion.</w:t>
      </w:r>
    </w:p>
    <w:p>
      <w:pPr>
        <w:spacing w:after="0" w:line="235" w:lineRule="auto"/>
        <w:sectPr>
          <w:type w:val="continuous"/>
          <w:pgSz w:w="24950" w:h="16160" w:orient="landscape"/>
          <w:pgMar w:top="760" w:bottom="280" w:left="0" w:right="0"/>
          <w:cols w:num="4" w:equalWidth="0">
            <w:col w:w="5503" w:space="40"/>
            <w:col w:w="5269" w:space="2795"/>
            <w:col w:w="5499" w:space="39"/>
            <w:col w:w="5805"/>
          </w:cols>
        </w:sectPr>
      </w:pPr>
    </w:p>
    <w:p>
      <w:pPr>
        <w:pStyle w:val="BodyText"/>
      </w:pPr>
    </w:p>
    <w:p>
      <w:pPr>
        <w:pStyle w:val="BodyText"/>
      </w:pPr>
    </w:p>
    <w:p>
      <w:pPr>
        <w:pStyle w:val="BodyText"/>
        <w:spacing w:before="7"/>
        <w:rPr>
          <w:sz w:val="14"/>
        </w:rPr>
      </w:pPr>
    </w:p>
    <w:p>
      <w:pPr>
        <w:tabs>
          <w:tab w:pos="14314" w:val="left" w:leader="none"/>
        </w:tabs>
        <w:spacing w:line="20" w:lineRule="exact"/>
        <w:ind w:left="708" w:right="0" w:firstLine="0"/>
        <w:rPr>
          <w:sz w:val="2"/>
        </w:rPr>
      </w:pPr>
      <w:r>
        <w:rPr>
          <w:sz w:val="2"/>
        </w:rPr>
        <w:drawing>
          <wp:inline distT="0" distB="0" distL="0" distR="0">
            <wp:extent cx="6237000" cy="6286"/>
            <wp:effectExtent l="0" t="0" r="0" b="0"/>
            <wp:docPr id="51" name="image39.png" descr=""/>
            <wp:cNvGraphicFramePr>
              <a:graphicFrameLocks noChangeAspect="1"/>
            </wp:cNvGraphicFramePr>
            <a:graphic>
              <a:graphicData uri="http://schemas.openxmlformats.org/drawingml/2006/picture">
                <pic:pic>
                  <pic:nvPicPr>
                    <pic:cNvPr id="52" name="image39.png"/>
                    <pic:cNvPicPr/>
                  </pic:nvPicPr>
                  <pic:blipFill>
                    <a:blip r:embed="rId53" cstate="print"/>
                    <a:stretch>
                      <a:fillRect/>
                    </a:stretch>
                  </pic:blipFill>
                  <pic:spPr>
                    <a:xfrm>
                      <a:off x="0" y="0"/>
                      <a:ext cx="6237000" cy="6286"/>
                    </a:xfrm>
                    <a:prstGeom prst="rect">
                      <a:avLst/>
                    </a:prstGeom>
                  </pic:spPr>
                </pic:pic>
              </a:graphicData>
            </a:graphic>
          </wp:inline>
        </w:drawing>
      </w:r>
      <w:r>
        <w:rPr>
          <w:sz w:val="2"/>
        </w:rPr>
      </w:r>
      <w:r>
        <w:rPr>
          <w:sz w:val="2"/>
        </w:rPr>
        <w:tab/>
      </w:r>
      <w:r>
        <w:rPr>
          <w:sz w:val="2"/>
        </w:rPr>
        <w:drawing>
          <wp:inline distT="0" distB="0" distL="0" distR="0">
            <wp:extent cx="6237000" cy="6286"/>
            <wp:effectExtent l="0" t="0" r="0" b="0"/>
            <wp:docPr id="53" name="image40.png" descr=""/>
            <wp:cNvGraphicFramePr>
              <a:graphicFrameLocks noChangeAspect="1"/>
            </wp:cNvGraphicFramePr>
            <a:graphic>
              <a:graphicData uri="http://schemas.openxmlformats.org/drawingml/2006/picture">
                <pic:pic>
                  <pic:nvPicPr>
                    <pic:cNvPr id="54" name="image40.png"/>
                    <pic:cNvPicPr/>
                  </pic:nvPicPr>
                  <pic:blipFill>
                    <a:blip r:embed="rId54" cstate="print"/>
                    <a:stretch>
                      <a:fillRect/>
                    </a:stretch>
                  </pic:blipFill>
                  <pic:spPr>
                    <a:xfrm>
                      <a:off x="0" y="0"/>
                      <a:ext cx="6237000" cy="6286"/>
                    </a:xfrm>
                    <a:prstGeom prst="rect">
                      <a:avLst/>
                    </a:prstGeom>
                  </pic:spPr>
                </pic:pic>
              </a:graphicData>
            </a:graphic>
          </wp:inline>
        </w:drawing>
      </w:r>
      <w:r>
        <w:rPr>
          <w:sz w:val="2"/>
        </w:rPr>
      </w:r>
    </w:p>
    <w:p>
      <w:pPr>
        <w:spacing w:after="0" w:line="20" w:lineRule="exact"/>
        <w:rPr>
          <w:sz w:val="2"/>
        </w:rPr>
        <w:sectPr>
          <w:type w:val="continuous"/>
          <w:pgSz w:w="24950" w:h="16160" w:orient="landscape"/>
          <w:pgMar w:top="760" w:bottom="280" w:left="0" w:right="0"/>
        </w:sectPr>
      </w:pPr>
    </w:p>
    <w:p>
      <w:pPr>
        <w:pStyle w:val="Heading8"/>
        <w:spacing w:before="37"/>
      </w:pPr>
      <w:r>
        <w:rPr>
          <w:color w:val="121212"/>
        </w:rPr>
        <w:t>Monetary policy still loose in advanced economies</w:t>
      </w:r>
    </w:p>
    <w:p>
      <w:pPr>
        <w:pStyle w:val="BodyText"/>
        <w:spacing w:before="5"/>
        <w:ind w:left="708"/>
      </w:pPr>
      <w:r>
        <w:rPr/>
        <w:drawing>
          <wp:anchor distT="0" distB="0" distL="0" distR="0" allowOverlap="1" layoutInCell="1" locked="0" behindDoc="0" simplePos="0" relativeHeight="2056">
            <wp:simplePos x="0" y="0"/>
            <wp:positionH relativeFrom="page">
              <wp:posOffset>3604590</wp:posOffset>
            </wp:positionH>
            <wp:positionV relativeFrom="paragraph">
              <wp:posOffset>428896</wp:posOffset>
            </wp:positionV>
            <wp:extent cx="2835807" cy="63837"/>
            <wp:effectExtent l="0" t="0" r="0" b="0"/>
            <wp:wrapNone/>
            <wp:docPr id="55" name="image41.png" descr=""/>
            <wp:cNvGraphicFramePr>
              <a:graphicFrameLocks noChangeAspect="1"/>
            </wp:cNvGraphicFramePr>
            <a:graphic>
              <a:graphicData uri="http://schemas.openxmlformats.org/drawingml/2006/picture">
                <pic:pic>
                  <pic:nvPicPr>
                    <pic:cNvPr id="56" name="image41.png"/>
                    <pic:cNvPicPr/>
                  </pic:nvPicPr>
                  <pic:blipFill>
                    <a:blip r:embed="rId55" cstate="print"/>
                    <a:stretch>
                      <a:fillRect/>
                    </a:stretch>
                  </pic:blipFill>
                  <pic:spPr>
                    <a:xfrm>
                      <a:off x="0" y="0"/>
                      <a:ext cx="2835807" cy="63837"/>
                    </a:xfrm>
                    <a:prstGeom prst="rect">
                      <a:avLst/>
                    </a:prstGeom>
                  </pic:spPr>
                </pic:pic>
              </a:graphicData>
            </a:graphic>
          </wp:anchor>
        </w:drawing>
      </w:r>
      <w:r>
        <w:rPr>
          <w:color w:val="121212"/>
        </w:rPr>
        <w:t>Central bank rates minus nominal GDP growth (in % points*)</w:t>
      </w:r>
    </w:p>
    <w:p>
      <w:pPr>
        <w:pStyle w:val="BodyText"/>
      </w:pPr>
    </w:p>
    <w:p>
      <w:pPr>
        <w:pStyle w:val="BodyText"/>
        <w:spacing w:before="9"/>
        <w:rPr>
          <w:sz w:val="11"/>
        </w:rPr>
      </w:pPr>
      <w:r>
        <w:rPr/>
        <w:drawing>
          <wp:anchor distT="0" distB="0" distL="0" distR="0" allowOverlap="1" layoutInCell="1" locked="0" behindDoc="0" simplePos="0" relativeHeight="31">
            <wp:simplePos x="0" y="0"/>
            <wp:positionH relativeFrom="page">
              <wp:posOffset>450000</wp:posOffset>
            </wp:positionH>
            <wp:positionV relativeFrom="paragraph">
              <wp:posOffset>115869</wp:posOffset>
            </wp:positionV>
            <wp:extent cx="2984377" cy="5810"/>
            <wp:effectExtent l="0" t="0" r="0" b="0"/>
            <wp:wrapTopAndBottom/>
            <wp:docPr id="57" name="image42.png" descr=""/>
            <wp:cNvGraphicFramePr>
              <a:graphicFrameLocks noChangeAspect="1"/>
            </wp:cNvGraphicFramePr>
            <a:graphic>
              <a:graphicData uri="http://schemas.openxmlformats.org/drawingml/2006/picture">
                <pic:pic>
                  <pic:nvPicPr>
                    <pic:cNvPr id="58" name="image42.png"/>
                    <pic:cNvPicPr/>
                  </pic:nvPicPr>
                  <pic:blipFill>
                    <a:blip r:embed="rId56" cstate="print"/>
                    <a:stretch>
                      <a:fillRect/>
                    </a:stretch>
                  </pic:blipFill>
                  <pic:spPr>
                    <a:xfrm>
                      <a:off x="0" y="0"/>
                      <a:ext cx="2984377" cy="5810"/>
                    </a:xfrm>
                    <a:prstGeom prst="rect">
                      <a:avLst/>
                    </a:prstGeom>
                  </pic:spPr>
                </pic:pic>
              </a:graphicData>
            </a:graphic>
          </wp:anchor>
        </w:drawing>
      </w:r>
    </w:p>
    <w:p>
      <w:pPr>
        <w:spacing w:before="5" w:after="27"/>
        <w:ind w:left="708" w:right="0" w:firstLine="0"/>
        <w:jc w:val="left"/>
        <w:rPr>
          <w:sz w:val="14"/>
        </w:rPr>
      </w:pPr>
      <w:r>
        <w:rPr>
          <w:color w:val="121212"/>
          <w:w w:val="110"/>
          <w:sz w:val="14"/>
        </w:rPr>
        <w:t>20</w:t>
      </w:r>
    </w:p>
    <w:p>
      <w:pPr>
        <w:pStyle w:val="BodyText"/>
        <w:spacing w:line="73" w:lineRule="exact"/>
        <w:ind w:left="7246"/>
        <w:rPr>
          <w:sz w:val="7"/>
        </w:rPr>
      </w:pPr>
      <w:r>
        <w:rPr>
          <w:position w:val="0"/>
          <w:sz w:val="7"/>
        </w:rPr>
        <w:drawing>
          <wp:inline distT="0" distB="0" distL="0" distR="0">
            <wp:extent cx="25448" cy="46672"/>
            <wp:effectExtent l="0" t="0" r="0" b="0"/>
            <wp:docPr id="59" name="image43.png" descr=""/>
            <wp:cNvGraphicFramePr>
              <a:graphicFrameLocks noChangeAspect="1"/>
            </wp:cNvGraphicFramePr>
            <a:graphic>
              <a:graphicData uri="http://schemas.openxmlformats.org/drawingml/2006/picture">
                <pic:pic>
                  <pic:nvPicPr>
                    <pic:cNvPr id="60" name="image43.png"/>
                    <pic:cNvPicPr/>
                  </pic:nvPicPr>
                  <pic:blipFill>
                    <a:blip r:embed="rId57" cstate="print"/>
                    <a:stretch>
                      <a:fillRect/>
                    </a:stretch>
                  </pic:blipFill>
                  <pic:spPr>
                    <a:xfrm>
                      <a:off x="0" y="0"/>
                      <a:ext cx="25448" cy="46672"/>
                    </a:xfrm>
                    <a:prstGeom prst="rect">
                      <a:avLst/>
                    </a:prstGeom>
                  </pic:spPr>
                </pic:pic>
              </a:graphicData>
            </a:graphic>
          </wp:inline>
        </w:drawing>
      </w:r>
      <w:r>
        <w:rPr>
          <w:position w:val="0"/>
          <w:sz w:val="7"/>
        </w:rPr>
      </w:r>
    </w:p>
    <w:p>
      <w:pPr>
        <w:pStyle w:val="BodyText"/>
        <w:spacing w:before="6"/>
        <w:rPr>
          <w:sz w:val="6"/>
        </w:rPr>
      </w:pPr>
    </w:p>
    <w:p>
      <w:pPr>
        <w:tabs>
          <w:tab w:pos="5676" w:val="left" w:leader="none"/>
        </w:tabs>
        <w:spacing w:line="95" w:lineRule="exact"/>
        <w:ind w:left="708" w:right="0" w:firstLine="0"/>
        <w:rPr>
          <w:sz w:val="9"/>
        </w:rPr>
      </w:pPr>
      <w:r>
        <w:rPr>
          <w:position w:val="-1"/>
          <w:sz w:val="2"/>
        </w:rPr>
        <w:drawing>
          <wp:inline distT="0" distB="0" distL="0" distR="0">
            <wp:extent cx="2984377" cy="5810"/>
            <wp:effectExtent l="0" t="0" r="0" b="0"/>
            <wp:docPr id="61" name="image42.png" descr=""/>
            <wp:cNvGraphicFramePr>
              <a:graphicFrameLocks noChangeAspect="1"/>
            </wp:cNvGraphicFramePr>
            <a:graphic>
              <a:graphicData uri="http://schemas.openxmlformats.org/drawingml/2006/picture">
                <pic:pic>
                  <pic:nvPicPr>
                    <pic:cNvPr id="62" name="image42.png"/>
                    <pic:cNvPicPr/>
                  </pic:nvPicPr>
                  <pic:blipFill>
                    <a:blip r:embed="rId56" cstate="print"/>
                    <a:stretch>
                      <a:fillRect/>
                    </a:stretch>
                  </pic:blipFill>
                  <pic:spPr>
                    <a:xfrm>
                      <a:off x="0" y="0"/>
                      <a:ext cx="2984377" cy="5810"/>
                    </a:xfrm>
                    <a:prstGeom prst="rect">
                      <a:avLst/>
                    </a:prstGeom>
                  </pic:spPr>
                </pic:pic>
              </a:graphicData>
            </a:graphic>
          </wp:inline>
        </w:drawing>
      </w:r>
      <w:r>
        <w:rPr>
          <w:position w:val="-1"/>
          <w:sz w:val="2"/>
        </w:rPr>
      </w:r>
      <w:r>
        <w:rPr>
          <w:position w:val="-1"/>
          <w:sz w:val="2"/>
        </w:rPr>
        <w:tab/>
      </w:r>
      <w:r>
        <w:rPr>
          <w:position w:val="-1"/>
          <w:sz w:val="9"/>
        </w:rPr>
        <w:drawing>
          <wp:inline distT="0" distB="0" distL="0" distR="0">
            <wp:extent cx="2857311" cy="60578"/>
            <wp:effectExtent l="0" t="0" r="0" b="0"/>
            <wp:docPr id="63" name="image44.png" descr=""/>
            <wp:cNvGraphicFramePr>
              <a:graphicFrameLocks noChangeAspect="1"/>
            </wp:cNvGraphicFramePr>
            <a:graphic>
              <a:graphicData uri="http://schemas.openxmlformats.org/drawingml/2006/picture">
                <pic:pic>
                  <pic:nvPicPr>
                    <pic:cNvPr id="64" name="image44.png"/>
                    <pic:cNvPicPr/>
                  </pic:nvPicPr>
                  <pic:blipFill>
                    <a:blip r:embed="rId58" cstate="print"/>
                    <a:stretch>
                      <a:fillRect/>
                    </a:stretch>
                  </pic:blipFill>
                  <pic:spPr>
                    <a:xfrm>
                      <a:off x="0" y="0"/>
                      <a:ext cx="2857311" cy="60578"/>
                    </a:xfrm>
                    <a:prstGeom prst="rect">
                      <a:avLst/>
                    </a:prstGeom>
                  </pic:spPr>
                </pic:pic>
              </a:graphicData>
            </a:graphic>
          </wp:inline>
        </w:drawing>
      </w:r>
      <w:r>
        <w:rPr>
          <w:position w:val="-1"/>
          <w:sz w:val="9"/>
        </w:rPr>
      </w:r>
    </w:p>
    <w:p>
      <w:pPr>
        <w:spacing w:before="35"/>
        <w:ind w:left="708" w:right="0" w:firstLine="0"/>
        <w:jc w:val="left"/>
        <w:rPr>
          <w:sz w:val="14"/>
        </w:rPr>
      </w:pPr>
      <w:r>
        <w:rPr/>
        <w:pict>
          <v:group style="position:absolute;margin-left:283.825989pt;margin-top:15.376232pt;width:223.3pt;height:161.25pt;mso-position-horizontal-relative:page;mso-position-vertical-relative:paragraph;z-index:2080" coordorigin="5677,308" coordsize="4466,3225">
            <v:shape style="position:absolute;left:5676;top:307;width:4466;height:3225" type="#_x0000_t75" stroked="false">
              <v:imagedata r:id="rId59" o:title=""/>
            </v:shape>
            <v:shape style="position:absolute;left:5947;top:2147;width:40;height:122" type="#_x0000_t75" stroked="false">
              <v:imagedata r:id="rId60" o:title=""/>
            </v:shape>
            <v:shape style="position:absolute;left:5947;top:2004;width:40;height:52" type="#_x0000_t75" stroked="false">
              <v:imagedata r:id="rId61" o:title=""/>
            </v:shape>
            <v:shape style="position:absolute;left:6380;top:2173;width:40;height:52" type="#_x0000_t75" stroked="false">
              <v:imagedata r:id="rId62" o:title=""/>
            </v:shape>
            <w10:wrap type="none"/>
          </v:group>
        </w:pict>
      </w:r>
      <w:r>
        <w:rPr/>
        <w:pict>
          <v:group style="position:absolute;margin-left:35.433102pt;margin-top:30.043833pt;width:234.25pt;height:82.55pt;mso-position-horizontal-relative:page;mso-position-vertical-relative:paragraph;z-index:-141592" coordorigin="709,601" coordsize="4685,1651">
            <v:shape style="position:absolute;left:708;top:642;width:4685;height:1609" type="#_x0000_t75" stroked="false">
              <v:imagedata r:id="rId63" o:title=""/>
            </v:shape>
            <v:shape style="position:absolute;left:1183;top:600;width:40;height:56" type="#_x0000_t75" stroked="false">
              <v:imagedata r:id="rId64" o:title=""/>
            </v:shape>
            <w10:wrap type="none"/>
          </v:group>
        </w:pict>
      </w:r>
      <w:r>
        <w:rPr/>
        <w:drawing>
          <wp:anchor distT="0" distB="0" distL="0" distR="0" allowOverlap="1" layoutInCell="1" locked="0" behindDoc="0" simplePos="0" relativeHeight="2128">
            <wp:simplePos x="0" y="0"/>
            <wp:positionH relativeFrom="page">
              <wp:posOffset>6251300</wp:posOffset>
            </wp:positionH>
            <wp:positionV relativeFrom="paragraph">
              <wp:posOffset>108181</wp:posOffset>
            </wp:positionV>
            <wp:extent cx="25400" cy="32410"/>
            <wp:effectExtent l="0" t="0" r="0" b="0"/>
            <wp:wrapNone/>
            <wp:docPr id="65" name="image48.png" descr=""/>
            <wp:cNvGraphicFramePr>
              <a:graphicFrameLocks noChangeAspect="1"/>
            </wp:cNvGraphicFramePr>
            <a:graphic>
              <a:graphicData uri="http://schemas.openxmlformats.org/drawingml/2006/picture">
                <pic:pic>
                  <pic:nvPicPr>
                    <pic:cNvPr id="66" name="image48.png"/>
                    <pic:cNvPicPr/>
                  </pic:nvPicPr>
                  <pic:blipFill>
                    <a:blip r:embed="rId62" cstate="print"/>
                    <a:stretch>
                      <a:fillRect/>
                    </a:stretch>
                  </pic:blipFill>
                  <pic:spPr>
                    <a:xfrm>
                      <a:off x="0" y="0"/>
                      <a:ext cx="25400" cy="32410"/>
                    </a:xfrm>
                    <a:prstGeom prst="rect">
                      <a:avLst/>
                    </a:prstGeom>
                  </pic:spPr>
                </pic:pic>
              </a:graphicData>
            </a:graphic>
          </wp:anchor>
        </w:drawing>
      </w:r>
      <w:r>
        <w:rPr/>
        <w:pict>
          <v:shape style="position:absolute;margin-left:513.713806pt;margin-top:13.239033pt;width:698.1pt;height:102.25pt;mso-position-horizontal-relative:page;mso-position-vertical-relative:paragraph;z-index:217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36"/>
                    <w:gridCol w:w="4941"/>
                    <w:gridCol w:w="4980"/>
                  </w:tblGrid>
                  <w:tr>
                    <w:trPr>
                      <w:trHeight w:val="498" w:hRule="atLeast"/>
                    </w:trPr>
                    <w:tc>
                      <w:tcPr>
                        <w:tcW w:w="4036" w:type="dxa"/>
                      </w:tcPr>
                      <w:p>
                        <w:pPr>
                          <w:pStyle w:val="TableParagraph"/>
                          <w:spacing w:line="180" w:lineRule="atLeast" w:before="140"/>
                          <w:ind w:left="-5" w:right="3241"/>
                          <w:rPr>
                            <w:rFonts w:ascii="Trebuchet MS"/>
                            <w:b/>
                            <w:sz w:val="14"/>
                          </w:rPr>
                        </w:pPr>
                        <w:r>
                          <w:rPr>
                            <w:rFonts w:ascii="Trebuchet MS"/>
                            <w:b/>
                            <w:color w:val="121212"/>
                            <w:w w:val="90"/>
                            <w:sz w:val="14"/>
                          </w:rPr>
                          <w:t>Tighter </w:t>
                        </w:r>
                        <w:r>
                          <w:rPr>
                            <w:rFonts w:ascii="Trebuchet MS"/>
                            <w:b/>
                            <w:color w:val="121212"/>
                            <w:sz w:val="14"/>
                          </w:rPr>
                          <w:t>policy</w:t>
                        </w:r>
                      </w:p>
                    </w:tc>
                    <w:tc>
                      <w:tcPr>
                        <w:tcW w:w="4941" w:type="dxa"/>
                        <w:tcBorders>
                          <w:top w:val="single" w:sz="4" w:space="0" w:color="929594"/>
                          <w:bottom w:val="single" w:sz="4" w:space="0" w:color="929594"/>
                        </w:tcBorders>
                      </w:tcPr>
                      <w:p>
                        <w:pPr>
                          <w:pStyle w:val="TableParagraph"/>
                          <w:spacing w:before="29"/>
                          <w:ind w:left="4"/>
                          <w:rPr>
                            <w:sz w:val="14"/>
                          </w:rPr>
                        </w:pPr>
                        <w:r>
                          <w:rPr>
                            <w:color w:val="121212"/>
                            <w:w w:val="110"/>
                            <w:sz w:val="14"/>
                          </w:rPr>
                          <w:t>14</w:t>
                        </w:r>
                      </w:p>
                    </w:tc>
                    <w:tc>
                      <w:tcPr>
                        <w:tcW w:w="4980" w:type="dxa"/>
                        <w:tcBorders>
                          <w:top w:val="single" w:sz="4" w:space="0" w:color="929594"/>
                          <w:bottom w:val="single" w:sz="4" w:space="0" w:color="929594"/>
                        </w:tcBorders>
                      </w:tcPr>
                      <w:p>
                        <w:pPr>
                          <w:pStyle w:val="TableParagraph"/>
                          <w:spacing w:before="29"/>
                          <w:ind w:right="-15"/>
                          <w:jc w:val="right"/>
                          <w:rPr>
                            <w:sz w:val="14"/>
                          </w:rPr>
                        </w:pPr>
                        <w:r>
                          <w:rPr>
                            <w:color w:val="121212"/>
                            <w:w w:val="105"/>
                            <w:sz w:val="14"/>
                          </w:rPr>
                          <w:t>3.5</w:t>
                        </w:r>
                      </w:p>
                    </w:tc>
                  </w:tr>
                  <w:tr>
                    <w:trPr>
                      <w:trHeight w:val="497" w:hRule="atLeast"/>
                    </w:trPr>
                    <w:tc>
                      <w:tcPr>
                        <w:tcW w:w="4036" w:type="dxa"/>
                        <w:tcBorders>
                          <w:left w:val="single" w:sz="4" w:space="0" w:color="00AB9E"/>
                        </w:tcBorders>
                      </w:tcPr>
                      <w:p>
                        <w:pPr>
                          <w:pStyle w:val="TableParagraph"/>
                          <w:rPr>
                            <w:rFonts w:ascii="Times New Roman"/>
                            <w:sz w:val="18"/>
                          </w:rPr>
                        </w:pPr>
                      </w:p>
                    </w:tc>
                    <w:tc>
                      <w:tcPr>
                        <w:tcW w:w="4941" w:type="dxa"/>
                        <w:tcBorders>
                          <w:top w:val="single" w:sz="4" w:space="0" w:color="929594"/>
                          <w:bottom w:val="single" w:sz="4" w:space="0" w:color="929594"/>
                        </w:tcBorders>
                      </w:tcPr>
                      <w:p>
                        <w:pPr>
                          <w:pStyle w:val="TableParagraph"/>
                          <w:spacing w:before="28"/>
                          <w:ind w:left="4"/>
                          <w:rPr>
                            <w:sz w:val="14"/>
                          </w:rPr>
                        </w:pPr>
                        <w:r>
                          <w:rPr>
                            <w:color w:val="121212"/>
                            <w:w w:val="110"/>
                            <w:sz w:val="14"/>
                          </w:rPr>
                          <w:t>12</w:t>
                        </w:r>
                      </w:p>
                    </w:tc>
                    <w:tc>
                      <w:tcPr>
                        <w:tcW w:w="4980" w:type="dxa"/>
                        <w:tcBorders>
                          <w:top w:val="single" w:sz="4" w:space="0" w:color="929594"/>
                          <w:bottom w:val="single" w:sz="4" w:space="0" w:color="929594"/>
                        </w:tcBorders>
                      </w:tcPr>
                      <w:p>
                        <w:pPr>
                          <w:pStyle w:val="TableParagraph"/>
                          <w:spacing w:before="28"/>
                          <w:ind w:right="-15"/>
                          <w:jc w:val="right"/>
                          <w:rPr>
                            <w:sz w:val="14"/>
                          </w:rPr>
                        </w:pPr>
                        <w:r>
                          <w:rPr>
                            <w:color w:val="121212"/>
                            <w:w w:val="105"/>
                            <w:sz w:val="14"/>
                          </w:rPr>
                          <w:t>3.0</w:t>
                        </w:r>
                      </w:p>
                    </w:tc>
                  </w:tr>
                  <w:tr>
                    <w:trPr>
                      <w:trHeight w:val="498" w:hRule="atLeast"/>
                    </w:trPr>
                    <w:tc>
                      <w:tcPr>
                        <w:tcW w:w="4036" w:type="dxa"/>
                        <w:tcBorders>
                          <w:left w:val="single" w:sz="4" w:space="0" w:color="00AB9E"/>
                        </w:tcBorders>
                      </w:tcPr>
                      <w:p>
                        <w:pPr>
                          <w:pStyle w:val="TableParagraph"/>
                          <w:rPr>
                            <w:rFonts w:ascii="Times New Roman"/>
                            <w:sz w:val="18"/>
                          </w:rPr>
                        </w:pPr>
                      </w:p>
                    </w:tc>
                    <w:tc>
                      <w:tcPr>
                        <w:tcW w:w="4941" w:type="dxa"/>
                        <w:tcBorders>
                          <w:top w:val="single" w:sz="4" w:space="0" w:color="929594"/>
                          <w:bottom w:val="single" w:sz="4" w:space="0" w:color="929594"/>
                        </w:tcBorders>
                      </w:tcPr>
                      <w:p>
                        <w:pPr>
                          <w:pStyle w:val="TableParagraph"/>
                          <w:spacing w:before="29"/>
                          <w:ind w:left="4"/>
                          <w:rPr>
                            <w:sz w:val="14"/>
                          </w:rPr>
                        </w:pPr>
                        <w:r>
                          <w:rPr>
                            <w:color w:val="121212"/>
                            <w:w w:val="110"/>
                            <w:sz w:val="14"/>
                          </w:rPr>
                          <w:t>10</w:t>
                        </w:r>
                      </w:p>
                    </w:tc>
                    <w:tc>
                      <w:tcPr>
                        <w:tcW w:w="4980" w:type="dxa"/>
                        <w:tcBorders>
                          <w:top w:val="single" w:sz="4" w:space="0" w:color="929594"/>
                          <w:bottom w:val="single" w:sz="4" w:space="0" w:color="929594"/>
                        </w:tcBorders>
                      </w:tcPr>
                      <w:p>
                        <w:pPr>
                          <w:pStyle w:val="TableParagraph"/>
                          <w:spacing w:before="29"/>
                          <w:ind w:right="-15"/>
                          <w:jc w:val="right"/>
                          <w:rPr>
                            <w:sz w:val="14"/>
                          </w:rPr>
                        </w:pPr>
                        <w:r>
                          <w:rPr>
                            <w:color w:val="121212"/>
                            <w:w w:val="105"/>
                            <w:sz w:val="14"/>
                          </w:rPr>
                          <w:t>2.5</w:t>
                        </w:r>
                      </w:p>
                    </w:tc>
                  </w:tr>
                  <w:tr>
                    <w:trPr>
                      <w:trHeight w:val="232" w:hRule="atLeast"/>
                    </w:trPr>
                    <w:tc>
                      <w:tcPr>
                        <w:tcW w:w="4036" w:type="dxa"/>
                        <w:tcBorders>
                          <w:left w:val="single" w:sz="4" w:space="0" w:color="00AB9E"/>
                        </w:tcBorders>
                      </w:tcPr>
                      <w:p>
                        <w:pPr>
                          <w:pStyle w:val="TableParagraph"/>
                          <w:rPr>
                            <w:rFonts w:ascii="Times New Roman"/>
                            <w:sz w:val="16"/>
                          </w:rPr>
                        </w:pPr>
                      </w:p>
                    </w:tc>
                    <w:tc>
                      <w:tcPr>
                        <w:tcW w:w="4941" w:type="dxa"/>
                        <w:tcBorders>
                          <w:top w:val="single" w:sz="4" w:space="0" w:color="929594"/>
                        </w:tcBorders>
                      </w:tcPr>
                      <w:p>
                        <w:pPr>
                          <w:pStyle w:val="TableParagraph"/>
                          <w:spacing w:before="29"/>
                          <w:ind w:left="4"/>
                          <w:rPr>
                            <w:sz w:val="14"/>
                          </w:rPr>
                        </w:pPr>
                        <w:r>
                          <w:rPr>
                            <w:color w:val="121212"/>
                            <w:w w:val="109"/>
                            <w:sz w:val="14"/>
                          </w:rPr>
                          <w:t>8</w:t>
                        </w:r>
                      </w:p>
                    </w:tc>
                    <w:tc>
                      <w:tcPr>
                        <w:tcW w:w="4980" w:type="dxa"/>
                        <w:tcBorders>
                          <w:top w:val="single" w:sz="4" w:space="0" w:color="929594"/>
                        </w:tcBorders>
                      </w:tcPr>
                      <w:p>
                        <w:pPr>
                          <w:pStyle w:val="TableParagraph"/>
                          <w:spacing w:before="29"/>
                          <w:ind w:right="-15"/>
                          <w:jc w:val="right"/>
                          <w:rPr>
                            <w:sz w:val="14"/>
                          </w:rPr>
                        </w:pPr>
                        <w:r>
                          <w:rPr>
                            <w:color w:val="121212"/>
                            <w:w w:val="105"/>
                            <w:sz w:val="14"/>
                          </w:rPr>
                          <w:t>2.0</w:t>
                        </w:r>
                      </w:p>
                    </w:tc>
                  </w:tr>
                  <w:tr>
                    <w:trPr>
                      <w:trHeight w:val="266" w:hRule="atLeast"/>
                    </w:trPr>
                    <w:tc>
                      <w:tcPr>
                        <w:tcW w:w="4036" w:type="dxa"/>
                      </w:tcPr>
                      <w:p>
                        <w:pPr>
                          <w:pStyle w:val="TableParagraph"/>
                          <w:spacing w:before="35"/>
                          <w:ind w:left="-5"/>
                          <w:rPr>
                            <w:rFonts w:ascii="Trebuchet MS"/>
                            <w:b/>
                            <w:sz w:val="14"/>
                          </w:rPr>
                        </w:pPr>
                        <w:r>
                          <w:rPr>
                            <w:rFonts w:ascii="Trebuchet MS"/>
                            <w:b/>
                            <w:color w:val="121212"/>
                            <w:sz w:val="14"/>
                          </w:rPr>
                          <w:t>Looser</w:t>
                        </w:r>
                      </w:p>
                    </w:tc>
                    <w:tc>
                      <w:tcPr>
                        <w:tcW w:w="4941" w:type="dxa"/>
                        <w:tcBorders>
                          <w:bottom w:val="single" w:sz="4" w:space="0" w:color="929594"/>
                        </w:tcBorders>
                      </w:tcPr>
                      <w:p>
                        <w:pPr>
                          <w:pStyle w:val="TableParagraph"/>
                          <w:rPr>
                            <w:rFonts w:ascii="Times New Roman"/>
                            <w:sz w:val="18"/>
                          </w:rPr>
                        </w:pPr>
                      </w:p>
                    </w:tc>
                    <w:tc>
                      <w:tcPr>
                        <w:tcW w:w="4980" w:type="dxa"/>
                        <w:tcBorders>
                          <w:bottom w:val="single" w:sz="4" w:space="0" w:color="929594"/>
                        </w:tcBorders>
                      </w:tcPr>
                      <w:p>
                        <w:pPr>
                          <w:pStyle w:val="TableParagraph"/>
                          <w:rPr>
                            <w:rFonts w:ascii="Times New Roman"/>
                            <w:sz w:val="18"/>
                          </w:rPr>
                        </w:pPr>
                      </w:p>
                    </w:tc>
                  </w:tr>
                </w:tbl>
                <w:p>
                  <w:pPr>
                    <w:pStyle w:val="BodyText"/>
                  </w:pPr>
                </w:p>
              </w:txbxContent>
            </v:textbox>
            <w10:wrap type="none"/>
          </v:shape>
        </w:pict>
      </w:r>
      <w:r>
        <w:rPr>
          <w:color w:val="121212"/>
          <w:w w:val="110"/>
          <w:sz w:val="14"/>
        </w:rPr>
        <w:t>15</w:t>
      </w:r>
    </w:p>
    <w:p>
      <w:pPr>
        <w:pStyle w:val="BodyText"/>
        <w:spacing w:before="6"/>
        <w:rPr>
          <w:sz w:val="18"/>
        </w:rPr>
      </w:pPr>
      <w:r>
        <w:rPr/>
        <w:drawing>
          <wp:anchor distT="0" distB="0" distL="0" distR="0" allowOverlap="1" layoutInCell="1" locked="0" behindDoc="0" simplePos="0" relativeHeight="32">
            <wp:simplePos x="0" y="0"/>
            <wp:positionH relativeFrom="page">
              <wp:posOffset>450000</wp:posOffset>
            </wp:positionH>
            <wp:positionV relativeFrom="paragraph">
              <wp:posOffset>168310</wp:posOffset>
            </wp:positionV>
            <wp:extent cx="2984377" cy="5810"/>
            <wp:effectExtent l="0" t="0" r="0" b="0"/>
            <wp:wrapTopAndBottom/>
            <wp:docPr id="67" name="image42.png" descr=""/>
            <wp:cNvGraphicFramePr>
              <a:graphicFrameLocks noChangeAspect="1"/>
            </wp:cNvGraphicFramePr>
            <a:graphic>
              <a:graphicData uri="http://schemas.openxmlformats.org/drawingml/2006/picture">
                <pic:pic>
                  <pic:nvPicPr>
                    <pic:cNvPr id="68" name="image42.png"/>
                    <pic:cNvPicPr/>
                  </pic:nvPicPr>
                  <pic:blipFill>
                    <a:blip r:embed="rId56" cstate="print"/>
                    <a:stretch>
                      <a:fillRect/>
                    </a:stretch>
                  </pic:blipFill>
                  <pic:spPr>
                    <a:xfrm>
                      <a:off x="0" y="0"/>
                      <a:ext cx="2984377" cy="5810"/>
                    </a:xfrm>
                    <a:prstGeom prst="rect">
                      <a:avLst/>
                    </a:prstGeom>
                  </pic:spPr>
                </pic:pic>
              </a:graphicData>
            </a:graphic>
          </wp:anchor>
        </w:drawing>
      </w:r>
    </w:p>
    <w:p>
      <w:pPr>
        <w:spacing w:before="5"/>
        <w:ind w:left="708" w:right="0" w:firstLine="0"/>
        <w:jc w:val="left"/>
        <w:rPr>
          <w:sz w:val="14"/>
        </w:rPr>
      </w:pPr>
      <w:r>
        <w:rPr>
          <w:color w:val="121212"/>
          <w:w w:val="110"/>
          <w:sz w:val="14"/>
        </w:rPr>
        <w:t>10</w:t>
      </w:r>
    </w:p>
    <w:p>
      <w:pPr>
        <w:pStyle w:val="BodyText"/>
        <w:spacing w:before="11"/>
        <w:rPr>
          <w:sz w:val="11"/>
        </w:rPr>
      </w:pPr>
      <w:r>
        <w:rPr/>
        <w:drawing>
          <wp:anchor distT="0" distB="0" distL="0" distR="0" allowOverlap="1" layoutInCell="1" locked="0" behindDoc="0" simplePos="0" relativeHeight="33">
            <wp:simplePos x="0" y="0"/>
            <wp:positionH relativeFrom="page">
              <wp:posOffset>6500343</wp:posOffset>
            </wp:positionH>
            <wp:positionV relativeFrom="paragraph">
              <wp:posOffset>117017</wp:posOffset>
            </wp:positionV>
            <wp:extent cx="54919" cy="30670"/>
            <wp:effectExtent l="0" t="0" r="0" b="0"/>
            <wp:wrapTopAndBottom/>
            <wp:docPr id="69" name="image51.png" descr=""/>
            <wp:cNvGraphicFramePr>
              <a:graphicFrameLocks noChangeAspect="1"/>
            </wp:cNvGraphicFramePr>
            <a:graphic>
              <a:graphicData uri="http://schemas.openxmlformats.org/drawingml/2006/picture">
                <pic:pic>
                  <pic:nvPicPr>
                    <pic:cNvPr id="70" name="image51.png"/>
                    <pic:cNvPicPr/>
                  </pic:nvPicPr>
                  <pic:blipFill>
                    <a:blip r:embed="rId65" cstate="print"/>
                    <a:stretch>
                      <a:fillRect/>
                    </a:stretch>
                  </pic:blipFill>
                  <pic:spPr>
                    <a:xfrm>
                      <a:off x="0" y="0"/>
                      <a:ext cx="54919" cy="30670"/>
                    </a:xfrm>
                    <a:prstGeom prst="rect">
                      <a:avLst/>
                    </a:prstGeom>
                  </pic:spPr>
                </pic:pic>
              </a:graphicData>
            </a:graphic>
          </wp:anchor>
        </w:drawing>
      </w:r>
    </w:p>
    <w:p>
      <w:pPr>
        <w:spacing w:before="47"/>
        <w:ind w:left="708" w:right="0" w:firstLine="0"/>
        <w:jc w:val="left"/>
        <w:rPr>
          <w:sz w:val="14"/>
        </w:rPr>
      </w:pPr>
      <w:r>
        <w:rPr>
          <w:color w:val="121212"/>
          <w:w w:val="109"/>
          <w:sz w:val="14"/>
        </w:rPr>
        <w:t>5</w:t>
      </w:r>
    </w:p>
    <w:p>
      <w:pPr>
        <w:pStyle w:val="BodyText"/>
        <w:rPr>
          <w:sz w:val="16"/>
        </w:rPr>
      </w:pPr>
    </w:p>
    <w:p>
      <w:pPr>
        <w:spacing w:before="111"/>
        <w:ind w:left="708" w:right="0" w:firstLine="0"/>
        <w:jc w:val="left"/>
        <w:rPr>
          <w:sz w:val="14"/>
        </w:rPr>
      </w:pPr>
      <w:r>
        <w:rPr>
          <w:color w:val="121212"/>
          <w:w w:val="109"/>
          <w:sz w:val="14"/>
        </w:rPr>
        <w:t>0</w:t>
      </w:r>
    </w:p>
    <w:p>
      <w:pPr>
        <w:pStyle w:val="Heading8"/>
        <w:spacing w:before="37"/>
      </w:pPr>
      <w:r>
        <w:rPr>
          <w:b w:val="0"/>
        </w:rPr>
        <w:br w:type="column"/>
      </w:r>
      <w:r>
        <w:rPr>
          <w:color w:val="121212"/>
        </w:rPr>
        <w:t>China’s high growth contribution likely to diminish</w:t>
      </w:r>
    </w:p>
    <w:p>
      <w:pPr>
        <w:pStyle w:val="BodyText"/>
        <w:spacing w:line="235" w:lineRule="auto" w:before="9"/>
        <w:ind w:left="708" w:right="3940"/>
      </w:pPr>
      <w:r>
        <w:rPr>
          <w:color w:val="121212"/>
        </w:rPr>
        <w:t>Real GDP growth of China (in %) and contribution of China to global GDP growth (in % points, using purchasing power parity measures)</w:t>
      </w:r>
    </w:p>
    <w:p>
      <w:pPr>
        <w:pStyle w:val="BodyText"/>
      </w:pPr>
    </w:p>
    <w:p>
      <w:pPr>
        <w:pStyle w:val="BodyText"/>
        <w:spacing w:before="10"/>
        <w:rPr>
          <w:sz w:val="11"/>
        </w:rPr>
      </w:pPr>
      <w:r>
        <w:rPr/>
        <w:drawing>
          <wp:anchor distT="0" distB="0" distL="0" distR="0" allowOverlap="1" layoutInCell="1" locked="0" behindDoc="0" simplePos="0" relativeHeight="34">
            <wp:simplePos x="0" y="0"/>
            <wp:positionH relativeFrom="page">
              <wp:posOffset>9089999</wp:posOffset>
            </wp:positionH>
            <wp:positionV relativeFrom="paragraph">
              <wp:posOffset>116900</wp:posOffset>
            </wp:positionV>
            <wp:extent cx="6322187" cy="5429"/>
            <wp:effectExtent l="0" t="0" r="0" b="0"/>
            <wp:wrapTopAndBottom/>
            <wp:docPr id="71" name="image52.png" descr=""/>
            <wp:cNvGraphicFramePr>
              <a:graphicFrameLocks noChangeAspect="1"/>
            </wp:cNvGraphicFramePr>
            <a:graphic>
              <a:graphicData uri="http://schemas.openxmlformats.org/drawingml/2006/picture">
                <pic:pic>
                  <pic:nvPicPr>
                    <pic:cNvPr id="72" name="image52.png"/>
                    <pic:cNvPicPr/>
                  </pic:nvPicPr>
                  <pic:blipFill>
                    <a:blip r:embed="rId66" cstate="print"/>
                    <a:stretch>
                      <a:fillRect/>
                    </a:stretch>
                  </pic:blipFill>
                  <pic:spPr>
                    <a:xfrm>
                      <a:off x="0" y="0"/>
                      <a:ext cx="6322187" cy="5429"/>
                    </a:xfrm>
                    <a:prstGeom prst="rect">
                      <a:avLst/>
                    </a:prstGeom>
                  </pic:spPr>
                </pic:pic>
              </a:graphicData>
            </a:graphic>
          </wp:anchor>
        </w:drawing>
      </w:r>
    </w:p>
    <w:p>
      <w:pPr>
        <w:tabs>
          <w:tab w:pos="10435" w:val="left" w:leader="none"/>
        </w:tabs>
        <w:spacing w:before="1"/>
        <w:ind w:left="708" w:right="0" w:firstLine="0"/>
        <w:jc w:val="left"/>
        <w:rPr>
          <w:sz w:val="14"/>
        </w:rPr>
      </w:pPr>
      <w:r>
        <w:rPr>
          <w:color w:val="121212"/>
          <w:w w:val="110"/>
          <w:sz w:val="14"/>
        </w:rPr>
        <w:t>16</w:t>
        <w:tab/>
        <w:t>4.0</w:t>
      </w:r>
    </w:p>
    <w:p>
      <w:pPr>
        <w:spacing w:after="0"/>
        <w:jc w:val="left"/>
        <w:rPr>
          <w:sz w:val="14"/>
        </w:rPr>
        <w:sectPr>
          <w:type w:val="continuous"/>
          <w:pgSz w:w="24950" w:h="16160" w:orient="landscape"/>
          <w:pgMar w:top="760" w:bottom="280" w:left="0" w:right="0"/>
          <w:cols w:num="2" w:equalWidth="0">
            <w:col w:w="10670" w:space="2936"/>
            <w:col w:w="11344"/>
          </w:cols>
        </w:sectPr>
      </w:pPr>
    </w:p>
    <w:p>
      <w:pPr>
        <w:pStyle w:val="BodyText"/>
        <w:spacing w:before="4"/>
        <w:rPr>
          <w:sz w:val="17"/>
        </w:rPr>
      </w:pPr>
    </w:p>
    <w:p>
      <w:pPr>
        <w:spacing w:after="0"/>
        <w:rPr>
          <w:sz w:val="17"/>
        </w:rPr>
        <w:sectPr>
          <w:type w:val="continuous"/>
          <w:pgSz w:w="24950" w:h="16160" w:orient="landscape"/>
          <w:pgMar w:top="760" w:bottom="280" w:left="0" w:right="0"/>
        </w:sectPr>
      </w:pPr>
    </w:p>
    <w:p>
      <w:pPr>
        <w:spacing w:before="97"/>
        <w:ind w:left="644" w:right="0" w:firstLine="0"/>
        <w:jc w:val="left"/>
        <w:rPr>
          <w:sz w:val="14"/>
        </w:rPr>
      </w:pPr>
      <w:r>
        <w:rPr>
          <w:color w:val="121212"/>
          <w:w w:val="115"/>
          <w:sz w:val="14"/>
        </w:rPr>
        <w:t>-5</w:t>
      </w:r>
    </w:p>
    <w:p>
      <w:pPr>
        <w:pStyle w:val="BodyText"/>
        <w:spacing w:before="6"/>
        <w:rPr>
          <w:sz w:val="18"/>
        </w:rPr>
      </w:pPr>
      <w:r>
        <w:rPr/>
        <w:drawing>
          <wp:anchor distT="0" distB="0" distL="0" distR="0" allowOverlap="1" layoutInCell="1" locked="0" behindDoc="0" simplePos="0" relativeHeight="35">
            <wp:simplePos x="0" y="0"/>
            <wp:positionH relativeFrom="page">
              <wp:posOffset>450000</wp:posOffset>
            </wp:positionH>
            <wp:positionV relativeFrom="paragraph">
              <wp:posOffset>168457</wp:posOffset>
            </wp:positionV>
            <wp:extent cx="2935453" cy="5714"/>
            <wp:effectExtent l="0" t="0" r="0" b="0"/>
            <wp:wrapTopAndBottom/>
            <wp:docPr id="73" name="image53.png" descr=""/>
            <wp:cNvGraphicFramePr>
              <a:graphicFrameLocks noChangeAspect="1"/>
            </wp:cNvGraphicFramePr>
            <a:graphic>
              <a:graphicData uri="http://schemas.openxmlformats.org/drawingml/2006/picture">
                <pic:pic>
                  <pic:nvPicPr>
                    <pic:cNvPr id="74" name="image53.png"/>
                    <pic:cNvPicPr/>
                  </pic:nvPicPr>
                  <pic:blipFill>
                    <a:blip r:embed="rId67" cstate="print"/>
                    <a:stretch>
                      <a:fillRect/>
                    </a:stretch>
                  </pic:blipFill>
                  <pic:spPr>
                    <a:xfrm>
                      <a:off x="0" y="0"/>
                      <a:ext cx="2935453" cy="5714"/>
                    </a:xfrm>
                    <a:prstGeom prst="rect">
                      <a:avLst/>
                    </a:prstGeom>
                  </pic:spPr>
                </pic:pic>
              </a:graphicData>
            </a:graphic>
          </wp:anchor>
        </w:drawing>
      </w:r>
    </w:p>
    <w:p>
      <w:pPr>
        <w:spacing w:before="5"/>
        <w:ind w:left="644" w:right="0" w:firstLine="0"/>
        <w:jc w:val="left"/>
        <w:rPr>
          <w:sz w:val="14"/>
        </w:rPr>
      </w:pPr>
      <w:r>
        <w:rPr>
          <w:color w:val="121212"/>
          <w:w w:val="110"/>
          <w:sz w:val="14"/>
        </w:rPr>
        <w:t>-10</w:t>
      </w:r>
    </w:p>
    <w:p>
      <w:pPr>
        <w:pStyle w:val="BodyText"/>
        <w:spacing w:before="6"/>
        <w:rPr>
          <w:sz w:val="18"/>
        </w:rPr>
      </w:pPr>
      <w:r>
        <w:rPr/>
        <w:drawing>
          <wp:anchor distT="0" distB="0" distL="0" distR="0" allowOverlap="1" layoutInCell="1" locked="0" behindDoc="0" simplePos="0" relativeHeight="36">
            <wp:simplePos x="0" y="0"/>
            <wp:positionH relativeFrom="page">
              <wp:posOffset>450000</wp:posOffset>
            </wp:positionH>
            <wp:positionV relativeFrom="paragraph">
              <wp:posOffset>168684</wp:posOffset>
            </wp:positionV>
            <wp:extent cx="2935453" cy="5714"/>
            <wp:effectExtent l="0" t="0" r="0" b="0"/>
            <wp:wrapTopAndBottom/>
            <wp:docPr id="75" name="image53.png" descr=""/>
            <wp:cNvGraphicFramePr>
              <a:graphicFrameLocks noChangeAspect="1"/>
            </wp:cNvGraphicFramePr>
            <a:graphic>
              <a:graphicData uri="http://schemas.openxmlformats.org/drawingml/2006/picture">
                <pic:pic>
                  <pic:nvPicPr>
                    <pic:cNvPr id="76" name="image53.png"/>
                    <pic:cNvPicPr/>
                  </pic:nvPicPr>
                  <pic:blipFill>
                    <a:blip r:embed="rId67" cstate="print"/>
                    <a:stretch>
                      <a:fillRect/>
                    </a:stretch>
                  </pic:blipFill>
                  <pic:spPr>
                    <a:xfrm>
                      <a:off x="0" y="0"/>
                      <a:ext cx="2935453" cy="5714"/>
                    </a:xfrm>
                    <a:prstGeom prst="rect">
                      <a:avLst/>
                    </a:prstGeom>
                  </pic:spPr>
                </pic:pic>
              </a:graphicData>
            </a:graphic>
          </wp:anchor>
        </w:drawing>
      </w:r>
    </w:p>
    <w:p>
      <w:pPr>
        <w:spacing w:before="5"/>
        <w:ind w:left="644" w:right="0" w:firstLine="0"/>
        <w:jc w:val="left"/>
        <w:rPr>
          <w:sz w:val="14"/>
        </w:rPr>
      </w:pPr>
      <w:r>
        <w:rPr>
          <w:color w:val="121212"/>
          <w:w w:val="115"/>
          <w:sz w:val="14"/>
        </w:rPr>
        <w:t>-15</w:t>
      </w:r>
    </w:p>
    <w:p>
      <w:pPr>
        <w:pStyle w:val="BodyText"/>
        <w:spacing w:before="6"/>
        <w:rPr>
          <w:sz w:val="18"/>
        </w:rPr>
      </w:pPr>
      <w:r>
        <w:rPr/>
        <w:drawing>
          <wp:anchor distT="0" distB="0" distL="0" distR="0" allowOverlap="1" layoutInCell="1" locked="0" behindDoc="0" simplePos="0" relativeHeight="37">
            <wp:simplePos x="0" y="0"/>
            <wp:positionH relativeFrom="page">
              <wp:posOffset>450000</wp:posOffset>
            </wp:positionH>
            <wp:positionV relativeFrom="paragraph">
              <wp:posOffset>168684</wp:posOffset>
            </wp:positionV>
            <wp:extent cx="2935453" cy="5714"/>
            <wp:effectExtent l="0" t="0" r="0" b="0"/>
            <wp:wrapTopAndBottom/>
            <wp:docPr id="77" name="image53.png" descr=""/>
            <wp:cNvGraphicFramePr>
              <a:graphicFrameLocks noChangeAspect="1"/>
            </wp:cNvGraphicFramePr>
            <a:graphic>
              <a:graphicData uri="http://schemas.openxmlformats.org/drawingml/2006/picture">
                <pic:pic>
                  <pic:nvPicPr>
                    <pic:cNvPr id="78" name="image53.png"/>
                    <pic:cNvPicPr/>
                  </pic:nvPicPr>
                  <pic:blipFill>
                    <a:blip r:embed="rId67" cstate="print"/>
                    <a:stretch>
                      <a:fillRect/>
                    </a:stretch>
                  </pic:blipFill>
                  <pic:spPr>
                    <a:xfrm>
                      <a:off x="0" y="0"/>
                      <a:ext cx="2935453" cy="5714"/>
                    </a:xfrm>
                    <a:prstGeom prst="rect">
                      <a:avLst/>
                    </a:prstGeom>
                  </pic:spPr>
                </pic:pic>
              </a:graphicData>
            </a:graphic>
          </wp:anchor>
        </w:drawing>
      </w:r>
    </w:p>
    <w:p>
      <w:pPr>
        <w:spacing w:before="5"/>
        <w:ind w:left="644" w:right="0" w:firstLine="0"/>
        <w:jc w:val="left"/>
        <w:rPr>
          <w:sz w:val="14"/>
        </w:rPr>
      </w:pPr>
      <w:r>
        <w:rPr>
          <w:color w:val="121212"/>
          <w:w w:val="115"/>
          <w:sz w:val="14"/>
        </w:rPr>
        <w:t>-20</w:t>
      </w:r>
    </w:p>
    <w:p>
      <w:pPr>
        <w:pStyle w:val="BodyText"/>
        <w:spacing w:before="7"/>
        <w:rPr>
          <w:sz w:val="7"/>
        </w:rPr>
      </w:pPr>
      <w:r>
        <w:rPr/>
        <w:br w:type="column"/>
      </w:r>
      <w:r>
        <w:rPr>
          <w:sz w:val="7"/>
        </w:rPr>
      </w:r>
    </w:p>
    <w:p>
      <w:pPr>
        <w:pStyle w:val="BodyText"/>
        <w:spacing w:line="47" w:lineRule="exact"/>
        <w:ind w:left="644"/>
        <w:rPr>
          <w:sz w:val="4"/>
        </w:rPr>
      </w:pPr>
      <w:r>
        <w:rPr>
          <w:position w:val="0"/>
          <w:sz w:val="4"/>
        </w:rPr>
        <w:drawing>
          <wp:inline distT="0" distB="0" distL="0" distR="0">
            <wp:extent cx="54237" cy="30289"/>
            <wp:effectExtent l="0" t="0" r="0" b="0"/>
            <wp:docPr id="79" name="image54.png" descr=""/>
            <wp:cNvGraphicFramePr>
              <a:graphicFrameLocks noChangeAspect="1"/>
            </wp:cNvGraphicFramePr>
            <a:graphic>
              <a:graphicData uri="http://schemas.openxmlformats.org/drawingml/2006/picture">
                <pic:pic>
                  <pic:nvPicPr>
                    <pic:cNvPr id="80" name="image54.png"/>
                    <pic:cNvPicPr/>
                  </pic:nvPicPr>
                  <pic:blipFill>
                    <a:blip r:embed="rId68" cstate="print"/>
                    <a:stretch>
                      <a:fillRect/>
                    </a:stretch>
                  </pic:blipFill>
                  <pic:spPr>
                    <a:xfrm>
                      <a:off x="0" y="0"/>
                      <a:ext cx="54237" cy="30289"/>
                    </a:xfrm>
                    <a:prstGeom prst="rect">
                      <a:avLst/>
                    </a:prstGeom>
                  </pic:spPr>
                </pic:pic>
              </a:graphicData>
            </a:graphic>
          </wp:inline>
        </w:drawing>
      </w:r>
      <w:r>
        <w:rPr>
          <w:position w:val="0"/>
          <w:sz w:val="4"/>
        </w:rPr>
      </w:r>
    </w:p>
    <w:p>
      <w:pPr>
        <w:pStyle w:val="BodyText"/>
        <w:spacing w:before="7"/>
      </w:pPr>
    </w:p>
    <w:p>
      <w:pPr>
        <w:spacing w:before="0"/>
        <w:ind w:left="677" w:right="0" w:firstLine="0"/>
        <w:jc w:val="left"/>
        <w:rPr>
          <w:rFonts w:ascii="Trebuchet MS"/>
          <w:b/>
          <w:sz w:val="14"/>
        </w:rPr>
      </w:pPr>
      <w:r>
        <w:rPr/>
        <w:drawing>
          <wp:anchor distT="0" distB="0" distL="0" distR="0" allowOverlap="1" layoutInCell="1" locked="0" behindDoc="0" simplePos="0" relativeHeight="2152">
            <wp:simplePos x="0" y="0"/>
            <wp:positionH relativeFrom="page">
              <wp:posOffset>9390579</wp:posOffset>
            </wp:positionH>
            <wp:positionV relativeFrom="paragraph">
              <wp:posOffset>-1288291</wp:posOffset>
            </wp:positionV>
            <wp:extent cx="5664276" cy="1234262"/>
            <wp:effectExtent l="0" t="0" r="0" b="0"/>
            <wp:wrapNone/>
            <wp:docPr id="81" name="image55.png" descr=""/>
            <wp:cNvGraphicFramePr>
              <a:graphicFrameLocks noChangeAspect="1"/>
            </wp:cNvGraphicFramePr>
            <a:graphic>
              <a:graphicData uri="http://schemas.openxmlformats.org/drawingml/2006/picture">
                <pic:pic>
                  <pic:nvPicPr>
                    <pic:cNvPr id="82" name="image55.png"/>
                    <pic:cNvPicPr/>
                  </pic:nvPicPr>
                  <pic:blipFill>
                    <a:blip r:embed="rId69" cstate="print"/>
                    <a:stretch>
                      <a:fillRect/>
                    </a:stretch>
                  </pic:blipFill>
                  <pic:spPr>
                    <a:xfrm>
                      <a:off x="0" y="0"/>
                      <a:ext cx="5664276" cy="1234262"/>
                    </a:xfrm>
                    <a:prstGeom prst="rect">
                      <a:avLst/>
                    </a:prstGeom>
                  </pic:spPr>
                </pic:pic>
              </a:graphicData>
            </a:graphic>
          </wp:anchor>
        </w:drawing>
      </w:r>
      <w:r>
        <w:rPr>
          <w:rFonts w:ascii="Trebuchet MS"/>
          <w:b/>
          <w:color w:val="121212"/>
          <w:w w:val="95"/>
          <w:sz w:val="14"/>
        </w:rPr>
        <w:t>policy</w:t>
      </w:r>
    </w:p>
    <w:p>
      <w:pPr>
        <w:pStyle w:val="BodyText"/>
        <w:rPr>
          <w:rFonts w:ascii="Trebuchet MS"/>
          <w:b/>
          <w:sz w:val="16"/>
        </w:rPr>
      </w:pPr>
      <w:r>
        <w:rPr/>
        <w:br w:type="column"/>
      </w:r>
      <w:r>
        <w:rPr>
          <w:rFonts w:ascii="Trebuchet MS"/>
          <w:b/>
          <w:sz w:val="16"/>
        </w:rPr>
      </w:r>
    </w:p>
    <w:p>
      <w:pPr>
        <w:pStyle w:val="BodyText"/>
        <w:rPr>
          <w:rFonts w:ascii="Trebuchet MS"/>
          <w:b/>
          <w:sz w:val="16"/>
        </w:rPr>
      </w:pPr>
    </w:p>
    <w:p>
      <w:pPr>
        <w:tabs>
          <w:tab w:pos="10371" w:val="left" w:leader="none"/>
        </w:tabs>
        <w:spacing w:before="110"/>
        <w:ind w:left="644" w:right="0" w:firstLine="0"/>
        <w:jc w:val="left"/>
        <w:rPr>
          <w:sz w:val="14"/>
        </w:rPr>
      </w:pPr>
      <w:r>
        <w:rPr/>
        <w:drawing>
          <wp:anchor distT="0" distB="0" distL="0" distR="0" allowOverlap="1" layoutInCell="1" locked="0" behindDoc="1" simplePos="0" relativeHeight="268293743">
            <wp:simplePos x="0" y="0"/>
            <wp:positionH relativeFrom="page">
              <wp:posOffset>9089999</wp:posOffset>
            </wp:positionH>
            <wp:positionV relativeFrom="paragraph">
              <wp:posOffset>59747</wp:posOffset>
            </wp:positionV>
            <wp:extent cx="6300003" cy="960254"/>
            <wp:effectExtent l="0" t="0" r="0" b="0"/>
            <wp:wrapNone/>
            <wp:docPr id="83" name="image56.png" descr=""/>
            <wp:cNvGraphicFramePr>
              <a:graphicFrameLocks noChangeAspect="1"/>
            </wp:cNvGraphicFramePr>
            <a:graphic>
              <a:graphicData uri="http://schemas.openxmlformats.org/drawingml/2006/picture">
                <pic:pic>
                  <pic:nvPicPr>
                    <pic:cNvPr id="84" name="image56.png"/>
                    <pic:cNvPicPr/>
                  </pic:nvPicPr>
                  <pic:blipFill>
                    <a:blip r:embed="rId70" cstate="print"/>
                    <a:stretch>
                      <a:fillRect/>
                    </a:stretch>
                  </pic:blipFill>
                  <pic:spPr>
                    <a:xfrm>
                      <a:off x="0" y="0"/>
                      <a:ext cx="6300003" cy="960254"/>
                    </a:xfrm>
                    <a:prstGeom prst="rect">
                      <a:avLst/>
                    </a:prstGeom>
                  </pic:spPr>
                </pic:pic>
              </a:graphicData>
            </a:graphic>
          </wp:anchor>
        </w:drawing>
      </w:r>
      <w:r>
        <w:rPr>
          <w:color w:val="121212"/>
          <w:w w:val="110"/>
          <w:sz w:val="14"/>
        </w:rPr>
        <w:t>6</w:t>
        <w:tab/>
        <w:t>1.5</w:t>
      </w:r>
    </w:p>
    <w:p>
      <w:pPr>
        <w:pStyle w:val="BodyText"/>
        <w:rPr>
          <w:sz w:val="16"/>
        </w:rPr>
      </w:pPr>
    </w:p>
    <w:p>
      <w:pPr>
        <w:tabs>
          <w:tab w:pos="10371" w:val="left" w:leader="none"/>
        </w:tabs>
        <w:spacing w:before="143"/>
        <w:ind w:left="644" w:right="0" w:firstLine="0"/>
        <w:jc w:val="left"/>
        <w:rPr>
          <w:sz w:val="14"/>
        </w:rPr>
      </w:pPr>
      <w:r>
        <w:rPr>
          <w:color w:val="121212"/>
          <w:w w:val="110"/>
          <w:sz w:val="14"/>
        </w:rPr>
        <w:t>4</w:t>
        <w:tab/>
        <w:t>1.0</w:t>
      </w:r>
    </w:p>
    <w:p>
      <w:pPr>
        <w:pStyle w:val="BodyText"/>
        <w:rPr>
          <w:sz w:val="16"/>
        </w:rPr>
      </w:pPr>
    </w:p>
    <w:p>
      <w:pPr>
        <w:tabs>
          <w:tab w:pos="10371" w:val="left" w:leader="none"/>
        </w:tabs>
        <w:spacing w:before="142"/>
        <w:ind w:left="644" w:right="0" w:firstLine="0"/>
        <w:jc w:val="left"/>
        <w:rPr>
          <w:sz w:val="14"/>
        </w:rPr>
      </w:pPr>
      <w:r>
        <w:rPr>
          <w:color w:val="121212"/>
          <w:w w:val="110"/>
          <w:sz w:val="14"/>
        </w:rPr>
        <w:t>2</w:t>
        <w:tab/>
        <w:t>0.5</w:t>
      </w:r>
    </w:p>
    <w:p>
      <w:pPr>
        <w:spacing w:after="0"/>
        <w:jc w:val="left"/>
        <w:rPr>
          <w:sz w:val="14"/>
        </w:rPr>
        <w:sectPr>
          <w:type w:val="continuous"/>
          <w:pgSz w:w="24950" w:h="16160" w:orient="landscape"/>
          <w:pgMar w:top="760" w:bottom="280" w:left="0" w:right="0"/>
          <w:cols w:num="3" w:equalWidth="0">
            <w:col w:w="5434" w:space="4159"/>
            <w:col w:w="1068" w:space="3009"/>
            <w:col w:w="11280"/>
          </w:cols>
        </w:sectPr>
      </w:pPr>
    </w:p>
    <w:p>
      <w:pPr>
        <w:pStyle w:val="BodyText"/>
        <w:spacing w:before="4"/>
        <w:rPr>
          <w:sz w:val="4"/>
        </w:rPr>
      </w:pPr>
    </w:p>
    <w:p>
      <w:pPr>
        <w:tabs>
          <w:tab w:pos="5676" w:val="left" w:leader="none"/>
        </w:tabs>
        <w:spacing w:line="221" w:lineRule="exact"/>
        <w:ind w:left="708" w:right="0" w:firstLine="0"/>
        <w:rPr>
          <w:sz w:val="20"/>
        </w:rPr>
      </w:pPr>
      <w:r>
        <w:rPr>
          <w:position w:val="-3"/>
          <w:sz w:val="2"/>
        </w:rPr>
        <w:drawing>
          <wp:inline distT="0" distB="0" distL="0" distR="0">
            <wp:extent cx="2984377" cy="5810"/>
            <wp:effectExtent l="0" t="0" r="0" b="0"/>
            <wp:docPr id="85" name="image42.png" descr=""/>
            <wp:cNvGraphicFramePr>
              <a:graphicFrameLocks noChangeAspect="1"/>
            </wp:cNvGraphicFramePr>
            <a:graphic>
              <a:graphicData uri="http://schemas.openxmlformats.org/drawingml/2006/picture">
                <pic:pic>
                  <pic:nvPicPr>
                    <pic:cNvPr id="86" name="image42.png"/>
                    <pic:cNvPicPr/>
                  </pic:nvPicPr>
                  <pic:blipFill>
                    <a:blip r:embed="rId56" cstate="print"/>
                    <a:stretch>
                      <a:fillRect/>
                    </a:stretch>
                  </pic:blipFill>
                  <pic:spPr>
                    <a:xfrm>
                      <a:off x="0" y="0"/>
                      <a:ext cx="2984377" cy="5810"/>
                    </a:xfrm>
                    <a:prstGeom prst="rect">
                      <a:avLst/>
                    </a:prstGeom>
                  </pic:spPr>
                </pic:pic>
              </a:graphicData>
            </a:graphic>
          </wp:inline>
        </w:drawing>
      </w:r>
      <w:r>
        <w:rPr>
          <w:position w:val="-3"/>
          <w:sz w:val="2"/>
        </w:rPr>
      </w:r>
      <w:r>
        <w:rPr>
          <w:position w:val="-3"/>
          <w:sz w:val="2"/>
        </w:rPr>
        <w:tab/>
      </w:r>
      <w:r>
        <w:rPr>
          <w:position w:val="-3"/>
          <w:sz w:val="20"/>
        </w:rPr>
        <w:drawing>
          <wp:inline distT="0" distB="0" distL="0" distR="0">
            <wp:extent cx="2834784" cy="140874"/>
            <wp:effectExtent l="0" t="0" r="0" b="0"/>
            <wp:docPr id="87" name="image57.png" descr=""/>
            <wp:cNvGraphicFramePr>
              <a:graphicFrameLocks noChangeAspect="1"/>
            </wp:cNvGraphicFramePr>
            <a:graphic>
              <a:graphicData uri="http://schemas.openxmlformats.org/drawingml/2006/picture">
                <pic:pic>
                  <pic:nvPicPr>
                    <pic:cNvPr id="88" name="image57.png"/>
                    <pic:cNvPicPr/>
                  </pic:nvPicPr>
                  <pic:blipFill>
                    <a:blip r:embed="rId71" cstate="print"/>
                    <a:stretch>
                      <a:fillRect/>
                    </a:stretch>
                  </pic:blipFill>
                  <pic:spPr>
                    <a:xfrm>
                      <a:off x="0" y="0"/>
                      <a:ext cx="2834784" cy="140874"/>
                    </a:xfrm>
                    <a:prstGeom prst="rect">
                      <a:avLst/>
                    </a:prstGeom>
                  </pic:spPr>
                </pic:pic>
              </a:graphicData>
            </a:graphic>
          </wp:inline>
        </w:drawing>
      </w:r>
      <w:r>
        <w:rPr>
          <w:position w:val="-3"/>
          <w:sz w:val="20"/>
        </w:rPr>
      </w:r>
    </w:p>
    <w:p>
      <w:pPr>
        <w:pStyle w:val="BodyText"/>
        <w:spacing w:before="8"/>
        <w:rPr>
          <w:sz w:val="5"/>
        </w:rPr>
      </w:pPr>
    </w:p>
    <w:p>
      <w:pPr>
        <w:spacing w:after="0"/>
        <w:rPr>
          <w:sz w:val="5"/>
        </w:rPr>
        <w:sectPr>
          <w:type w:val="continuous"/>
          <w:pgSz w:w="24950" w:h="16160" w:orient="landscape"/>
          <w:pgMar w:top="760" w:bottom="280" w:left="0" w:right="0"/>
        </w:sectPr>
      </w:pPr>
    </w:p>
    <w:p>
      <w:pPr>
        <w:spacing w:before="90"/>
        <w:ind w:left="0" w:right="0" w:firstLine="0"/>
        <w:jc w:val="right"/>
        <w:rPr>
          <w:sz w:val="12"/>
        </w:rPr>
      </w:pPr>
      <w:r>
        <w:rPr/>
        <w:drawing>
          <wp:anchor distT="0" distB="0" distL="0" distR="0" allowOverlap="1" layoutInCell="1" locked="0" behindDoc="0" simplePos="0" relativeHeight="1960">
            <wp:simplePos x="0" y="0"/>
            <wp:positionH relativeFrom="page">
              <wp:posOffset>5447525</wp:posOffset>
            </wp:positionH>
            <wp:positionV relativeFrom="paragraph">
              <wp:posOffset>410087</wp:posOffset>
            </wp:positionV>
            <wp:extent cx="154800" cy="309600"/>
            <wp:effectExtent l="0" t="0" r="0" b="0"/>
            <wp:wrapNone/>
            <wp:docPr id="89" name="image58.png" descr=""/>
            <wp:cNvGraphicFramePr>
              <a:graphicFrameLocks noChangeAspect="1"/>
            </wp:cNvGraphicFramePr>
            <a:graphic>
              <a:graphicData uri="http://schemas.openxmlformats.org/drawingml/2006/picture">
                <pic:pic>
                  <pic:nvPicPr>
                    <pic:cNvPr id="90" name="image58.png"/>
                    <pic:cNvPicPr/>
                  </pic:nvPicPr>
                  <pic:blipFill>
                    <a:blip r:embed="rId72" cstate="print"/>
                    <a:stretch>
                      <a:fillRect/>
                    </a:stretch>
                  </pic:blipFill>
                  <pic:spPr>
                    <a:xfrm>
                      <a:off x="0" y="0"/>
                      <a:ext cx="154800" cy="309600"/>
                    </a:xfrm>
                    <a:prstGeom prst="rect">
                      <a:avLst/>
                    </a:prstGeom>
                  </pic:spPr>
                </pic:pic>
              </a:graphicData>
            </a:graphic>
          </wp:anchor>
        </w:drawing>
      </w:r>
      <w:r>
        <w:rPr>
          <w:color w:val="121212"/>
          <w:w w:val="130"/>
          <w:sz w:val="12"/>
        </w:rPr>
        <w:t>JPN</w:t>
      </w:r>
    </w:p>
    <w:p>
      <w:pPr>
        <w:spacing w:before="90"/>
        <w:ind w:left="163" w:right="0" w:firstLine="0"/>
        <w:jc w:val="left"/>
        <w:rPr>
          <w:sz w:val="12"/>
        </w:rPr>
      </w:pPr>
      <w:r>
        <w:rPr/>
        <w:br w:type="column"/>
      </w:r>
      <w:r>
        <w:rPr>
          <w:color w:val="121212"/>
          <w:w w:val="115"/>
          <w:sz w:val="12"/>
        </w:rPr>
        <w:t>FRA</w:t>
      </w:r>
    </w:p>
    <w:p>
      <w:pPr>
        <w:spacing w:before="90"/>
        <w:ind w:left="192" w:right="0" w:firstLine="0"/>
        <w:jc w:val="left"/>
        <w:rPr>
          <w:sz w:val="12"/>
        </w:rPr>
      </w:pPr>
      <w:r>
        <w:rPr/>
        <w:br w:type="column"/>
      </w:r>
      <w:r>
        <w:rPr>
          <w:color w:val="121212"/>
          <w:w w:val="110"/>
          <w:sz w:val="12"/>
        </w:rPr>
        <w:t>ITA</w:t>
      </w:r>
    </w:p>
    <w:p>
      <w:pPr>
        <w:spacing w:before="90"/>
        <w:ind w:left="181" w:right="0" w:firstLine="0"/>
        <w:jc w:val="left"/>
        <w:rPr>
          <w:sz w:val="12"/>
        </w:rPr>
      </w:pPr>
      <w:r>
        <w:rPr/>
        <w:br w:type="column"/>
      </w:r>
      <w:r>
        <w:rPr>
          <w:color w:val="121212"/>
          <w:w w:val="120"/>
          <w:sz w:val="12"/>
        </w:rPr>
        <w:t>GBR</w:t>
      </w:r>
    </w:p>
    <w:p>
      <w:pPr>
        <w:spacing w:before="90"/>
        <w:ind w:left="143" w:right="0" w:firstLine="0"/>
        <w:jc w:val="left"/>
        <w:rPr>
          <w:sz w:val="12"/>
        </w:rPr>
      </w:pPr>
      <w:r>
        <w:rPr/>
        <w:br w:type="column"/>
      </w:r>
      <w:r>
        <w:rPr>
          <w:color w:val="121212"/>
          <w:w w:val="115"/>
          <w:sz w:val="12"/>
        </w:rPr>
        <w:t>CAN</w:t>
      </w:r>
    </w:p>
    <w:p>
      <w:pPr>
        <w:spacing w:before="90"/>
        <w:ind w:left="147" w:right="0" w:firstLine="0"/>
        <w:jc w:val="left"/>
        <w:rPr>
          <w:sz w:val="12"/>
        </w:rPr>
      </w:pPr>
      <w:r>
        <w:rPr/>
        <w:br w:type="column"/>
      </w:r>
      <w:r>
        <w:rPr>
          <w:color w:val="121212"/>
          <w:w w:val="115"/>
          <w:sz w:val="12"/>
        </w:rPr>
        <w:t>USA</w:t>
      </w:r>
    </w:p>
    <w:p>
      <w:pPr>
        <w:spacing w:before="90"/>
        <w:ind w:left="152" w:right="0" w:firstLine="0"/>
        <w:jc w:val="left"/>
        <w:rPr>
          <w:sz w:val="12"/>
        </w:rPr>
      </w:pPr>
      <w:r>
        <w:rPr/>
        <w:br w:type="column"/>
      </w:r>
      <w:r>
        <w:rPr>
          <w:color w:val="121212"/>
          <w:w w:val="115"/>
          <w:sz w:val="12"/>
        </w:rPr>
        <w:t>AUS</w:t>
      </w:r>
    </w:p>
    <w:p>
      <w:pPr>
        <w:spacing w:before="90"/>
        <w:ind w:left="152" w:right="0" w:firstLine="0"/>
        <w:jc w:val="left"/>
        <w:rPr>
          <w:sz w:val="12"/>
        </w:rPr>
      </w:pPr>
      <w:r>
        <w:rPr/>
        <w:br w:type="column"/>
      </w:r>
      <w:r>
        <w:rPr>
          <w:color w:val="121212"/>
          <w:w w:val="120"/>
          <w:sz w:val="12"/>
        </w:rPr>
        <w:t>GER</w:t>
      </w:r>
    </w:p>
    <w:p>
      <w:pPr>
        <w:spacing w:before="90"/>
        <w:ind w:left="147" w:right="0" w:firstLine="0"/>
        <w:jc w:val="left"/>
        <w:rPr>
          <w:sz w:val="12"/>
        </w:rPr>
      </w:pPr>
      <w:r>
        <w:rPr/>
        <w:br w:type="column"/>
      </w:r>
      <w:r>
        <w:rPr>
          <w:color w:val="121212"/>
          <w:w w:val="125"/>
          <w:sz w:val="12"/>
        </w:rPr>
        <w:t>CHE</w:t>
      </w:r>
    </w:p>
    <w:p>
      <w:pPr>
        <w:spacing w:before="90"/>
        <w:ind w:left="135" w:right="0" w:firstLine="0"/>
        <w:jc w:val="left"/>
        <w:rPr>
          <w:sz w:val="12"/>
        </w:rPr>
      </w:pPr>
      <w:r>
        <w:rPr/>
        <w:br w:type="column"/>
      </w:r>
      <w:r>
        <w:rPr>
          <w:color w:val="121212"/>
          <w:w w:val="120"/>
          <w:sz w:val="12"/>
        </w:rPr>
        <w:t>SWE</w:t>
      </w:r>
    </w:p>
    <w:p>
      <w:pPr>
        <w:spacing w:before="90"/>
        <w:ind w:left="0" w:right="0" w:firstLine="0"/>
        <w:jc w:val="right"/>
        <w:rPr>
          <w:sz w:val="12"/>
        </w:rPr>
      </w:pPr>
      <w:r>
        <w:rPr/>
        <w:br w:type="column"/>
      </w:r>
      <w:r>
        <w:rPr>
          <w:color w:val="121212"/>
          <w:w w:val="115"/>
          <w:sz w:val="12"/>
        </w:rPr>
        <w:t>BRA</w:t>
      </w:r>
    </w:p>
    <w:p>
      <w:pPr>
        <w:spacing w:before="90"/>
        <w:ind w:left="160" w:right="0" w:firstLine="0"/>
        <w:jc w:val="left"/>
        <w:rPr>
          <w:sz w:val="12"/>
        </w:rPr>
      </w:pPr>
      <w:r>
        <w:rPr/>
        <w:br w:type="column"/>
      </w:r>
      <w:r>
        <w:rPr>
          <w:color w:val="121212"/>
          <w:w w:val="125"/>
          <w:sz w:val="12"/>
        </w:rPr>
        <w:t>SAF</w:t>
      </w:r>
    </w:p>
    <w:p>
      <w:pPr>
        <w:spacing w:before="90"/>
        <w:ind w:left="151" w:right="0" w:firstLine="0"/>
        <w:jc w:val="left"/>
        <w:rPr>
          <w:sz w:val="12"/>
        </w:rPr>
      </w:pPr>
      <w:r>
        <w:rPr/>
        <w:br w:type="column"/>
      </w:r>
      <w:r>
        <w:rPr>
          <w:color w:val="121212"/>
          <w:w w:val="110"/>
          <w:sz w:val="12"/>
        </w:rPr>
        <w:t>MEX</w:t>
      </w:r>
    </w:p>
    <w:p>
      <w:pPr>
        <w:spacing w:before="90"/>
        <w:ind w:left="144" w:right="0" w:firstLine="0"/>
        <w:jc w:val="left"/>
        <w:rPr>
          <w:sz w:val="12"/>
        </w:rPr>
      </w:pPr>
      <w:r>
        <w:rPr/>
        <w:br w:type="column"/>
      </w:r>
      <w:r>
        <w:rPr>
          <w:color w:val="121212"/>
          <w:w w:val="120"/>
          <w:sz w:val="12"/>
        </w:rPr>
        <w:t>RUS</w:t>
      </w:r>
    </w:p>
    <w:p>
      <w:pPr>
        <w:spacing w:before="90"/>
        <w:ind w:left="148" w:right="0" w:firstLine="0"/>
        <w:jc w:val="left"/>
        <w:rPr>
          <w:sz w:val="12"/>
        </w:rPr>
      </w:pPr>
      <w:r>
        <w:rPr/>
        <w:br w:type="column"/>
      </w:r>
      <w:r>
        <w:rPr>
          <w:color w:val="121212"/>
          <w:w w:val="120"/>
          <w:sz w:val="12"/>
        </w:rPr>
        <w:t>KOR</w:t>
      </w:r>
    </w:p>
    <w:p>
      <w:pPr>
        <w:spacing w:before="90"/>
        <w:ind w:left="166" w:right="0" w:firstLine="0"/>
        <w:jc w:val="left"/>
        <w:rPr>
          <w:sz w:val="12"/>
        </w:rPr>
      </w:pPr>
      <w:r>
        <w:rPr/>
        <w:br w:type="column"/>
      </w:r>
      <w:r>
        <w:rPr>
          <w:color w:val="121212"/>
          <w:w w:val="110"/>
          <w:sz w:val="12"/>
        </w:rPr>
        <w:t>IND</w:t>
      </w:r>
    </w:p>
    <w:p>
      <w:pPr>
        <w:spacing w:before="90"/>
        <w:ind w:left="187" w:right="0" w:firstLine="0"/>
        <w:jc w:val="left"/>
        <w:rPr>
          <w:sz w:val="12"/>
        </w:rPr>
      </w:pPr>
      <w:r>
        <w:rPr/>
        <w:br w:type="column"/>
      </w:r>
      <w:r>
        <w:rPr>
          <w:color w:val="121212"/>
          <w:w w:val="110"/>
          <w:sz w:val="12"/>
        </w:rPr>
        <w:t>IDN</w:t>
      </w:r>
    </w:p>
    <w:p>
      <w:pPr>
        <w:spacing w:before="90"/>
        <w:ind w:left="171" w:right="0" w:firstLine="0"/>
        <w:jc w:val="left"/>
        <w:rPr>
          <w:sz w:val="12"/>
        </w:rPr>
      </w:pPr>
      <w:r>
        <w:rPr/>
        <w:br w:type="column"/>
      </w:r>
      <w:r>
        <w:rPr>
          <w:color w:val="121212"/>
          <w:w w:val="115"/>
          <w:sz w:val="12"/>
        </w:rPr>
        <w:t>THA</w:t>
      </w:r>
    </w:p>
    <w:p>
      <w:pPr>
        <w:spacing w:before="90"/>
        <w:ind w:left="141" w:right="0" w:firstLine="0"/>
        <w:jc w:val="left"/>
        <w:rPr>
          <w:sz w:val="12"/>
        </w:rPr>
      </w:pPr>
      <w:r>
        <w:rPr/>
        <w:br w:type="column"/>
      </w:r>
      <w:r>
        <w:rPr>
          <w:color w:val="121212"/>
          <w:w w:val="120"/>
          <w:sz w:val="12"/>
        </w:rPr>
        <w:t>CHN</w:t>
      </w:r>
    </w:p>
    <w:p>
      <w:pPr>
        <w:spacing w:before="90"/>
        <w:ind w:left="145" w:right="0" w:firstLine="0"/>
        <w:jc w:val="left"/>
        <w:rPr>
          <w:sz w:val="12"/>
        </w:rPr>
      </w:pPr>
      <w:r>
        <w:rPr/>
        <w:br w:type="column"/>
      </w:r>
      <w:r>
        <w:rPr>
          <w:color w:val="121212"/>
          <w:w w:val="115"/>
          <w:sz w:val="12"/>
        </w:rPr>
        <w:t>TUR</w:t>
      </w:r>
    </w:p>
    <w:p>
      <w:pPr>
        <w:tabs>
          <w:tab w:pos="2583" w:val="left" w:leader="none"/>
          <w:tab w:pos="4064" w:val="left" w:leader="none"/>
          <w:tab w:pos="5538" w:val="left" w:leader="none"/>
          <w:tab w:pos="7040" w:val="left" w:leader="none"/>
          <w:tab w:pos="8500" w:val="left" w:leader="none"/>
          <w:tab w:pos="10031" w:val="left" w:leader="none"/>
        </w:tabs>
        <w:spacing w:before="97"/>
        <w:ind w:left="1088" w:right="0" w:firstLine="0"/>
        <w:jc w:val="left"/>
        <w:rPr>
          <w:sz w:val="14"/>
        </w:rPr>
      </w:pPr>
      <w:r>
        <w:rPr/>
        <w:br w:type="column"/>
      </w:r>
      <w:r>
        <w:rPr>
          <w:color w:val="121212"/>
          <w:w w:val="110"/>
          <w:sz w:val="14"/>
        </w:rPr>
        <w:t>1994</w:t>
        <w:tab/>
        <w:t>1998</w:t>
        <w:tab/>
        <w:t>2002</w:t>
        <w:tab/>
        <w:t>2006</w:t>
        <w:tab/>
        <w:t>2010</w:t>
        <w:tab/>
        <w:t>2014</w:t>
        <w:tab/>
        <w:t>2018</w:t>
      </w:r>
    </w:p>
    <w:p>
      <w:pPr>
        <w:spacing w:after="0"/>
        <w:jc w:val="left"/>
        <w:rPr>
          <w:sz w:val="14"/>
        </w:rPr>
        <w:sectPr>
          <w:type w:val="continuous"/>
          <w:pgSz w:w="24950" w:h="16160" w:orient="landscape"/>
          <w:pgMar w:top="760" w:bottom="280" w:left="0" w:right="0"/>
          <w:cols w:num="21" w:equalWidth="0">
            <w:col w:w="1320" w:space="40"/>
            <w:col w:w="391" w:space="39"/>
            <w:col w:w="367" w:space="40"/>
            <w:col w:w="430" w:space="40"/>
            <w:col w:w="395" w:space="40"/>
            <w:col w:w="389" w:space="39"/>
            <w:col w:w="394" w:space="40"/>
            <w:col w:w="394" w:space="39"/>
            <w:col w:w="398" w:space="39"/>
            <w:col w:w="401" w:space="40"/>
            <w:col w:w="813" w:space="39"/>
            <w:col w:w="388" w:space="39"/>
            <w:col w:w="408" w:space="39"/>
            <w:col w:w="386" w:space="40"/>
            <w:col w:w="397" w:space="40"/>
            <w:col w:w="372" w:space="39"/>
            <w:col w:w="394" w:space="40"/>
            <w:col w:w="410" w:space="39"/>
            <w:col w:w="407" w:space="40"/>
            <w:col w:w="417" w:space="3517"/>
            <w:col w:w="11411"/>
          </w:cols>
        </w:sectPr>
      </w:pPr>
    </w:p>
    <w:p>
      <w:pPr>
        <w:pStyle w:val="BodyText"/>
        <w:spacing w:before="11"/>
      </w:pPr>
    </w:p>
    <w:p>
      <w:pPr>
        <w:spacing w:after="0"/>
        <w:sectPr>
          <w:type w:val="continuous"/>
          <w:pgSz w:w="24950" w:h="16160" w:orient="landscape"/>
          <w:pgMar w:top="760" w:bottom="280" w:left="0" w:right="0"/>
        </w:sectPr>
      </w:pPr>
    </w:p>
    <w:p>
      <w:pPr>
        <w:spacing w:before="113"/>
        <w:ind w:left="660" w:right="0" w:firstLine="0"/>
        <w:jc w:val="left"/>
        <w:rPr>
          <w:sz w:val="14"/>
        </w:rPr>
      </w:pPr>
      <w:r>
        <w:rPr>
          <w:color w:val="121212"/>
          <w:sz w:val="14"/>
        </w:rPr>
        <w:t>*Each point shows a quarterly value between Q1 2005 and Q2 2018</w:t>
      </w:r>
    </w:p>
    <w:p>
      <w:pPr>
        <w:spacing w:before="9"/>
        <w:ind w:left="699" w:right="0" w:firstLine="0"/>
        <w:jc w:val="left"/>
        <w:rPr>
          <w:sz w:val="14"/>
        </w:rPr>
      </w:pPr>
      <w:r>
        <w:rPr>
          <w:rFonts w:ascii="Trebuchet MS"/>
          <w:b/>
          <w:color w:val="121212"/>
          <w:sz w:val="14"/>
        </w:rPr>
        <w:t>Last data point </w:t>
      </w:r>
      <w:r>
        <w:rPr>
          <w:color w:val="121212"/>
          <w:sz w:val="14"/>
        </w:rPr>
        <w:t>Q2 2018</w:t>
      </w:r>
    </w:p>
    <w:p>
      <w:pPr>
        <w:spacing w:before="9"/>
        <w:ind w:left="699" w:right="0" w:firstLine="0"/>
        <w:jc w:val="left"/>
        <w:rPr>
          <w:sz w:val="14"/>
        </w:rPr>
      </w:pPr>
      <w:r>
        <w:rPr>
          <w:rFonts w:ascii="Trebuchet MS"/>
          <w:b/>
          <w:color w:val="121212"/>
          <w:sz w:val="14"/>
        </w:rPr>
        <w:t>Source </w:t>
      </w:r>
      <w:r>
        <w:rPr>
          <w:color w:val="121212"/>
          <w:sz w:val="14"/>
        </w:rPr>
        <w:t>Federal Reserve Bank of St. Louis, Thomson Reuters Datastream, Credit Suisse</w:t>
      </w:r>
    </w:p>
    <w:p>
      <w:pPr>
        <w:pStyle w:val="BodyText"/>
        <w:spacing w:before="6"/>
        <w:rPr>
          <w:sz w:val="13"/>
        </w:rPr>
      </w:pPr>
      <w:r>
        <w:rPr/>
        <w:br w:type="column"/>
      </w:r>
      <w:r>
        <w:rPr>
          <w:sz w:val="13"/>
        </w:rPr>
      </w:r>
    </w:p>
    <w:p>
      <w:pPr>
        <w:spacing w:line="369" w:lineRule="auto" w:before="0"/>
        <w:ind w:left="1036" w:right="25" w:firstLine="0"/>
        <w:jc w:val="left"/>
        <w:rPr>
          <w:sz w:val="14"/>
        </w:rPr>
      </w:pPr>
      <w:r>
        <w:rPr>
          <w:color w:val="121212"/>
          <w:sz w:val="14"/>
        </w:rPr>
        <w:t>Q2 2018 advanced economies Q2 2018 emerging economies</w:t>
      </w:r>
    </w:p>
    <w:p>
      <w:pPr>
        <w:spacing w:before="99"/>
        <w:ind w:left="660" w:right="0" w:firstLine="0"/>
        <w:jc w:val="left"/>
        <w:rPr>
          <w:sz w:val="14"/>
        </w:rPr>
      </w:pPr>
      <w:r>
        <w:rPr/>
        <w:br w:type="column"/>
      </w:r>
      <w:r>
        <w:rPr>
          <w:rFonts w:ascii="Trebuchet MS"/>
          <w:b/>
          <w:color w:val="121212"/>
          <w:sz w:val="14"/>
        </w:rPr>
        <w:t>Last data point </w:t>
      </w:r>
      <w:r>
        <w:rPr>
          <w:color w:val="121212"/>
          <w:sz w:val="14"/>
        </w:rPr>
        <w:t>2017</w:t>
      </w:r>
    </w:p>
    <w:p>
      <w:pPr>
        <w:spacing w:before="9"/>
        <w:ind w:left="660" w:right="0" w:firstLine="0"/>
        <w:jc w:val="left"/>
        <w:rPr>
          <w:sz w:val="14"/>
        </w:rPr>
      </w:pPr>
      <w:r>
        <w:rPr>
          <w:rFonts w:ascii="Trebuchet MS"/>
          <w:b/>
          <w:color w:val="121212"/>
          <w:sz w:val="14"/>
        </w:rPr>
        <w:t>2018 </w:t>
      </w:r>
      <w:r>
        <w:rPr>
          <w:color w:val="121212"/>
          <w:sz w:val="14"/>
        </w:rPr>
        <w:t>Credit Suisse estimate</w:t>
      </w:r>
    </w:p>
    <w:p>
      <w:pPr>
        <w:spacing w:before="9"/>
        <w:ind w:left="660" w:right="0" w:firstLine="0"/>
        <w:jc w:val="left"/>
        <w:rPr>
          <w:sz w:val="14"/>
        </w:rPr>
      </w:pPr>
      <w:r>
        <w:rPr>
          <w:rFonts w:ascii="Trebuchet MS"/>
          <w:b/>
          <w:color w:val="121212"/>
          <w:sz w:val="14"/>
        </w:rPr>
        <w:t>Source </w:t>
      </w:r>
      <w:r>
        <w:rPr>
          <w:color w:val="121212"/>
          <w:sz w:val="14"/>
        </w:rPr>
        <w:t>World Bank, Credit Suisse</w:t>
      </w:r>
    </w:p>
    <w:p>
      <w:pPr>
        <w:spacing w:before="136"/>
        <w:ind w:left="983" w:right="0" w:firstLine="0"/>
        <w:jc w:val="left"/>
        <w:rPr>
          <w:sz w:val="14"/>
        </w:rPr>
      </w:pPr>
      <w:r>
        <w:rPr/>
        <w:br w:type="column"/>
      </w:r>
      <w:r>
        <w:rPr>
          <w:color w:val="121212"/>
          <w:sz w:val="14"/>
        </w:rPr>
        <w:t>Real GDP growth of China</w:t>
      </w:r>
    </w:p>
    <w:p>
      <w:pPr>
        <w:spacing w:before="90"/>
        <w:ind w:left="983" w:right="0" w:firstLine="0"/>
        <w:jc w:val="left"/>
        <w:rPr>
          <w:sz w:val="14"/>
        </w:rPr>
      </w:pPr>
      <w:r>
        <w:rPr/>
        <w:drawing>
          <wp:anchor distT="0" distB="0" distL="0" distR="0" allowOverlap="1" layoutInCell="1" locked="0" behindDoc="0" simplePos="0" relativeHeight="2008">
            <wp:simplePos x="0" y="0"/>
            <wp:positionH relativeFrom="page">
              <wp:posOffset>13095760</wp:posOffset>
            </wp:positionH>
            <wp:positionV relativeFrom="paragraph">
              <wp:posOffset>-52985</wp:posOffset>
            </wp:positionV>
            <wp:extent cx="152641" cy="12700"/>
            <wp:effectExtent l="0" t="0" r="0" b="0"/>
            <wp:wrapNone/>
            <wp:docPr id="91" name="image59.png" descr=""/>
            <wp:cNvGraphicFramePr>
              <a:graphicFrameLocks noChangeAspect="1"/>
            </wp:cNvGraphicFramePr>
            <a:graphic>
              <a:graphicData uri="http://schemas.openxmlformats.org/drawingml/2006/picture">
                <pic:pic>
                  <pic:nvPicPr>
                    <pic:cNvPr id="92" name="image59.png"/>
                    <pic:cNvPicPr/>
                  </pic:nvPicPr>
                  <pic:blipFill>
                    <a:blip r:embed="rId73" cstate="print"/>
                    <a:stretch>
                      <a:fillRect/>
                    </a:stretch>
                  </pic:blipFill>
                  <pic:spPr>
                    <a:xfrm>
                      <a:off x="0" y="0"/>
                      <a:ext cx="152641" cy="12700"/>
                    </a:xfrm>
                    <a:prstGeom prst="rect">
                      <a:avLst/>
                    </a:prstGeom>
                  </pic:spPr>
                </pic:pic>
              </a:graphicData>
            </a:graphic>
          </wp:anchor>
        </w:drawing>
      </w:r>
      <w:r>
        <w:rPr/>
        <w:drawing>
          <wp:anchor distT="0" distB="0" distL="0" distR="0" allowOverlap="1" layoutInCell="1" locked="0" behindDoc="0" simplePos="0" relativeHeight="2032">
            <wp:simplePos x="0" y="0"/>
            <wp:positionH relativeFrom="page">
              <wp:posOffset>13095757</wp:posOffset>
            </wp:positionH>
            <wp:positionV relativeFrom="paragraph">
              <wp:posOffset>37929</wp:posOffset>
            </wp:positionV>
            <wp:extent cx="154800" cy="154800"/>
            <wp:effectExtent l="0" t="0" r="0" b="0"/>
            <wp:wrapNone/>
            <wp:docPr id="93" name="image60.png" descr=""/>
            <wp:cNvGraphicFramePr>
              <a:graphicFrameLocks noChangeAspect="1"/>
            </wp:cNvGraphicFramePr>
            <a:graphic>
              <a:graphicData uri="http://schemas.openxmlformats.org/drawingml/2006/picture">
                <pic:pic>
                  <pic:nvPicPr>
                    <pic:cNvPr id="94" name="image60.png"/>
                    <pic:cNvPicPr/>
                  </pic:nvPicPr>
                  <pic:blipFill>
                    <a:blip r:embed="rId74" cstate="print"/>
                    <a:stretch>
                      <a:fillRect/>
                    </a:stretch>
                  </pic:blipFill>
                  <pic:spPr>
                    <a:xfrm>
                      <a:off x="0" y="0"/>
                      <a:ext cx="154800" cy="154800"/>
                    </a:xfrm>
                    <a:prstGeom prst="rect">
                      <a:avLst/>
                    </a:prstGeom>
                  </pic:spPr>
                </pic:pic>
              </a:graphicData>
            </a:graphic>
          </wp:anchor>
        </w:drawing>
      </w:r>
      <w:r>
        <w:rPr>
          <w:color w:val="121212"/>
          <w:sz w:val="14"/>
        </w:rPr>
        <w:t>China’s contribution to world GDP growth (right-hand scale)</w:t>
      </w:r>
    </w:p>
    <w:p>
      <w:pPr>
        <w:spacing w:after="0"/>
        <w:jc w:val="left"/>
        <w:rPr>
          <w:sz w:val="14"/>
        </w:rPr>
        <w:sectPr>
          <w:type w:val="continuous"/>
          <w:pgSz w:w="24950" w:h="16160" w:orient="landscape"/>
          <w:pgMar w:top="760" w:bottom="280" w:left="0" w:right="0"/>
          <w:cols w:num="4" w:equalWidth="0">
            <w:col w:w="5761" w:space="2158"/>
            <w:col w:w="2791" w:space="2944"/>
            <w:col w:w="2679" w:space="3630"/>
            <w:col w:w="4987"/>
          </w:cols>
        </w:sectPr>
      </w:pPr>
    </w:p>
    <w:p>
      <w:pPr>
        <w:spacing w:before="150"/>
        <w:ind w:left="606" w:right="0" w:firstLine="0"/>
        <w:jc w:val="left"/>
        <w:rPr>
          <w:rFonts w:ascii="Tahoma"/>
          <w:sz w:val="120"/>
        </w:rPr>
      </w:pPr>
      <w:r>
        <w:rPr>
          <w:rFonts w:ascii="Tahoma"/>
          <w:color w:val="121212"/>
          <w:sz w:val="120"/>
        </w:rPr>
        <w:t>Spotlight</w:t>
      </w:r>
    </w:p>
    <w:p>
      <w:pPr>
        <w:pStyle w:val="Heading5"/>
        <w:spacing w:line="480" w:lineRule="exact" w:before="808"/>
        <w:ind w:left="666"/>
      </w:pPr>
      <w:r>
        <w:rPr>
          <w:color w:val="121212"/>
        </w:rPr>
        <w:t>What makes the</w:t>
      </w:r>
      <w:r>
        <w:rPr>
          <w:color w:val="121212"/>
          <w:spacing w:val="-76"/>
        </w:rPr>
        <w:t> </w:t>
      </w:r>
      <w:r>
        <w:rPr>
          <w:color w:val="121212"/>
          <w:spacing w:val="-3"/>
        </w:rPr>
        <w:t>business </w:t>
      </w:r>
      <w:r>
        <w:rPr>
          <w:color w:val="121212"/>
        </w:rPr>
        <w:t>cycle go</w:t>
      </w:r>
      <w:r>
        <w:rPr>
          <w:color w:val="121212"/>
          <w:spacing w:val="-79"/>
        </w:rPr>
        <w:t> </w:t>
      </w:r>
      <w:r>
        <w:rPr>
          <w:color w:val="121212"/>
        </w:rPr>
        <w:t>round</w:t>
      </w:r>
    </w:p>
    <w:p>
      <w:pPr>
        <w:spacing w:line="720" w:lineRule="exact" w:before="535"/>
        <w:ind w:left="606" w:right="1403" w:firstLine="0"/>
        <w:jc w:val="left"/>
        <w:rPr>
          <w:rFonts w:ascii="Tahoma"/>
          <w:sz w:val="72"/>
        </w:rPr>
      </w:pPr>
      <w:r>
        <w:rPr/>
        <w:br w:type="column"/>
      </w:r>
      <w:r>
        <w:rPr>
          <w:rFonts w:ascii="Tahoma"/>
          <w:color w:val="121212"/>
          <w:sz w:val="72"/>
        </w:rPr>
        <w:t>A </w:t>
      </w:r>
      <w:r>
        <w:rPr>
          <w:rFonts w:ascii="Tahoma"/>
          <w:color w:val="121212"/>
          <w:spacing w:val="-8"/>
          <w:sz w:val="72"/>
        </w:rPr>
        <w:t>key </w:t>
      </w:r>
      <w:r>
        <w:rPr>
          <w:rFonts w:ascii="Tahoma"/>
          <w:color w:val="121212"/>
          <w:sz w:val="72"/>
        </w:rPr>
        <w:t>risk is that the positive impact </w:t>
      </w:r>
      <w:r>
        <w:rPr>
          <w:rFonts w:ascii="Tahoma"/>
          <w:color w:val="121212"/>
          <w:spacing w:val="-3"/>
          <w:sz w:val="72"/>
        </w:rPr>
        <w:t>of </w:t>
      </w:r>
      <w:r>
        <w:rPr>
          <w:rFonts w:ascii="Tahoma"/>
          <w:color w:val="121212"/>
          <w:sz w:val="72"/>
        </w:rPr>
        <w:t>US demand fades and there</w:t>
      </w:r>
      <w:r>
        <w:rPr>
          <w:rFonts w:ascii="Tahoma"/>
          <w:color w:val="121212"/>
          <w:spacing w:val="-58"/>
          <w:sz w:val="72"/>
        </w:rPr>
        <w:t> </w:t>
      </w:r>
      <w:r>
        <w:rPr>
          <w:rFonts w:ascii="Tahoma"/>
          <w:color w:val="121212"/>
          <w:sz w:val="72"/>
        </w:rPr>
        <w:t>is</w:t>
      </w:r>
      <w:r>
        <w:rPr>
          <w:rFonts w:ascii="Tahoma"/>
          <w:color w:val="121212"/>
          <w:spacing w:val="-57"/>
          <w:sz w:val="72"/>
        </w:rPr>
        <w:t> </w:t>
      </w:r>
      <w:r>
        <w:rPr>
          <w:rFonts w:ascii="Tahoma"/>
          <w:color w:val="121212"/>
          <w:sz w:val="72"/>
        </w:rPr>
        <w:t>nobody</w:t>
      </w:r>
      <w:r>
        <w:rPr>
          <w:rFonts w:ascii="Tahoma"/>
          <w:color w:val="121212"/>
          <w:spacing w:val="-69"/>
          <w:sz w:val="72"/>
        </w:rPr>
        <w:t> </w:t>
      </w:r>
      <w:r>
        <w:rPr>
          <w:rFonts w:ascii="Tahoma"/>
          <w:color w:val="121212"/>
          <w:sz w:val="72"/>
        </w:rPr>
        <w:t>to</w:t>
      </w:r>
      <w:r>
        <w:rPr>
          <w:rFonts w:ascii="Tahoma"/>
          <w:color w:val="121212"/>
          <w:spacing w:val="-57"/>
          <w:sz w:val="72"/>
        </w:rPr>
        <w:t> </w:t>
      </w:r>
      <w:r>
        <w:rPr>
          <w:rFonts w:ascii="Tahoma"/>
          <w:color w:val="121212"/>
          <w:spacing w:val="-9"/>
          <w:sz w:val="72"/>
        </w:rPr>
        <w:t>take</w:t>
      </w:r>
    </w:p>
    <w:p>
      <w:pPr>
        <w:spacing w:after="0" w:line="720" w:lineRule="exact"/>
        <w:jc w:val="left"/>
        <w:rPr>
          <w:rFonts w:ascii="Tahoma"/>
          <w:sz w:val="72"/>
        </w:rPr>
        <w:sectPr>
          <w:headerReference w:type="default" r:id="rId75"/>
          <w:footerReference w:type="default" r:id="rId76"/>
          <w:pgSz w:w="24950" w:h="16160" w:orient="landscape"/>
          <w:pgMar w:header="0" w:footer="400" w:top="780" w:bottom="580" w:left="0" w:right="0"/>
          <w:cols w:num="2" w:equalWidth="0">
            <w:col w:w="6038" w:space="9371"/>
            <w:col w:w="9541"/>
          </w:cols>
        </w:sectPr>
      </w:pPr>
    </w:p>
    <w:p>
      <w:pPr>
        <w:pStyle w:val="BodyText"/>
        <w:spacing w:before="3"/>
        <w:rPr>
          <w:rFonts w:ascii="Tahoma"/>
          <w:sz w:val="32"/>
        </w:rPr>
      </w:pPr>
    </w:p>
    <w:p>
      <w:pPr>
        <w:pStyle w:val="BodyText"/>
        <w:spacing w:line="235" w:lineRule="auto"/>
        <w:ind w:left="708"/>
      </w:pPr>
      <w:r>
        <w:rPr>
          <w:color w:val="121212"/>
        </w:rPr>
        <w:t>Long-term growth trends and business cycle fluctuations have a significant impact on financial markets. This Invest- ment Outlook focuses mostly on the latter.</w:t>
      </w:r>
    </w:p>
    <w:p>
      <w:pPr>
        <w:pStyle w:val="BodyText"/>
        <w:spacing w:before="9"/>
        <w:rPr>
          <w:sz w:val="19"/>
        </w:rPr>
      </w:pPr>
    </w:p>
    <w:p>
      <w:pPr>
        <w:pStyle w:val="Heading8"/>
      </w:pPr>
      <w:r>
        <w:rPr>
          <w:color w:val="121212"/>
        </w:rPr>
        <w:t>Shocks drive manufacturing cycles</w:t>
      </w:r>
    </w:p>
    <w:p>
      <w:pPr>
        <w:pStyle w:val="BodyText"/>
        <w:spacing w:line="235" w:lineRule="auto" w:before="9"/>
        <w:ind w:left="708" w:right="-1"/>
      </w:pPr>
      <w:r>
        <w:rPr>
          <w:color w:val="121212"/>
        </w:rPr>
        <w:t>Business cycles are driven by fluctuations (shocks) in aggregate demand or aggregate supply. The most common supply shocks result from sudden changes in the cost of widely used raw materials, especially oil. Aggregate demand shocks result from shifts in monetary or fiscal policy, which stimulate or restrain private spending.</w:t>
      </w:r>
    </w:p>
    <w:p>
      <w:pPr>
        <w:pStyle w:val="BodyText"/>
        <w:spacing w:line="235" w:lineRule="auto" w:before="5"/>
        <w:ind w:left="708" w:right="-13"/>
      </w:pPr>
      <w:r>
        <w:rPr>
          <w:color w:val="121212"/>
        </w:rPr>
        <w:t>Excesses or shortages of manufacturing inventories also trigger business cycle fluctuations by affecting the momen- tum of industrial production (IP). Our economists note that global</w:t>
      </w:r>
      <w:r>
        <w:rPr>
          <w:color w:val="121212"/>
          <w:spacing w:val="-2"/>
        </w:rPr>
        <w:t> </w:t>
      </w:r>
      <w:r>
        <w:rPr>
          <w:color w:val="121212"/>
        </w:rPr>
        <w:t>IP</w:t>
      </w:r>
      <w:r>
        <w:rPr>
          <w:color w:val="121212"/>
          <w:spacing w:val="-2"/>
        </w:rPr>
        <w:t> </w:t>
      </w:r>
      <w:r>
        <w:rPr>
          <w:color w:val="121212"/>
        </w:rPr>
        <w:t>typically</w:t>
      </w:r>
      <w:r>
        <w:rPr>
          <w:color w:val="121212"/>
          <w:spacing w:val="-1"/>
        </w:rPr>
        <w:t> </w:t>
      </w:r>
      <w:r>
        <w:rPr>
          <w:color w:val="121212"/>
        </w:rPr>
        <w:t>slumps</w:t>
      </w:r>
      <w:r>
        <w:rPr>
          <w:color w:val="121212"/>
          <w:spacing w:val="-2"/>
        </w:rPr>
        <w:t> </w:t>
      </w:r>
      <w:r>
        <w:rPr>
          <w:color w:val="121212"/>
        </w:rPr>
        <w:t>every</w:t>
      </w:r>
      <w:r>
        <w:rPr>
          <w:color w:val="121212"/>
          <w:spacing w:val="-1"/>
        </w:rPr>
        <w:t> </w:t>
      </w:r>
      <w:r>
        <w:rPr>
          <w:color w:val="121212"/>
        </w:rPr>
        <w:t>3</w:t>
      </w:r>
      <w:r>
        <w:rPr>
          <w:color w:val="121212"/>
          <w:spacing w:val="-26"/>
        </w:rPr>
        <w:t> </w:t>
      </w:r>
      <w:r>
        <w:rPr>
          <w:color w:val="121212"/>
        </w:rPr>
        <w:t>–</w:t>
      </w:r>
      <w:r>
        <w:rPr>
          <w:color w:val="121212"/>
          <w:spacing w:val="-26"/>
        </w:rPr>
        <w:t> </w:t>
      </w:r>
      <w:r>
        <w:rPr>
          <w:color w:val="121212"/>
        </w:rPr>
        <w:t>4</w:t>
      </w:r>
      <w:r>
        <w:rPr>
          <w:color w:val="121212"/>
          <w:spacing w:val="-2"/>
        </w:rPr>
        <w:t> </w:t>
      </w:r>
      <w:r>
        <w:rPr>
          <w:color w:val="121212"/>
        </w:rPr>
        <w:t>years,</w:t>
      </w:r>
      <w:r>
        <w:rPr>
          <w:color w:val="121212"/>
          <w:spacing w:val="-1"/>
        </w:rPr>
        <w:t> </w:t>
      </w:r>
      <w:r>
        <w:rPr>
          <w:color w:val="121212"/>
        </w:rPr>
        <w:t>a</w:t>
      </w:r>
      <w:r>
        <w:rPr>
          <w:color w:val="121212"/>
          <w:spacing w:val="-2"/>
        </w:rPr>
        <w:t> </w:t>
      </w:r>
      <w:r>
        <w:rPr>
          <w:color w:val="121212"/>
        </w:rPr>
        <w:t>pattern</w:t>
      </w:r>
      <w:r>
        <w:rPr>
          <w:color w:val="121212"/>
          <w:spacing w:val="-2"/>
        </w:rPr>
        <w:t> </w:t>
      </w:r>
      <w:r>
        <w:rPr>
          <w:color w:val="121212"/>
        </w:rPr>
        <w:t>visible in US and UK data since the 19th century. While such slumps</w:t>
      </w:r>
      <w:r>
        <w:rPr>
          <w:color w:val="121212"/>
          <w:spacing w:val="-11"/>
        </w:rPr>
        <w:t> </w:t>
      </w:r>
      <w:r>
        <w:rPr>
          <w:color w:val="121212"/>
        </w:rPr>
        <w:t>corresponded</w:t>
      </w:r>
      <w:r>
        <w:rPr>
          <w:color w:val="121212"/>
          <w:spacing w:val="-10"/>
        </w:rPr>
        <w:t> </w:t>
      </w:r>
      <w:r>
        <w:rPr>
          <w:color w:val="121212"/>
        </w:rPr>
        <w:t>with</w:t>
      </w:r>
      <w:r>
        <w:rPr>
          <w:color w:val="121212"/>
          <w:spacing w:val="-10"/>
        </w:rPr>
        <w:t> </w:t>
      </w:r>
      <w:r>
        <w:rPr>
          <w:color w:val="121212"/>
        </w:rPr>
        <w:t>overall</w:t>
      </w:r>
      <w:r>
        <w:rPr>
          <w:color w:val="121212"/>
          <w:spacing w:val="-10"/>
        </w:rPr>
        <w:t> </w:t>
      </w:r>
      <w:r>
        <w:rPr>
          <w:color w:val="121212"/>
        </w:rPr>
        <w:t>recessions</w:t>
      </w:r>
      <w:r>
        <w:rPr>
          <w:color w:val="121212"/>
          <w:spacing w:val="-10"/>
        </w:rPr>
        <w:t> </w:t>
      </w:r>
      <w:r>
        <w:rPr>
          <w:color w:val="121212"/>
        </w:rPr>
        <w:t>up</w:t>
      </w:r>
      <w:r>
        <w:rPr>
          <w:color w:val="121212"/>
          <w:spacing w:val="-10"/>
        </w:rPr>
        <w:t> </w:t>
      </w:r>
      <w:r>
        <w:rPr>
          <w:color w:val="121212"/>
        </w:rPr>
        <w:t>to</w:t>
      </w:r>
      <w:r>
        <w:rPr>
          <w:color w:val="121212"/>
          <w:spacing w:val="-11"/>
        </w:rPr>
        <w:t> </w:t>
      </w:r>
      <w:r>
        <w:rPr>
          <w:color w:val="121212"/>
        </w:rPr>
        <w:t>the</w:t>
      </w:r>
      <w:r>
        <w:rPr>
          <w:color w:val="121212"/>
          <w:spacing w:val="-10"/>
        </w:rPr>
        <w:t> </w:t>
      </w:r>
      <w:r>
        <w:rPr>
          <w:color w:val="121212"/>
        </w:rPr>
        <w:t>early 1980s, this is no longer the case, probably because the weight of manufacturing employment in the economy has declined and countercyclical monetary policy has become more effective. Given that 2015 was the most recent </w:t>
      </w:r>
      <w:r>
        <w:rPr>
          <w:color w:val="121212"/>
          <w:spacing w:val="-4"/>
        </w:rPr>
        <w:t>slump </w:t>
      </w:r>
      <w:r>
        <w:rPr>
          <w:color w:val="121212"/>
          <w:spacing w:val="-3"/>
        </w:rPr>
        <w:t>year, </w:t>
      </w:r>
      <w:r>
        <w:rPr>
          <w:color w:val="121212"/>
        </w:rPr>
        <w:t>our risk scenario is for the next phase of global IP weakness</w:t>
      </w:r>
      <w:r>
        <w:rPr>
          <w:color w:val="121212"/>
          <w:spacing w:val="10"/>
        </w:rPr>
        <w:t> </w:t>
      </w:r>
      <w:r>
        <w:rPr>
          <w:color w:val="121212"/>
        </w:rPr>
        <w:t>to</w:t>
      </w:r>
      <w:r>
        <w:rPr>
          <w:color w:val="121212"/>
          <w:spacing w:val="11"/>
        </w:rPr>
        <w:t> </w:t>
      </w:r>
      <w:r>
        <w:rPr>
          <w:color w:val="121212"/>
        </w:rPr>
        <w:t>occur</w:t>
      </w:r>
      <w:r>
        <w:rPr>
          <w:color w:val="121212"/>
          <w:spacing w:val="11"/>
        </w:rPr>
        <w:t> </w:t>
      </w:r>
      <w:r>
        <w:rPr>
          <w:color w:val="121212"/>
        </w:rPr>
        <w:t>in</w:t>
      </w:r>
      <w:r>
        <w:rPr>
          <w:color w:val="121212"/>
          <w:spacing w:val="11"/>
        </w:rPr>
        <w:t> </w:t>
      </w:r>
      <w:r>
        <w:rPr>
          <w:color w:val="121212"/>
        </w:rPr>
        <w:t>late</w:t>
      </w:r>
      <w:r>
        <w:rPr>
          <w:color w:val="121212"/>
          <w:spacing w:val="10"/>
        </w:rPr>
        <w:t> </w:t>
      </w:r>
      <w:r>
        <w:rPr>
          <w:color w:val="121212"/>
        </w:rPr>
        <w:t>2019</w:t>
      </w:r>
      <w:r>
        <w:rPr>
          <w:color w:val="121212"/>
          <w:spacing w:val="11"/>
        </w:rPr>
        <w:t> </w:t>
      </w:r>
      <w:r>
        <w:rPr>
          <w:color w:val="121212"/>
        </w:rPr>
        <w:t>or</w:t>
      </w:r>
      <w:r>
        <w:rPr>
          <w:color w:val="121212"/>
          <w:spacing w:val="11"/>
        </w:rPr>
        <w:t> </w:t>
      </w:r>
      <w:r>
        <w:rPr>
          <w:color w:val="121212"/>
        </w:rPr>
        <w:t>2020.</w:t>
      </w:r>
    </w:p>
    <w:p>
      <w:pPr>
        <w:pStyle w:val="BodyText"/>
        <w:spacing w:before="9"/>
        <w:rPr>
          <w:sz w:val="31"/>
        </w:rPr>
      </w:pPr>
      <w:r>
        <w:rPr/>
        <w:br w:type="column"/>
      </w:r>
      <w:r>
        <w:rPr>
          <w:sz w:val="31"/>
        </w:rPr>
      </w:r>
    </w:p>
    <w:p>
      <w:pPr>
        <w:pStyle w:val="Heading8"/>
        <w:spacing w:before="1"/>
        <w:ind w:left="249"/>
      </w:pPr>
      <w:r>
        <w:rPr>
          <w:color w:val="121212"/>
        </w:rPr>
        <w:t>USA in driver’s seat</w:t>
      </w:r>
    </w:p>
    <w:p>
      <w:pPr>
        <w:pStyle w:val="BodyText"/>
        <w:spacing w:line="235" w:lineRule="auto" w:before="9"/>
        <w:ind w:left="249" w:right="38"/>
      </w:pPr>
      <w:r>
        <w:rPr>
          <w:color w:val="121212"/>
        </w:rPr>
        <w:t>Although the US economy is relatively closed in terms of international trade, it is a key driver of the global business cycle. This is likely because US policymakers are more focused</w:t>
      </w:r>
      <w:r>
        <w:rPr>
          <w:color w:val="121212"/>
          <w:spacing w:val="-10"/>
        </w:rPr>
        <w:t> </w:t>
      </w:r>
      <w:r>
        <w:rPr>
          <w:color w:val="121212"/>
        </w:rPr>
        <w:t>on</w:t>
      </w:r>
      <w:r>
        <w:rPr>
          <w:color w:val="121212"/>
          <w:spacing w:val="-10"/>
        </w:rPr>
        <w:t> </w:t>
      </w:r>
      <w:r>
        <w:rPr>
          <w:color w:val="121212"/>
        </w:rPr>
        <w:t>stabilizing</w:t>
      </w:r>
      <w:r>
        <w:rPr>
          <w:color w:val="121212"/>
          <w:spacing w:val="-9"/>
        </w:rPr>
        <w:t> </w:t>
      </w:r>
      <w:r>
        <w:rPr>
          <w:color w:val="121212"/>
        </w:rPr>
        <w:t>employment</w:t>
      </w:r>
      <w:r>
        <w:rPr>
          <w:color w:val="121212"/>
          <w:spacing w:val="-10"/>
        </w:rPr>
        <w:t> </w:t>
      </w:r>
      <w:r>
        <w:rPr>
          <w:color w:val="121212"/>
        </w:rPr>
        <w:t>and</w:t>
      </w:r>
      <w:r>
        <w:rPr>
          <w:color w:val="121212"/>
          <w:spacing w:val="-10"/>
        </w:rPr>
        <w:t> </w:t>
      </w:r>
      <w:r>
        <w:rPr>
          <w:color w:val="121212"/>
        </w:rPr>
        <w:t>domestic</w:t>
      </w:r>
      <w:r>
        <w:rPr>
          <w:color w:val="121212"/>
          <w:spacing w:val="-9"/>
        </w:rPr>
        <w:t> </w:t>
      </w:r>
      <w:r>
        <w:rPr>
          <w:color w:val="121212"/>
        </w:rPr>
        <w:t>consump- tion</w:t>
      </w:r>
      <w:r>
        <w:rPr>
          <w:color w:val="121212"/>
          <w:spacing w:val="-8"/>
        </w:rPr>
        <w:t> </w:t>
      </w:r>
      <w:r>
        <w:rPr>
          <w:color w:val="121212"/>
        </w:rPr>
        <w:t>than</w:t>
      </w:r>
      <w:r>
        <w:rPr>
          <w:color w:val="121212"/>
          <w:spacing w:val="-8"/>
        </w:rPr>
        <w:t> </w:t>
      </w:r>
      <w:r>
        <w:rPr>
          <w:color w:val="121212"/>
        </w:rPr>
        <w:t>other</w:t>
      </w:r>
      <w:r>
        <w:rPr>
          <w:color w:val="121212"/>
          <w:spacing w:val="-7"/>
        </w:rPr>
        <w:t> </w:t>
      </w:r>
      <w:r>
        <w:rPr>
          <w:color w:val="121212"/>
        </w:rPr>
        <w:t>countries,</w:t>
      </w:r>
      <w:r>
        <w:rPr>
          <w:color w:val="121212"/>
          <w:spacing w:val="-8"/>
        </w:rPr>
        <w:t> </w:t>
      </w:r>
      <w:r>
        <w:rPr>
          <w:color w:val="121212"/>
        </w:rPr>
        <w:t>and</w:t>
      </w:r>
      <w:r>
        <w:rPr>
          <w:color w:val="121212"/>
          <w:spacing w:val="-7"/>
        </w:rPr>
        <w:t> </w:t>
      </w:r>
      <w:r>
        <w:rPr>
          <w:color w:val="121212"/>
        </w:rPr>
        <w:t>because</w:t>
      </w:r>
      <w:r>
        <w:rPr>
          <w:color w:val="121212"/>
          <w:spacing w:val="-8"/>
        </w:rPr>
        <w:t> </w:t>
      </w:r>
      <w:r>
        <w:rPr>
          <w:color w:val="121212"/>
        </w:rPr>
        <w:t>their</w:t>
      </w:r>
      <w:r>
        <w:rPr>
          <w:color w:val="121212"/>
          <w:spacing w:val="-8"/>
        </w:rPr>
        <w:t> </w:t>
      </w:r>
      <w:r>
        <w:rPr>
          <w:color w:val="121212"/>
        </w:rPr>
        <w:t>decisions</w:t>
      </w:r>
      <w:r>
        <w:rPr>
          <w:color w:val="121212"/>
          <w:spacing w:val="-7"/>
        </w:rPr>
        <w:t> </w:t>
      </w:r>
      <w:r>
        <w:rPr>
          <w:color w:val="121212"/>
        </w:rPr>
        <w:t>have a stronger impact on the global economy via financial markets.</w:t>
      </w:r>
      <w:r>
        <w:rPr>
          <w:color w:val="121212"/>
          <w:spacing w:val="-13"/>
        </w:rPr>
        <w:t> </w:t>
      </w:r>
      <w:r>
        <w:rPr>
          <w:color w:val="121212"/>
        </w:rPr>
        <w:t>In</w:t>
      </w:r>
      <w:r>
        <w:rPr>
          <w:color w:val="121212"/>
          <w:spacing w:val="-12"/>
        </w:rPr>
        <w:t> </w:t>
      </w:r>
      <w:r>
        <w:rPr>
          <w:color w:val="121212"/>
        </w:rPr>
        <w:t>all</w:t>
      </w:r>
      <w:r>
        <w:rPr>
          <w:color w:val="121212"/>
          <w:spacing w:val="-13"/>
        </w:rPr>
        <w:t> </w:t>
      </w:r>
      <w:r>
        <w:rPr>
          <w:color w:val="121212"/>
        </w:rPr>
        <w:t>but</w:t>
      </w:r>
      <w:r>
        <w:rPr>
          <w:color w:val="121212"/>
          <w:spacing w:val="-12"/>
        </w:rPr>
        <w:t> </w:t>
      </w:r>
      <w:r>
        <w:rPr>
          <w:color w:val="121212"/>
        </w:rPr>
        <w:t>one</w:t>
      </w:r>
      <w:r>
        <w:rPr>
          <w:color w:val="121212"/>
          <w:spacing w:val="-12"/>
        </w:rPr>
        <w:t> </w:t>
      </w:r>
      <w:r>
        <w:rPr>
          <w:color w:val="121212"/>
        </w:rPr>
        <w:t>period</w:t>
      </w:r>
      <w:r>
        <w:rPr>
          <w:color w:val="121212"/>
          <w:spacing w:val="-13"/>
        </w:rPr>
        <w:t> </w:t>
      </w:r>
      <w:r>
        <w:rPr>
          <w:color w:val="121212"/>
        </w:rPr>
        <w:t>(the</w:t>
      </w:r>
      <w:r>
        <w:rPr>
          <w:color w:val="121212"/>
          <w:spacing w:val="-12"/>
        </w:rPr>
        <w:t> </w:t>
      </w:r>
      <w:r>
        <w:rPr>
          <w:color w:val="121212"/>
        </w:rPr>
        <w:t>aftermath</w:t>
      </w:r>
      <w:r>
        <w:rPr>
          <w:color w:val="121212"/>
          <w:spacing w:val="-12"/>
        </w:rPr>
        <w:t> </w:t>
      </w:r>
      <w:r>
        <w:rPr>
          <w:color w:val="121212"/>
        </w:rPr>
        <w:t>of</w:t>
      </w:r>
      <w:r>
        <w:rPr>
          <w:color w:val="121212"/>
          <w:spacing w:val="-13"/>
        </w:rPr>
        <w:t> </w:t>
      </w:r>
      <w:r>
        <w:rPr>
          <w:color w:val="121212"/>
        </w:rPr>
        <w:t>the</w:t>
      </w:r>
      <w:r>
        <w:rPr>
          <w:color w:val="121212"/>
          <w:spacing w:val="-12"/>
        </w:rPr>
        <w:t> </w:t>
      </w:r>
      <w:r>
        <w:rPr>
          <w:color w:val="121212"/>
        </w:rPr>
        <w:t>financial crisis), the USA has been a positive driver of the global business cycle (see chart on page 21). The Eurozone’s impact has been much </w:t>
      </w:r>
      <w:r>
        <w:rPr>
          <w:color w:val="121212"/>
          <w:spacing w:val="-3"/>
        </w:rPr>
        <w:t>weaker, </w:t>
      </w:r>
      <w:r>
        <w:rPr>
          <w:color w:val="121212"/>
        </w:rPr>
        <w:t>except in the pre-2008 boom. Since then, the region has been a major drag on the global business cycle. China only provided a cyclical boost in the years after 2008. Looking ahead, a key risk is that the positive impact of US demand fades and there is nobody to take over the</w:t>
      </w:r>
      <w:r>
        <w:rPr>
          <w:color w:val="121212"/>
          <w:spacing w:val="37"/>
        </w:rPr>
        <w:t> </w:t>
      </w:r>
      <w:r>
        <w:rPr>
          <w:color w:val="121212"/>
        </w:rPr>
        <w:t>baton.</w:t>
      </w:r>
    </w:p>
    <w:p>
      <w:pPr>
        <w:spacing w:line="725" w:lineRule="exact" w:before="0"/>
        <w:ind w:left="2409" w:right="0" w:firstLine="0"/>
        <w:jc w:val="left"/>
        <w:rPr>
          <w:rFonts w:ascii="Tahoma"/>
          <w:sz w:val="72"/>
        </w:rPr>
      </w:pPr>
      <w:r>
        <w:rPr/>
        <w:br w:type="column"/>
      </w:r>
      <w:r>
        <w:rPr>
          <w:rFonts w:ascii="Tahoma"/>
          <w:color w:val="121212"/>
          <w:spacing w:val="-4"/>
          <w:sz w:val="72"/>
        </w:rPr>
        <w:t>over</w:t>
      </w:r>
      <w:r>
        <w:rPr>
          <w:rFonts w:ascii="Tahoma"/>
          <w:color w:val="121212"/>
          <w:spacing w:val="-102"/>
          <w:sz w:val="72"/>
        </w:rPr>
        <w:t> </w:t>
      </w:r>
      <w:r>
        <w:rPr>
          <w:rFonts w:ascii="Tahoma"/>
          <w:color w:val="121212"/>
          <w:sz w:val="72"/>
        </w:rPr>
        <w:t>the</w:t>
      </w:r>
      <w:r>
        <w:rPr>
          <w:rFonts w:ascii="Tahoma"/>
          <w:color w:val="121212"/>
          <w:spacing w:val="-88"/>
          <w:sz w:val="72"/>
        </w:rPr>
        <w:t> </w:t>
      </w:r>
      <w:r>
        <w:rPr>
          <w:rFonts w:ascii="Tahoma"/>
          <w:color w:val="121212"/>
          <w:sz w:val="72"/>
        </w:rPr>
        <w:t>baton.</w:t>
      </w:r>
    </w:p>
    <w:p>
      <w:pPr>
        <w:pStyle w:val="BodyText"/>
        <w:rPr>
          <w:rFonts w:ascii="Tahoma"/>
          <w:sz w:val="94"/>
        </w:rPr>
      </w:pPr>
    </w:p>
    <w:p>
      <w:pPr>
        <w:pStyle w:val="BodyText"/>
        <w:rPr>
          <w:rFonts w:ascii="Tahoma"/>
          <w:sz w:val="94"/>
        </w:rPr>
      </w:pPr>
    </w:p>
    <w:p>
      <w:pPr>
        <w:pStyle w:val="Heading8"/>
        <w:spacing w:before="754"/>
      </w:pPr>
      <w:r>
        <w:rPr>
          <w:color w:val="121212"/>
        </w:rPr>
        <w:t>The</w:t>
      </w:r>
      <w:r>
        <w:rPr>
          <w:color w:val="121212"/>
          <w:spacing w:val="-18"/>
        </w:rPr>
        <w:t> </w:t>
      </w:r>
      <w:r>
        <w:rPr>
          <w:color w:val="121212"/>
        </w:rPr>
        <w:t>USA</w:t>
      </w:r>
      <w:r>
        <w:rPr>
          <w:color w:val="121212"/>
          <w:spacing w:val="-17"/>
        </w:rPr>
        <w:t> </w:t>
      </w:r>
      <w:r>
        <w:rPr>
          <w:color w:val="121212"/>
        </w:rPr>
        <w:t>has</w:t>
      </w:r>
      <w:r>
        <w:rPr>
          <w:color w:val="121212"/>
          <w:spacing w:val="-17"/>
        </w:rPr>
        <w:t> </w:t>
      </w:r>
      <w:r>
        <w:rPr>
          <w:color w:val="121212"/>
        </w:rPr>
        <w:t>been</w:t>
      </w:r>
      <w:r>
        <w:rPr>
          <w:color w:val="121212"/>
          <w:spacing w:val="-17"/>
        </w:rPr>
        <w:t> </w:t>
      </w:r>
      <w:r>
        <w:rPr>
          <w:color w:val="121212"/>
        </w:rPr>
        <w:t>the</w:t>
      </w:r>
      <w:r>
        <w:rPr>
          <w:color w:val="121212"/>
          <w:spacing w:val="-17"/>
        </w:rPr>
        <w:t> </w:t>
      </w:r>
      <w:r>
        <w:rPr>
          <w:color w:val="121212"/>
        </w:rPr>
        <w:t>dominant</w:t>
      </w:r>
      <w:r>
        <w:rPr>
          <w:color w:val="121212"/>
          <w:spacing w:val="-17"/>
        </w:rPr>
        <w:t> </w:t>
      </w:r>
      <w:r>
        <w:rPr>
          <w:color w:val="121212"/>
        </w:rPr>
        <w:t>stimulator</w:t>
      </w:r>
      <w:r>
        <w:rPr>
          <w:color w:val="121212"/>
          <w:spacing w:val="-17"/>
        </w:rPr>
        <w:t> </w:t>
      </w:r>
      <w:r>
        <w:rPr>
          <w:color w:val="121212"/>
        </w:rPr>
        <w:t>of</w:t>
      </w:r>
      <w:r>
        <w:rPr>
          <w:color w:val="121212"/>
          <w:spacing w:val="-17"/>
        </w:rPr>
        <w:t> </w:t>
      </w:r>
      <w:r>
        <w:rPr>
          <w:color w:val="121212"/>
        </w:rPr>
        <w:t>global</w:t>
      </w:r>
      <w:r>
        <w:rPr>
          <w:color w:val="121212"/>
          <w:spacing w:val="-17"/>
        </w:rPr>
        <w:t> </w:t>
      </w:r>
      <w:r>
        <w:rPr>
          <w:color w:val="121212"/>
        </w:rPr>
        <w:t>aggregate</w:t>
      </w:r>
      <w:r>
        <w:rPr>
          <w:color w:val="121212"/>
          <w:spacing w:val="-17"/>
        </w:rPr>
        <w:t> </w:t>
      </w:r>
      <w:r>
        <w:rPr>
          <w:color w:val="121212"/>
        </w:rPr>
        <w:t>demand</w:t>
      </w:r>
    </w:p>
    <w:p>
      <w:pPr>
        <w:pStyle w:val="BodyText"/>
        <w:spacing w:before="5"/>
        <w:ind w:left="708"/>
      </w:pPr>
      <w:r>
        <w:rPr>
          <w:color w:val="121212"/>
        </w:rPr>
        <w:t>Changes in net spending in USD bn (annual averages for sub-periods)</w:t>
      </w:r>
    </w:p>
    <w:p>
      <w:pPr>
        <w:pStyle w:val="BodyText"/>
        <w:rPr>
          <w:sz w:val="24"/>
        </w:rPr>
      </w:pPr>
    </w:p>
    <w:p>
      <w:pPr>
        <w:spacing w:before="181"/>
        <w:ind w:left="708" w:right="0" w:firstLine="0"/>
        <w:jc w:val="left"/>
        <w:rPr>
          <w:sz w:val="14"/>
        </w:rPr>
      </w:pPr>
      <w:r>
        <w:rPr>
          <w:color w:val="121212"/>
          <w:w w:val="110"/>
          <w:sz w:val="14"/>
        </w:rPr>
        <w:t>100</w:t>
      </w:r>
    </w:p>
    <w:p>
      <w:pPr>
        <w:pStyle w:val="BodyText"/>
        <w:spacing w:before="7"/>
        <w:rPr>
          <w:sz w:val="22"/>
        </w:rPr>
      </w:pPr>
    </w:p>
    <w:p>
      <w:pPr>
        <w:spacing w:before="0"/>
        <w:ind w:left="708" w:right="0" w:firstLine="0"/>
        <w:jc w:val="left"/>
        <w:rPr>
          <w:sz w:val="14"/>
        </w:rPr>
      </w:pPr>
      <w:r>
        <w:rPr>
          <w:color w:val="121212"/>
          <w:w w:val="110"/>
          <w:sz w:val="14"/>
        </w:rPr>
        <w:t>80</w:t>
      </w:r>
    </w:p>
    <w:p>
      <w:pPr>
        <w:pStyle w:val="BodyText"/>
        <w:spacing w:before="6"/>
        <w:rPr>
          <w:sz w:val="22"/>
        </w:rPr>
      </w:pPr>
    </w:p>
    <w:p>
      <w:pPr>
        <w:spacing w:before="0"/>
        <w:ind w:left="708" w:right="0" w:firstLine="0"/>
        <w:jc w:val="left"/>
        <w:rPr>
          <w:sz w:val="14"/>
        </w:rPr>
      </w:pPr>
      <w:r>
        <w:rPr>
          <w:color w:val="121212"/>
          <w:w w:val="110"/>
          <w:sz w:val="14"/>
        </w:rPr>
        <w:t>60</w:t>
      </w:r>
    </w:p>
    <w:p>
      <w:pPr>
        <w:pStyle w:val="BodyText"/>
        <w:spacing w:before="6"/>
        <w:rPr>
          <w:sz w:val="22"/>
        </w:rPr>
      </w:pPr>
    </w:p>
    <w:p>
      <w:pPr>
        <w:spacing w:before="1"/>
        <w:ind w:left="708" w:right="0" w:firstLine="0"/>
        <w:jc w:val="left"/>
        <w:rPr>
          <w:sz w:val="14"/>
        </w:rPr>
      </w:pPr>
      <w:r>
        <w:rPr>
          <w:color w:val="121212"/>
          <w:w w:val="110"/>
          <w:sz w:val="14"/>
        </w:rPr>
        <w:t>40</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9"/>
        <w:rPr>
          <w:sz w:val="13"/>
        </w:rPr>
      </w:pPr>
    </w:p>
    <w:p>
      <w:pPr>
        <w:spacing w:before="1"/>
        <w:ind w:left="708" w:right="0" w:firstLine="0"/>
        <w:jc w:val="left"/>
        <w:rPr>
          <w:sz w:val="14"/>
        </w:rPr>
      </w:pPr>
      <w:r>
        <w:rPr>
          <w:color w:val="121212"/>
          <w:w w:val="110"/>
          <w:sz w:val="14"/>
        </w:rPr>
        <w:t>USA</w:t>
      </w:r>
    </w:p>
    <w:p>
      <w:pPr>
        <w:spacing w:line="338" w:lineRule="auto" w:before="68"/>
        <w:ind w:left="708" w:right="1300" w:firstLine="0"/>
        <w:jc w:val="left"/>
        <w:rPr>
          <w:sz w:val="14"/>
        </w:rPr>
      </w:pPr>
      <w:r>
        <w:rPr>
          <w:color w:val="121212"/>
          <w:sz w:val="14"/>
        </w:rPr>
        <w:t>China </w:t>
      </w:r>
      <w:r>
        <w:rPr>
          <w:color w:val="121212"/>
          <w:w w:val="95"/>
          <w:sz w:val="14"/>
        </w:rPr>
        <w:t>Eurozone</w:t>
      </w:r>
    </w:p>
    <w:p>
      <w:pPr>
        <w:spacing w:after="0" w:line="338" w:lineRule="auto"/>
        <w:jc w:val="left"/>
        <w:rPr>
          <w:sz w:val="14"/>
        </w:rPr>
        <w:sectPr>
          <w:type w:val="continuous"/>
          <w:pgSz w:w="24950" w:h="16160" w:orient="landscape"/>
          <w:pgMar w:top="760" w:bottom="280" w:left="0" w:right="0"/>
          <w:cols w:num="4" w:equalWidth="0">
            <w:col w:w="5522" w:space="40"/>
            <w:col w:w="5076" w:space="2968"/>
            <w:col w:w="7219" w:space="1586"/>
            <w:col w:w="2539"/>
          </w:cols>
        </w:sectPr>
      </w:pPr>
    </w:p>
    <w:p>
      <w:pPr>
        <w:pStyle w:val="BodyText"/>
        <w:spacing w:before="6"/>
        <w:rPr>
          <w:sz w:val="14"/>
        </w:rPr>
      </w:pPr>
    </w:p>
    <w:p>
      <w:pPr>
        <w:spacing w:before="98"/>
        <w:ind w:left="12349" w:right="8509" w:firstLine="0"/>
        <w:jc w:val="center"/>
        <w:rPr>
          <w:sz w:val="14"/>
        </w:rPr>
      </w:pPr>
      <w:r>
        <w:rPr>
          <w:color w:val="121212"/>
          <w:w w:val="110"/>
          <w:sz w:val="14"/>
        </w:rPr>
        <w:t>20</w:t>
      </w:r>
    </w:p>
    <w:p>
      <w:pPr>
        <w:pStyle w:val="BodyText"/>
        <w:spacing w:before="6"/>
        <w:rPr>
          <w:sz w:val="14"/>
        </w:rPr>
      </w:pPr>
    </w:p>
    <w:p>
      <w:pPr>
        <w:spacing w:before="98"/>
        <w:ind w:left="3762" w:right="0" w:firstLine="0"/>
        <w:jc w:val="center"/>
        <w:rPr>
          <w:sz w:val="14"/>
        </w:rPr>
      </w:pPr>
      <w:r>
        <w:rPr>
          <w:color w:val="121212"/>
          <w:w w:val="109"/>
          <w:sz w:val="14"/>
        </w:rPr>
        <w:t>0</w:t>
      </w:r>
    </w:p>
    <w:p>
      <w:pPr>
        <w:pStyle w:val="BodyText"/>
        <w:spacing w:before="7"/>
        <w:rPr>
          <w:sz w:val="14"/>
        </w:rPr>
      </w:pPr>
    </w:p>
    <w:p>
      <w:pPr>
        <w:spacing w:before="97"/>
        <w:ind w:left="12271" w:right="8509" w:firstLine="0"/>
        <w:jc w:val="center"/>
        <w:rPr>
          <w:sz w:val="14"/>
        </w:rPr>
      </w:pPr>
      <w:r>
        <w:rPr>
          <w:color w:val="121212"/>
          <w:w w:val="115"/>
          <w:sz w:val="14"/>
        </w:rPr>
        <w:t>-20</w:t>
      </w:r>
    </w:p>
    <w:p>
      <w:pPr>
        <w:pStyle w:val="BodyText"/>
        <w:spacing w:before="6"/>
        <w:rPr>
          <w:sz w:val="22"/>
        </w:rPr>
      </w:pPr>
    </w:p>
    <w:p>
      <w:pPr>
        <w:spacing w:before="0"/>
        <w:ind w:left="12271" w:right="8509" w:firstLine="0"/>
        <w:jc w:val="center"/>
        <w:rPr>
          <w:sz w:val="14"/>
        </w:rPr>
      </w:pPr>
      <w:r>
        <w:rPr>
          <w:color w:val="121212"/>
          <w:w w:val="115"/>
          <w:sz w:val="14"/>
        </w:rPr>
        <w:t>-40</w:t>
      </w:r>
    </w:p>
    <w:p>
      <w:pPr>
        <w:pStyle w:val="BodyText"/>
        <w:spacing w:before="6"/>
        <w:rPr>
          <w:sz w:val="22"/>
        </w:rPr>
      </w:pPr>
    </w:p>
    <w:p>
      <w:pPr>
        <w:spacing w:before="0"/>
        <w:ind w:left="12271" w:right="8509" w:firstLine="0"/>
        <w:jc w:val="center"/>
        <w:rPr>
          <w:sz w:val="14"/>
        </w:rPr>
      </w:pPr>
      <w:r>
        <w:rPr>
          <w:color w:val="121212"/>
          <w:w w:val="115"/>
          <w:sz w:val="14"/>
        </w:rPr>
        <w:t>-60</w:t>
      </w:r>
    </w:p>
    <w:p>
      <w:pPr>
        <w:pStyle w:val="BodyText"/>
        <w:spacing w:before="7"/>
        <w:rPr>
          <w:sz w:val="22"/>
        </w:rPr>
      </w:pPr>
    </w:p>
    <w:p>
      <w:pPr>
        <w:spacing w:before="0"/>
        <w:ind w:left="12271" w:right="8509" w:firstLine="0"/>
        <w:jc w:val="center"/>
        <w:rPr>
          <w:sz w:val="14"/>
        </w:rPr>
      </w:pPr>
      <w:r>
        <w:rPr>
          <w:color w:val="121212"/>
          <w:w w:val="115"/>
          <w:sz w:val="14"/>
        </w:rPr>
        <w:t>-80</w:t>
      </w:r>
    </w:p>
    <w:p>
      <w:pPr>
        <w:pStyle w:val="BodyText"/>
        <w:rPr>
          <w:sz w:val="21"/>
        </w:rPr>
      </w:pPr>
    </w:p>
    <w:p>
      <w:pPr>
        <w:tabs>
          <w:tab w:pos="17033" w:val="left" w:leader="none"/>
          <w:tab w:pos="18893" w:val="left" w:leader="none"/>
          <w:tab w:pos="20753" w:val="left" w:leader="none"/>
        </w:tabs>
        <w:spacing w:before="101"/>
        <w:ind w:left="15173" w:right="0" w:firstLine="0"/>
        <w:jc w:val="left"/>
        <w:rPr>
          <w:rFonts w:ascii="Trebuchet MS" w:hAnsi="Trebuchet MS"/>
          <w:b/>
          <w:sz w:val="14"/>
        </w:rPr>
      </w:pPr>
      <w:r>
        <w:rPr>
          <w:rFonts w:ascii="Trebuchet MS" w:hAnsi="Trebuchet MS"/>
          <w:b/>
          <w:color w:val="121212"/>
          <w:w w:val="105"/>
          <w:sz w:val="14"/>
        </w:rPr>
        <w:t>1998</w:t>
      </w:r>
      <w:r>
        <w:rPr>
          <w:rFonts w:ascii="Trebuchet MS" w:hAnsi="Trebuchet MS"/>
          <w:b/>
          <w:color w:val="121212"/>
          <w:spacing w:val="-35"/>
          <w:w w:val="105"/>
          <w:sz w:val="14"/>
        </w:rPr>
        <w:t> </w:t>
      </w:r>
      <w:r>
        <w:rPr>
          <w:rFonts w:ascii="Trebuchet MS" w:hAnsi="Trebuchet MS"/>
          <w:b/>
          <w:color w:val="121212"/>
          <w:w w:val="110"/>
          <w:sz w:val="14"/>
        </w:rPr>
        <w:t>–</w:t>
      </w:r>
      <w:r>
        <w:rPr>
          <w:rFonts w:ascii="Trebuchet MS" w:hAnsi="Trebuchet MS"/>
          <w:b/>
          <w:color w:val="121212"/>
          <w:spacing w:val="-38"/>
          <w:w w:val="110"/>
          <w:sz w:val="14"/>
        </w:rPr>
        <w:t> </w:t>
      </w:r>
      <w:r>
        <w:rPr>
          <w:rFonts w:ascii="Trebuchet MS" w:hAnsi="Trebuchet MS"/>
          <w:b/>
          <w:color w:val="121212"/>
          <w:w w:val="105"/>
          <w:sz w:val="14"/>
        </w:rPr>
        <w:t>2001</w:t>
        <w:tab/>
        <w:t>2002</w:t>
      </w:r>
      <w:r>
        <w:rPr>
          <w:rFonts w:ascii="Trebuchet MS" w:hAnsi="Trebuchet MS"/>
          <w:b/>
          <w:color w:val="121212"/>
          <w:spacing w:val="-34"/>
          <w:w w:val="105"/>
          <w:sz w:val="14"/>
        </w:rPr>
        <w:t> </w:t>
      </w:r>
      <w:r>
        <w:rPr>
          <w:rFonts w:ascii="Trebuchet MS" w:hAnsi="Trebuchet MS"/>
          <w:b/>
          <w:color w:val="121212"/>
          <w:w w:val="110"/>
          <w:sz w:val="14"/>
        </w:rPr>
        <w:t>–</w:t>
      </w:r>
      <w:r>
        <w:rPr>
          <w:rFonts w:ascii="Trebuchet MS" w:hAnsi="Trebuchet MS"/>
          <w:b/>
          <w:color w:val="121212"/>
          <w:spacing w:val="-38"/>
          <w:w w:val="110"/>
          <w:sz w:val="14"/>
        </w:rPr>
        <w:t> </w:t>
      </w:r>
      <w:r>
        <w:rPr>
          <w:rFonts w:ascii="Trebuchet MS" w:hAnsi="Trebuchet MS"/>
          <w:b/>
          <w:color w:val="121212"/>
          <w:w w:val="105"/>
          <w:sz w:val="14"/>
        </w:rPr>
        <w:t>2008</w:t>
        <w:tab/>
        <w:t>2009</w:t>
      </w:r>
      <w:r>
        <w:rPr>
          <w:rFonts w:ascii="Trebuchet MS" w:hAnsi="Trebuchet MS"/>
          <w:b/>
          <w:color w:val="121212"/>
          <w:spacing w:val="-35"/>
          <w:w w:val="105"/>
          <w:sz w:val="14"/>
        </w:rPr>
        <w:t> </w:t>
      </w:r>
      <w:r>
        <w:rPr>
          <w:rFonts w:ascii="Trebuchet MS" w:hAnsi="Trebuchet MS"/>
          <w:b/>
          <w:color w:val="121212"/>
          <w:w w:val="110"/>
          <w:sz w:val="14"/>
        </w:rPr>
        <w:t>–</w:t>
      </w:r>
      <w:r>
        <w:rPr>
          <w:rFonts w:ascii="Trebuchet MS" w:hAnsi="Trebuchet MS"/>
          <w:b/>
          <w:color w:val="121212"/>
          <w:spacing w:val="-37"/>
          <w:w w:val="110"/>
          <w:sz w:val="14"/>
        </w:rPr>
        <w:t> </w:t>
      </w:r>
      <w:r>
        <w:rPr>
          <w:rFonts w:ascii="Trebuchet MS" w:hAnsi="Trebuchet MS"/>
          <w:b/>
          <w:color w:val="121212"/>
          <w:w w:val="105"/>
          <w:sz w:val="14"/>
        </w:rPr>
        <w:t>2013</w:t>
        <w:tab/>
        <w:t>2014</w:t>
      </w:r>
      <w:r>
        <w:rPr>
          <w:rFonts w:ascii="Trebuchet MS" w:hAnsi="Trebuchet MS"/>
          <w:b/>
          <w:color w:val="121212"/>
          <w:spacing w:val="-27"/>
          <w:w w:val="105"/>
          <w:sz w:val="14"/>
        </w:rPr>
        <w:t> </w:t>
      </w:r>
      <w:r>
        <w:rPr>
          <w:rFonts w:ascii="Trebuchet MS" w:hAnsi="Trebuchet MS"/>
          <w:b/>
          <w:color w:val="121212"/>
          <w:w w:val="110"/>
          <w:sz w:val="14"/>
        </w:rPr>
        <w:t>–</w:t>
      </w:r>
      <w:r>
        <w:rPr>
          <w:rFonts w:ascii="Trebuchet MS" w:hAnsi="Trebuchet MS"/>
          <w:b/>
          <w:color w:val="121212"/>
          <w:spacing w:val="-29"/>
          <w:w w:val="110"/>
          <w:sz w:val="14"/>
        </w:rPr>
        <w:t> </w:t>
      </w:r>
      <w:r>
        <w:rPr>
          <w:rFonts w:ascii="Trebuchet MS" w:hAnsi="Trebuchet MS"/>
          <w:b/>
          <w:color w:val="121212"/>
          <w:w w:val="105"/>
          <w:sz w:val="14"/>
        </w:rPr>
        <w:t>2018</w:t>
      </w:r>
    </w:p>
    <w:p>
      <w:pPr>
        <w:pStyle w:val="BodyText"/>
        <w:spacing w:before="6"/>
        <w:rPr>
          <w:rFonts w:ascii="Trebuchet MS"/>
          <w:b/>
          <w:sz w:val="25"/>
        </w:rPr>
      </w:pPr>
    </w:p>
    <w:p>
      <w:pPr>
        <w:spacing w:after="0"/>
        <w:rPr>
          <w:rFonts w:ascii="Trebuchet MS"/>
          <w:sz w:val="25"/>
        </w:rPr>
        <w:sectPr>
          <w:type w:val="continuous"/>
          <w:pgSz w:w="24950" w:h="16160" w:orient="landscape"/>
          <w:pgMar w:top="760" w:bottom="280" w:left="0" w:right="0"/>
        </w:sectPr>
      </w:pPr>
    </w:p>
    <w:p>
      <w:pPr>
        <w:spacing w:before="99"/>
        <w:ind w:left="14316" w:right="0" w:firstLine="0"/>
        <w:jc w:val="left"/>
        <w:rPr>
          <w:sz w:val="14"/>
        </w:rPr>
      </w:pPr>
      <w:r>
        <w:rPr/>
        <w:pict>
          <v:group style="position:absolute;margin-left:-.000019pt;margin-top:34.725010pt;width:1211.850pt;height:732.75pt;mso-position-horizontal-relative:page;mso-position-vertical-relative:page;z-index:-141496" coordorigin="0,695" coordsize="24237,14655">
            <v:rect style="position:absolute;left:0;top:694;width:24237;height:14655" filled="true" fillcolor="#f0f2f1" stroked="false">
              <v:fill type="solid"/>
            </v:rect>
            <v:line style="position:absolute" from="709,2634" to="1276,2634" stroked="true" strokeweight=".5pt" strokecolor="#121212">
              <v:stroke dashstyle="solid"/>
            </v:line>
            <v:shape style="position:absolute;left:15224;top:1428;width:547;height:480" coordorigin="15225,1429" coordsize="547,480" path="m15727,1429l15653,1429,15531,1669,15531,1909,15771,1909,15771,1669,15605,1669,15727,1429xm15421,1429l15347,1429,15225,1669,15225,1909,15465,1909,15465,1669,15299,1669,15421,1429xe" filled="true" fillcolor="#121212" stroked="false">
              <v:path arrowok="t"/>
              <v:fill type="solid"/>
            </v:shape>
            <v:line style="position:absolute" from="14315,7909" to="23669,7909" stroked="true" strokeweight=".5pt" strokecolor="#121212">
              <v:stroke dashstyle="solid"/>
            </v:line>
            <v:rect style="position:absolute;left:22730;top:8838;width:241;height:241" filled="true" fillcolor="#007174" stroked="false">
              <v:fill type="solid"/>
            </v:rect>
            <v:rect style="position:absolute;left:22730;top:9078;width:241;height:241" filled="true" fillcolor="#00ab9e" stroked="false">
              <v:fill type="solid"/>
            </v:rect>
            <v:rect style="position:absolute;left:22730;top:9319;width:241;height:241" filled="true" fillcolor="#bde1d8" stroked="false">
              <v:fill type="solid"/>
            </v:rect>
            <v:line style="position:absolute" from="14328,8874" to="22190,8874" stroked="true" strokeweight=".5pt" strokecolor="#929594">
              <v:stroke dashstyle="solid"/>
            </v:line>
            <v:shape style="position:absolute;left:14327;top:9762;width:7862;height:3112" coordorigin="14328,9763" coordsize="7862,3112" path="m20893,10652l22190,10652m19454,10652l20483,10652m18018,10652l19044,10652m17197,10652l17607,10652m15347,10652l16787,10652m14328,10652l14937,10652m19867,12874l22190,12874m14328,12874l19454,12874m20893,10207l22190,10207m19454,10207l20483,10207m17197,10207l19044,10207m15347,10207l16787,10207m14328,10207l14937,10207m19867,12430l22190,12430m19044,12430l19454,12430m14328,12430l18633,12430m15347,9763l22190,9763m14328,9763l14937,9763m19867,11985l22190,11985m19044,11985l19454,11985m17607,11985l18633,11985m14328,11985l17197,11985e" filled="false" stroked="true" strokeweight=".5pt" strokecolor="#929594">
              <v:path arrowok="t"/>
              <v:stroke dashstyle="solid"/>
            </v:shape>
            <v:line style="position:absolute" from="14328,9318" to="22190,9318" stroked="true" strokeweight=".5pt" strokecolor="#929594">
              <v:stroke dashstyle="solid"/>
            </v:line>
            <v:shape style="position:absolute;left:14327;top:11540;width:7862;height:2" coordorigin="14328,11541" coordsize="7862,0" path="m21714,11541l22190,11541m19867,11541l21304,11541m19044,11541l19454,11541m17607,11541l18633,11541m14328,11541l17197,11541e" filled="false" stroked="true" strokeweight=".5pt" strokecolor="#929594">
              <v:path arrowok="t"/>
              <v:stroke dashstyle="solid"/>
            </v:shape>
            <v:line style="position:absolute" from="14328,13319" to="22190,13319" stroked="true" strokeweight=".5pt" strokecolor="#929594">
              <v:stroke dashstyle="solid"/>
            </v:line>
            <v:shape style="position:absolute;left:14937;top:9717;width:5957;height:2848" coordorigin="14937,9717" coordsize="5957,2848" path="m15347,9717l14937,9717,14937,11094,15347,11094,15347,9717m17197,10172l16787,10172,16787,11094,17197,11094,17197,10172m19044,11094l18633,11094,18633,12564,19044,12564,19044,11094m20893,9922l20483,9922,20483,11094,20893,11094,20893,9922e" filled="true" fillcolor="#007174" stroked="false">
              <v:path arrowok="t"/>
              <v:fill type="solid"/>
            </v:shape>
            <v:line style="position:absolute" from="20893,11137" to="21304,11137" stroked="true" strokeweight="4.244pt" strokecolor="#00ab9e">
              <v:stroke dashstyle="solid"/>
            </v:line>
            <v:shape style="position:absolute;left:17197;top:9890;width:2257;height:2477" coordorigin="17197,9891" coordsize="2257,2477" path="m17607,11094l17197,11094,17197,12367,17607,12367,17607,11094m19454,9891l19044,9891,19044,11094,19454,11094,19454,9891e" filled="true" fillcolor="#00ab9e" stroked="false">
              <v:path arrowok="t"/>
              <v:fill type="solid"/>
            </v:shape>
            <v:line style="position:absolute" from="15347,11040" to="15758,11040" stroked="true" strokeweight="5.401pt" strokecolor="#00ab9e">
              <v:stroke dashstyle="solid"/>
            </v:line>
            <v:shape style="position:absolute;left:15757;top:10511;width:5957;height:2801" coordorigin="15758,10512" coordsize="5957,2801" path="m16171,10651l15758,10651,15758,11094,16171,11094,16171,10651m18018,10512l17607,10512,17607,11094,18018,11094,18018,10512m19867,11094l19454,11094,19454,13313,19867,13313,19867,11094m21714,11094l21304,11094,21304,11839,21714,11839,21714,11094e" filled="true" fillcolor="#bde1d8" stroked="false">
              <v:path arrowok="t"/>
              <v:fill type="solid"/>
            </v:shape>
            <v:line style="position:absolute" from="14328,11096" to="22190,11096" stroked="true" strokeweight=".5pt" strokecolor="#929594">
              <v:stroke dashstyle="solid"/>
            </v:line>
            <w10:wrap type="none"/>
          </v:group>
        </w:pict>
      </w:r>
      <w:r>
        <w:rPr>
          <w:rFonts w:ascii="Trebuchet MS"/>
          <w:b/>
          <w:color w:val="121212"/>
          <w:sz w:val="14"/>
        </w:rPr>
        <w:t>Last data point </w:t>
      </w:r>
      <w:r>
        <w:rPr>
          <w:color w:val="121212"/>
          <w:sz w:val="14"/>
        </w:rPr>
        <w:t>2017</w:t>
      </w:r>
    </w:p>
    <w:p>
      <w:pPr>
        <w:spacing w:line="252" w:lineRule="auto" w:before="9"/>
        <w:ind w:left="14316" w:right="-1" w:firstLine="0"/>
        <w:jc w:val="left"/>
        <w:rPr>
          <w:sz w:val="14"/>
        </w:rPr>
      </w:pPr>
      <w:r>
        <w:rPr>
          <w:rFonts w:ascii="Trebuchet MS"/>
          <w:b/>
          <w:color w:val="121212"/>
          <w:w w:val="95"/>
          <w:sz w:val="14"/>
        </w:rPr>
        <w:t>2018 </w:t>
      </w:r>
      <w:r>
        <w:rPr>
          <w:color w:val="121212"/>
          <w:w w:val="95"/>
          <w:sz w:val="14"/>
        </w:rPr>
        <w:t>International Monetary Fund estimate </w:t>
      </w:r>
      <w:r>
        <w:rPr>
          <w:rFonts w:ascii="Trebuchet MS"/>
          <w:b/>
          <w:color w:val="121212"/>
          <w:sz w:val="14"/>
        </w:rPr>
        <w:t>Source </w:t>
      </w:r>
      <w:r>
        <w:rPr>
          <w:color w:val="121212"/>
          <w:sz w:val="14"/>
        </w:rPr>
        <w:t>International Monetary Fund, Credit Suisse</w:t>
      </w:r>
    </w:p>
    <w:p>
      <w:pPr>
        <w:spacing w:line="252" w:lineRule="auto" w:before="99"/>
        <w:ind w:left="550" w:right="1263" w:firstLine="0"/>
        <w:jc w:val="left"/>
        <w:rPr>
          <w:sz w:val="14"/>
        </w:rPr>
      </w:pPr>
      <w:r>
        <w:rPr/>
        <w:br w:type="column"/>
      </w:r>
      <w:r>
        <w:rPr>
          <w:rFonts w:ascii="Trebuchet MS"/>
          <w:b/>
          <w:color w:val="121212"/>
          <w:sz w:val="14"/>
        </w:rPr>
        <w:t>Note</w:t>
      </w:r>
      <w:r>
        <w:rPr>
          <w:rFonts w:ascii="Trebuchet MS"/>
          <w:b/>
          <w:color w:val="121212"/>
          <w:spacing w:val="-25"/>
          <w:sz w:val="14"/>
        </w:rPr>
        <w:t> </w:t>
      </w:r>
      <w:r>
        <w:rPr>
          <w:color w:val="121212"/>
          <w:sz w:val="14"/>
        </w:rPr>
        <w:t>National</w:t>
      </w:r>
      <w:r>
        <w:rPr>
          <w:color w:val="121212"/>
          <w:spacing w:val="-13"/>
          <w:sz w:val="14"/>
        </w:rPr>
        <w:t> </w:t>
      </w:r>
      <w:r>
        <w:rPr>
          <w:color w:val="121212"/>
          <w:sz w:val="14"/>
        </w:rPr>
        <w:t>income</w:t>
      </w:r>
      <w:r>
        <w:rPr>
          <w:color w:val="121212"/>
          <w:spacing w:val="-13"/>
          <w:sz w:val="14"/>
        </w:rPr>
        <w:t> </w:t>
      </w:r>
      <w:r>
        <w:rPr>
          <w:color w:val="121212"/>
          <w:sz w:val="14"/>
        </w:rPr>
        <w:t>accounting</w:t>
      </w:r>
      <w:r>
        <w:rPr>
          <w:color w:val="121212"/>
          <w:spacing w:val="-13"/>
          <w:sz w:val="14"/>
        </w:rPr>
        <w:t> </w:t>
      </w:r>
      <w:r>
        <w:rPr>
          <w:color w:val="121212"/>
          <w:sz w:val="14"/>
        </w:rPr>
        <w:t>shows</w:t>
      </w:r>
      <w:r>
        <w:rPr>
          <w:color w:val="121212"/>
          <w:spacing w:val="-14"/>
          <w:sz w:val="14"/>
        </w:rPr>
        <w:t> </w:t>
      </w:r>
      <w:r>
        <w:rPr>
          <w:color w:val="121212"/>
          <w:sz w:val="14"/>
        </w:rPr>
        <w:t>that</w:t>
      </w:r>
      <w:r>
        <w:rPr>
          <w:color w:val="121212"/>
          <w:spacing w:val="-13"/>
          <w:sz w:val="14"/>
        </w:rPr>
        <w:t> </w:t>
      </w:r>
      <w:r>
        <w:rPr>
          <w:color w:val="121212"/>
          <w:sz w:val="14"/>
        </w:rPr>
        <w:t>changes</w:t>
      </w:r>
      <w:r>
        <w:rPr>
          <w:color w:val="121212"/>
          <w:spacing w:val="-13"/>
          <w:sz w:val="14"/>
        </w:rPr>
        <w:t> </w:t>
      </w:r>
      <w:r>
        <w:rPr>
          <w:color w:val="121212"/>
          <w:sz w:val="14"/>
        </w:rPr>
        <w:t>in</w:t>
      </w:r>
      <w:r>
        <w:rPr>
          <w:color w:val="121212"/>
          <w:spacing w:val="-14"/>
          <w:sz w:val="14"/>
        </w:rPr>
        <w:t> </w:t>
      </w:r>
      <w:r>
        <w:rPr>
          <w:color w:val="121212"/>
          <w:sz w:val="14"/>
        </w:rPr>
        <w:t>the</w:t>
      </w:r>
      <w:r>
        <w:rPr>
          <w:color w:val="121212"/>
          <w:spacing w:val="-13"/>
          <w:sz w:val="14"/>
        </w:rPr>
        <w:t> </w:t>
      </w:r>
      <w:r>
        <w:rPr>
          <w:color w:val="121212"/>
          <w:sz w:val="14"/>
        </w:rPr>
        <w:t>current</w:t>
      </w:r>
      <w:r>
        <w:rPr>
          <w:color w:val="121212"/>
          <w:spacing w:val="-13"/>
          <w:sz w:val="14"/>
        </w:rPr>
        <w:t> </w:t>
      </w:r>
      <w:r>
        <w:rPr>
          <w:color w:val="121212"/>
          <w:sz w:val="14"/>
        </w:rPr>
        <w:t>account</w:t>
      </w:r>
      <w:r>
        <w:rPr>
          <w:color w:val="121212"/>
          <w:spacing w:val="-13"/>
          <w:sz w:val="14"/>
        </w:rPr>
        <w:t> </w:t>
      </w:r>
      <w:r>
        <w:rPr>
          <w:color w:val="121212"/>
          <w:sz w:val="14"/>
        </w:rPr>
        <w:t>balance</w:t>
      </w:r>
      <w:r>
        <w:rPr>
          <w:color w:val="121212"/>
          <w:spacing w:val="-14"/>
          <w:sz w:val="14"/>
        </w:rPr>
        <w:t> </w:t>
      </w:r>
      <w:r>
        <w:rPr>
          <w:color w:val="121212"/>
          <w:sz w:val="14"/>
        </w:rPr>
        <w:t>of</w:t>
      </w:r>
      <w:r>
        <w:rPr>
          <w:color w:val="121212"/>
          <w:spacing w:val="-13"/>
          <w:sz w:val="14"/>
        </w:rPr>
        <w:t> </w:t>
      </w:r>
      <w:r>
        <w:rPr>
          <w:color w:val="121212"/>
          <w:sz w:val="14"/>
        </w:rPr>
        <w:t>a</w:t>
      </w:r>
      <w:r>
        <w:rPr>
          <w:color w:val="121212"/>
          <w:spacing w:val="-13"/>
          <w:sz w:val="14"/>
        </w:rPr>
        <w:t> </w:t>
      </w:r>
      <w:r>
        <w:rPr>
          <w:color w:val="121212"/>
          <w:sz w:val="14"/>
        </w:rPr>
        <w:t>country</w:t>
      </w:r>
      <w:r>
        <w:rPr>
          <w:color w:val="121212"/>
          <w:spacing w:val="-14"/>
          <w:sz w:val="14"/>
        </w:rPr>
        <w:t> </w:t>
      </w:r>
      <w:r>
        <w:rPr>
          <w:color w:val="121212"/>
          <w:sz w:val="14"/>
        </w:rPr>
        <w:t>correspond</w:t>
      </w:r>
      <w:r>
        <w:rPr>
          <w:color w:val="121212"/>
          <w:spacing w:val="-13"/>
          <w:sz w:val="14"/>
        </w:rPr>
        <w:t> </w:t>
      </w:r>
      <w:r>
        <w:rPr>
          <w:color w:val="121212"/>
          <w:sz w:val="14"/>
        </w:rPr>
        <w:t>to the</w:t>
      </w:r>
      <w:r>
        <w:rPr>
          <w:color w:val="121212"/>
          <w:spacing w:val="-9"/>
          <w:sz w:val="14"/>
        </w:rPr>
        <w:t> </w:t>
      </w:r>
      <w:r>
        <w:rPr>
          <w:color w:val="121212"/>
          <w:sz w:val="14"/>
        </w:rPr>
        <w:t>sum</w:t>
      </w:r>
      <w:r>
        <w:rPr>
          <w:color w:val="121212"/>
          <w:spacing w:val="-8"/>
          <w:sz w:val="14"/>
        </w:rPr>
        <w:t> </w:t>
      </w:r>
      <w:r>
        <w:rPr>
          <w:color w:val="121212"/>
          <w:sz w:val="14"/>
        </w:rPr>
        <w:t>of</w:t>
      </w:r>
      <w:r>
        <w:rPr>
          <w:color w:val="121212"/>
          <w:spacing w:val="-8"/>
          <w:sz w:val="14"/>
        </w:rPr>
        <w:t> </w:t>
      </w:r>
      <w:r>
        <w:rPr>
          <w:color w:val="121212"/>
          <w:sz w:val="14"/>
        </w:rPr>
        <w:t>changes</w:t>
      </w:r>
      <w:r>
        <w:rPr>
          <w:color w:val="121212"/>
          <w:spacing w:val="-9"/>
          <w:sz w:val="14"/>
        </w:rPr>
        <w:t> </w:t>
      </w:r>
      <w:r>
        <w:rPr>
          <w:color w:val="121212"/>
          <w:sz w:val="14"/>
        </w:rPr>
        <w:t>in</w:t>
      </w:r>
      <w:r>
        <w:rPr>
          <w:color w:val="121212"/>
          <w:spacing w:val="-8"/>
          <w:sz w:val="14"/>
        </w:rPr>
        <w:t> </w:t>
      </w:r>
      <w:r>
        <w:rPr>
          <w:color w:val="121212"/>
          <w:sz w:val="14"/>
        </w:rPr>
        <w:t>spending</w:t>
      </w:r>
      <w:r>
        <w:rPr>
          <w:color w:val="121212"/>
          <w:spacing w:val="-8"/>
          <w:sz w:val="14"/>
        </w:rPr>
        <w:t> </w:t>
      </w:r>
      <w:r>
        <w:rPr>
          <w:color w:val="121212"/>
          <w:sz w:val="14"/>
        </w:rPr>
        <w:t>by</w:t>
      </w:r>
      <w:r>
        <w:rPr>
          <w:color w:val="121212"/>
          <w:spacing w:val="-8"/>
          <w:sz w:val="14"/>
        </w:rPr>
        <w:t> </w:t>
      </w:r>
      <w:r>
        <w:rPr>
          <w:color w:val="121212"/>
          <w:sz w:val="14"/>
        </w:rPr>
        <w:t>households,</w:t>
      </w:r>
      <w:r>
        <w:rPr>
          <w:color w:val="121212"/>
          <w:spacing w:val="-9"/>
          <w:sz w:val="14"/>
        </w:rPr>
        <w:t> </w:t>
      </w:r>
      <w:r>
        <w:rPr>
          <w:color w:val="121212"/>
          <w:sz w:val="14"/>
        </w:rPr>
        <w:t>companies</w:t>
      </w:r>
      <w:r>
        <w:rPr>
          <w:color w:val="121212"/>
          <w:spacing w:val="-8"/>
          <w:sz w:val="14"/>
        </w:rPr>
        <w:t> </w:t>
      </w:r>
      <w:r>
        <w:rPr>
          <w:color w:val="121212"/>
          <w:sz w:val="14"/>
        </w:rPr>
        <w:t>and</w:t>
      </w:r>
      <w:r>
        <w:rPr>
          <w:color w:val="121212"/>
          <w:spacing w:val="-8"/>
          <w:sz w:val="14"/>
        </w:rPr>
        <w:t> </w:t>
      </w:r>
      <w:r>
        <w:rPr>
          <w:color w:val="121212"/>
          <w:sz w:val="14"/>
        </w:rPr>
        <w:t>the</w:t>
      </w:r>
      <w:r>
        <w:rPr>
          <w:color w:val="121212"/>
          <w:spacing w:val="-8"/>
          <w:sz w:val="14"/>
        </w:rPr>
        <w:t> </w:t>
      </w:r>
      <w:r>
        <w:rPr>
          <w:color w:val="121212"/>
          <w:sz w:val="14"/>
        </w:rPr>
        <w:t>government</w:t>
      </w:r>
      <w:r>
        <w:rPr>
          <w:color w:val="121212"/>
          <w:spacing w:val="-9"/>
          <w:sz w:val="14"/>
        </w:rPr>
        <w:t> </w:t>
      </w:r>
      <w:r>
        <w:rPr>
          <w:color w:val="121212"/>
          <w:sz w:val="14"/>
        </w:rPr>
        <w:t>of</w:t>
      </w:r>
      <w:r>
        <w:rPr>
          <w:color w:val="121212"/>
          <w:spacing w:val="-8"/>
          <w:sz w:val="14"/>
        </w:rPr>
        <w:t> </w:t>
      </w:r>
      <w:r>
        <w:rPr>
          <w:color w:val="121212"/>
          <w:sz w:val="14"/>
        </w:rPr>
        <w:t>that</w:t>
      </w:r>
      <w:r>
        <w:rPr>
          <w:color w:val="121212"/>
          <w:spacing w:val="-8"/>
          <w:sz w:val="14"/>
        </w:rPr>
        <w:t> </w:t>
      </w:r>
      <w:r>
        <w:rPr>
          <w:color w:val="121212"/>
          <w:spacing w:val="-3"/>
          <w:sz w:val="14"/>
        </w:rPr>
        <w:t>country.</w:t>
      </w:r>
      <w:r>
        <w:rPr>
          <w:color w:val="121212"/>
          <w:spacing w:val="-8"/>
          <w:sz w:val="14"/>
        </w:rPr>
        <w:t> </w:t>
      </w:r>
      <w:r>
        <w:rPr>
          <w:color w:val="121212"/>
          <w:sz w:val="14"/>
        </w:rPr>
        <w:t>An</w:t>
      </w:r>
      <w:r>
        <w:rPr>
          <w:color w:val="121212"/>
          <w:spacing w:val="-9"/>
          <w:sz w:val="14"/>
        </w:rPr>
        <w:t> </w:t>
      </w:r>
      <w:r>
        <w:rPr>
          <w:color w:val="121212"/>
          <w:sz w:val="14"/>
        </w:rPr>
        <w:t>increase</w:t>
      </w:r>
      <w:r>
        <w:rPr>
          <w:color w:val="121212"/>
          <w:spacing w:val="-8"/>
          <w:sz w:val="14"/>
        </w:rPr>
        <w:t> </w:t>
      </w:r>
      <w:r>
        <w:rPr>
          <w:color w:val="121212"/>
          <w:sz w:val="14"/>
        </w:rPr>
        <w:t>in spending</w:t>
      </w:r>
      <w:r>
        <w:rPr>
          <w:color w:val="121212"/>
          <w:spacing w:val="-9"/>
          <w:sz w:val="14"/>
        </w:rPr>
        <w:t> </w:t>
      </w:r>
      <w:r>
        <w:rPr>
          <w:color w:val="121212"/>
          <w:sz w:val="14"/>
        </w:rPr>
        <w:t>(reduced</w:t>
      </w:r>
      <w:r>
        <w:rPr>
          <w:color w:val="121212"/>
          <w:spacing w:val="-9"/>
          <w:sz w:val="14"/>
        </w:rPr>
        <w:t> </w:t>
      </w:r>
      <w:r>
        <w:rPr>
          <w:color w:val="121212"/>
          <w:sz w:val="14"/>
        </w:rPr>
        <w:t>saving)</w:t>
      </w:r>
      <w:r>
        <w:rPr>
          <w:color w:val="121212"/>
          <w:spacing w:val="-9"/>
          <w:sz w:val="14"/>
        </w:rPr>
        <w:t> </w:t>
      </w:r>
      <w:r>
        <w:rPr>
          <w:color w:val="121212"/>
          <w:sz w:val="14"/>
        </w:rPr>
        <w:t>increases</w:t>
      </w:r>
      <w:r>
        <w:rPr>
          <w:color w:val="121212"/>
          <w:spacing w:val="-9"/>
          <w:sz w:val="14"/>
        </w:rPr>
        <w:t> </w:t>
      </w:r>
      <w:r>
        <w:rPr>
          <w:color w:val="121212"/>
          <w:sz w:val="14"/>
        </w:rPr>
        <w:t>the</w:t>
      </w:r>
      <w:r>
        <w:rPr>
          <w:color w:val="121212"/>
          <w:spacing w:val="-9"/>
          <w:sz w:val="14"/>
        </w:rPr>
        <w:t> </w:t>
      </w:r>
      <w:r>
        <w:rPr>
          <w:color w:val="121212"/>
          <w:sz w:val="14"/>
        </w:rPr>
        <w:t>current</w:t>
      </w:r>
      <w:r>
        <w:rPr>
          <w:color w:val="121212"/>
          <w:spacing w:val="-9"/>
          <w:sz w:val="14"/>
        </w:rPr>
        <w:t> </w:t>
      </w:r>
      <w:r>
        <w:rPr>
          <w:color w:val="121212"/>
          <w:sz w:val="14"/>
        </w:rPr>
        <w:t>account</w:t>
      </w:r>
      <w:r>
        <w:rPr>
          <w:color w:val="121212"/>
          <w:spacing w:val="-9"/>
          <w:sz w:val="14"/>
        </w:rPr>
        <w:t> </w:t>
      </w:r>
      <w:r>
        <w:rPr>
          <w:color w:val="121212"/>
          <w:sz w:val="14"/>
        </w:rPr>
        <w:t>deficit,</w:t>
      </w:r>
      <w:r>
        <w:rPr>
          <w:color w:val="121212"/>
          <w:spacing w:val="-9"/>
          <w:sz w:val="14"/>
        </w:rPr>
        <w:t> </w:t>
      </w:r>
      <w:r>
        <w:rPr>
          <w:color w:val="121212"/>
          <w:sz w:val="14"/>
        </w:rPr>
        <w:t>and</w:t>
      </w:r>
      <w:r>
        <w:rPr>
          <w:color w:val="121212"/>
          <w:spacing w:val="-9"/>
          <w:sz w:val="14"/>
        </w:rPr>
        <w:t> </w:t>
      </w:r>
      <w:r>
        <w:rPr>
          <w:color w:val="121212"/>
          <w:sz w:val="14"/>
        </w:rPr>
        <w:t>vice</w:t>
      </w:r>
      <w:r>
        <w:rPr>
          <w:color w:val="121212"/>
          <w:spacing w:val="-9"/>
          <w:sz w:val="14"/>
        </w:rPr>
        <w:t> </w:t>
      </w:r>
      <w:r>
        <w:rPr>
          <w:color w:val="121212"/>
          <w:sz w:val="14"/>
        </w:rPr>
        <w:t>versa.</w:t>
      </w:r>
      <w:r>
        <w:rPr>
          <w:color w:val="121212"/>
          <w:spacing w:val="-9"/>
          <w:sz w:val="14"/>
        </w:rPr>
        <w:t> </w:t>
      </w:r>
      <w:r>
        <w:rPr>
          <w:color w:val="121212"/>
          <w:sz w:val="14"/>
        </w:rPr>
        <w:t>This</w:t>
      </w:r>
      <w:r>
        <w:rPr>
          <w:color w:val="121212"/>
          <w:spacing w:val="-9"/>
          <w:sz w:val="14"/>
        </w:rPr>
        <w:t> </w:t>
      </w:r>
      <w:r>
        <w:rPr>
          <w:color w:val="121212"/>
          <w:sz w:val="14"/>
        </w:rPr>
        <w:t>chart</w:t>
      </w:r>
      <w:r>
        <w:rPr>
          <w:color w:val="121212"/>
          <w:spacing w:val="-9"/>
          <w:sz w:val="14"/>
        </w:rPr>
        <w:t> </w:t>
      </w:r>
      <w:r>
        <w:rPr>
          <w:color w:val="121212"/>
          <w:sz w:val="14"/>
        </w:rPr>
        <w:t>shows</w:t>
      </w:r>
      <w:r>
        <w:rPr>
          <w:color w:val="121212"/>
          <w:spacing w:val="-9"/>
          <w:sz w:val="14"/>
        </w:rPr>
        <w:t> </w:t>
      </w:r>
      <w:r>
        <w:rPr>
          <w:color w:val="121212"/>
          <w:sz w:val="14"/>
        </w:rPr>
        <w:t>the</w:t>
      </w:r>
      <w:r>
        <w:rPr>
          <w:color w:val="121212"/>
          <w:spacing w:val="-9"/>
          <w:sz w:val="14"/>
        </w:rPr>
        <w:t> </w:t>
      </w:r>
      <w:r>
        <w:rPr>
          <w:color w:val="121212"/>
          <w:sz w:val="14"/>
        </w:rPr>
        <w:t>change</w:t>
      </w:r>
      <w:r>
        <w:rPr>
          <w:color w:val="121212"/>
          <w:spacing w:val="-9"/>
          <w:sz w:val="14"/>
        </w:rPr>
        <w:t> </w:t>
      </w:r>
      <w:r>
        <w:rPr>
          <w:color w:val="121212"/>
          <w:sz w:val="14"/>
        </w:rPr>
        <w:t>in current</w:t>
      </w:r>
      <w:r>
        <w:rPr>
          <w:color w:val="121212"/>
          <w:spacing w:val="-15"/>
          <w:sz w:val="14"/>
        </w:rPr>
        <w:t> </w:t>
      </w:r>
      <w:r>
        <w:rPr>
          <w:color w:val="121212"/>
          <w:sz w:val="14"/>
        </w:rPr>
        <w:t>accounts</w:t>
      </w:r>
      <w:r>
        <w:rPr>
          <w:color w:val="121212"/>
          <w:spacing w:val="-15"/>
          <w:sz w:val="14"/>
        </w:rPr>
        <w:t> </w:t>
      </w:r>
      <w:r>
        <w:rPr>
          <w:color w:val="121212"/>
          <w:sz w:val="14"/>
        </w:rPr>
        <w:t>(with</w:t>
      </w:r>
      <w:r>
        <w:rPr>
          <w:color w:val="121212"/>
          <w:spacing w:val="-15"/>
          <w:sz w:val="14"/>
        </w:rPr>
        <w:t> </w:t>
      </w:r>
      <w:r>
        <w:rPr>
          <w:color w:val="121212"/>
          <w:sz w:val="14"/>
        </w:rPr>
        <w:t>positive</w:t>
      </w:r>
      <w:r>
        <w:rPr>
          <w:color w:val="121212"/>
          <w:spacing w:val="-14"/>
          <w:sz w:val="14"/>
        </w:rPr>
        <w:t> </w:t>
      </w:r>
      <w:r>
        <w:rPr>
          <w:color w:val="121212"/>
          <w:sz w:val="14"/>
        </w:rPr>
        <w:t>numbers</w:t>
      </w:r>
      <w:r>
        <w:rPr>
          <w:color w:val="121212"/>
          <w:spacing w:val="-15"/>
          <w:sz w:val="14"/>
        </w:rPr>
        <w:t> </w:t>
      </w:r>
      <w:r>
        <w:rPr>
          <w:color w:val="121212"/>
          <w:sz w:val="14"/>
        </w:rPr>
        <w:t>indicating</w:t>
      </w:r>
      <w:r>
        <w:rPr>
          <w:color w:val="121212"/>
          <w:spacing w:val="-15"/>
          <w:sz w:val="14"/>
        </w:rPr>
        <w:t> </w:t>
      </w:r>
      <w:r>
        <w:rPr>
          <w:color w:val="121212"/>
          <w:sz w:val="14"/>
        </w:rPr>
        <w:t>a</w:t>
      </w:r>
      <w:r>
        <w:rPr>
          <w:color w:val="121212"/>
          <w:spacing w:val="-14"/>
          <w:sz w:val="14"/>
        </w:rPr>
        <w:t> </w:t>
      </w:r>
      <w:r>
        <w:rPr>
          <w:color w:val="121212"/>
          <w:sz w:val="14"/>
        </w:rPr>
        <w:t>worsening</w:t>
      </w:r>
      <w:r>
        <w:rPr>
          <w:color w:val="121212"/>
          <w:spacing w:val="-15"/>
          <w:sz w:val="14"/>
        </w:rPr>
        <w:t> </w:t>
      </w:r>
      <w:r>
        <w:rPr>
          <w:color w:val="121212"/>
          <w:sz w:val="14"/>
        </w:rPr>
        <w:t>current</w:t>
      </w:r>
      <w:r>
        <w:rPr>
          <w:color w:val="121212"/>
          <w:spacing w:val="-15"/>
          <w:sz w:val="14"/>
        </w:rPr>
        <w:t> </w:t>
      </w:r>
      <w:r>
        <w:rPr>
          <w:color w:val="121212"/>
          <w:sz w:val="14"/>
        </w:rPr>
        <w:t>account</w:t>
      </w:r>
      <w:r>
        <w:rPr>
          <w:color w:val="121212"/>
          <w:spacing w:val="-14"/>
          <w:sz w:val="14"/>
        </w:rPr>
        <w:t> </w:t>
      </w:r>
      <w:r>
        <w:rPr>
          <w:color w:val="121212"/>
          <w:sz w:val="14"/>
        </w:rPr>
        <w:t>balance)</w:t>
      </w:r>
      <w:r>
        <w:rPr>
          <w:color w:val="121212"/>
          <w:spacing w:val="-15"/>
          <w:sz w:val="14"/>
        </w:rPr>
        <w:t> </w:t>
      </w:r>
      <w:r>
        <w:rPr>
          <w:color w:val="121212"/>
          <w:sz w:val="14"/>
        </w:rPr>
        <w:t>and</w:t>
      </w:r>
      <w:r>
        <w:rPr>
          <w:color w:val="121212"/>
          <w:spacing w:val="-15"/>
          <w:sz w:val="14"/>
        </w:rPr>
        <w:t> </w:t>
      </w:r>
      <w:r>
        <w:rPr>
          <w:color w:val="121212"/>
          <w:sz w:val="14"/>
        </w:rPr>
        <w:t>can</w:t>
      </w:r>
      <w:r>
        <w:rPr>
          <w:color w:val="121212"/>
          <w:spacing w:val="-14"/>
          <w:sz w:val="14"/>
        </w:rPr>
        <w:t> </w:t>
      </w:r>
      <w:r>
        <w:rPr>
          <w:color w:val="121212"/>
          <w:sz w:val="14"/>
        </w:rPr>
        <w:t>thus</w:t>
      </w:r>
      <w:r>
        <w:rPr>
          <w:color w:val="121212"/>
          <w:spacing w:val="-15"/>
          <w:sz w:val="14"/>
        </w:rPr>
        <w:t> </w:t>
      </w:r>
      <w:r>
        <w:rPr>
          <w:color w:val="121212"/>
          <w:sz w:val="14"/>
        </w:rPr>
        <w:t>be</w:t>
      </w:r>
      <w:r>
        <w:rPr>
          <w:color w:val="121212"/>
          <w:spacing w:val="-15"/>
          <w:sz w:val="14"/>
        </w:rPr>
        <w:t> </w:t>
      </w:r>
      <w:r>
        <w:rPr>
          <w:color w:val="121212"/>
          <w:sz w:val="14"/>
        </w:rPr>
        <w:t>seen</w:t>
      </w:r>
      <w:r>
        <w:rPr>
          <w:color w:val="121212"/>
          <w:spacing w:val="-14"/>
          <w:sz w:val="14"/>
        </w:rPr>
        <w:t> </w:t>
      </w:r>
      <w:r>
        <w:rPr>
          <w:color w:val="121212"/>
          <w:sz w:val="14"/>
        </w:rPr>
        <w:t>as an</w:t>
      </w:r>
      <w:r>
        <w:rPr>
          <w:color w:val="121212"/>
          <w:spacing w:val="-3"/>
          <w:sz w:val="14"/>
        </w:rPr>
        <w:t> </w:t>
      </w:r>
      <w:r>
        <w:rPr>
          <w:color w:val="121212"/>
          <w:sz w:val="14"/>
        </w:rPr>
        <w:t>approximation</w:t>
      </w:r>
      <w:r>
        <w:rPr>
          <w:color w:val="121212"/>
          <w:spacing w:val="-2"/>
          <w:sz w:val="14"/>
        </w:rPr>
        <w:t> </w:t>
      </w:r>
      <w:r>
        <w:rPr>
          <w:color w:val="121212"/>
          <w:sz w:val="14"/>
        </w:rPr>
        <w:t>of</w:t>
      </w:r>
      <w:r>
        <w:rPr>
          <w:color w:val="121212"/>
          <w:spacing w:val="-2"/>
          <w:sz w:val="14"/>
        </w:rPr>
        <w:t> </w:t>
      </w:r>
      <w:r>
        <w:rPr>
          <w:color w:val="121212"/>
          <w:sz w:val="14"/>
        </w:rPr>
        <w:t>the</w:t>
      </w:r>
      <w:r>
        <w:rPr>
          <w:color w:val="121212"/>
          <w:spacing w:val="-2"/>
          <w:sz w:val="14"/>
        </w:rPr>
        <w:t> </w:t>
      </w:r>
      <w:r>
        <w:rPr>
          <w:color w:val="121212"/>
          <w:sz w:val="14"/>
        </w:rPr>
        <w:t>demand</w:t>
      </w:r>
      <w:r>
        <w:rPr>
          <w:color w:val="121212"/>
          <w:spacing w:val="-3"/>
          <w:sz w:val="14"/>
        </w:rPr>
        <w:t> </w:t>
      </w:r>
      <w:r>
        <w:rPr>
          <w:color w:val="121212"/>
          <w:sz w:val="14"/>
        </w:rPr>
        <w:t>impulse</w:t>
      </w:r>
      <w:r>
        <w:rPr>
          <w:color w:val="121212"/>
          <w:spacing w:val="-2"/>
          <w:sz w:val="14"/>
        </w:rPr>
        <w:t> </w:t>
      </w:r>
      <w:r>
        <w:rPr>
          <w:color w:val="121212"/>
          <w:sz w:val="14"/>
        </w:rPr>
        <w:t>that</w:t>
      </w:r>
      <w:r>
        <w:rPr>
          <w:color w:val="121212"/>
          <w:spacing w:val="-2"/>
          <w:sz w:val="14"/>
        </w:rPr>
        <w:t> </w:t>
      </w:r>
      <w:r>
        <w:rPr>
          <w:color w:val="121212"/>
          <w:sz w:val="14"/>
        </w:rPr>
        <w:t>a</w:t>
      </w:r>
      <w:r>
        <w:rPr>
          <w:color w:val="121212"/>
          <w:spacing w:val="-2"/>
          <w:sz w:val="14"/>
        </w:rPr>
        <w:t> </w:t>
      </w:r>
      <w:r>
        <w:rPr>
          <w:color w:val="121212"/>
          <w:sz w:val="14"/>
        </w:rPr>
        <w:t>country</w:t>
      </w:r>
      <w:r>
        <w:rPr>
          <w:color w:val="121212"/>
          <w:spacing w:val="-3"/>
          <w:sz w:val="14"/>
        </w:rPr>
        <w:t> </w:t>
      </w:r>
      <w:r>
        <w:rPr>
          <w:color w:val="121212"/>
          <w:sz w:val="14"/>
        </w:rPr>
        <w:t>provides</w:t>
      </w:r>
      <w:r>
        <w:rPr>
          <w:color w:val="121212"/>
          <w:spacing w:val="-2"/>
          <w:sz w:val="14"/>
        </w:rPr>
        <w:t> </w:t>
      </w:r>
      <w:r>
        <w:rPr>
          <w:color w:val="121212"/>
          <w:sz w:val="14"/>
        </w:rPr>
        <w:t>to</w:t>
      </w:r>
      <w:r>
        <w:rPr>
          <w:color w:val="121212"/>
          <w:spacing w:val="-2"/>
          <w:sz w:val="14"/>
        </w:rPr>
        <w:t> </w:t>
      </w:r>
      <w:r>
        <w:rPr>
          <w:color w:val="121212"/>
          <w:sz w:val="14"/>
        </w:rPr>
        <w:t>the</w:t>
      </w:r>
      <w:r>
        <w:rPr>
          <w:color w:val="121212"/>
          <w:spacing w:val="-2"/>
          <w:sz w:val="14"/>
        </w:rPr>
        <w:t> </w:t>
      </w:r>
      <w:r>
        <w:rPr>
          <w:color w:val="121212"/>
          <w:sz w:val="14"/>
        </w:rPr>
        <w:t>rest</w:t>
      </w:r>
      <w:r>
        <w:rPr>
          <w:color w:val="121212"/>
          <w:spacing w:val="-3"/>
          <w:sz w:val="14"/>
        </w:rPr>
        <w:t> </w:t>
      </w:r>
      <w:r>
        <w:rPr>
          <w:color w:val="121212"/>
          <w:sz w:val="14"/>
        </w:rPr>
        <w:t>of</w:t>
      </w:r>
      <w:r>
        <w:rPr>
          <w:color w:val="121212"/>
          <w:spacing w:val="-2"/>
          <w:sz w:val="14"/>
        </w:rPr>
        <w:t> </w:t>
      </w:r>
      <w:r>
        <w:rPr>
          <w:color w:val="121212"/>
          <w:sz w:val="14"/>
        </w:rPr>
        <w:t>the</w:t>
      </w:r>
      <w:r>
        <w:rPr>
          <w:color w:val="121212"/>
          <w:spacing w:val="-2"/>
          <w:sz w:val="14"/>
        </w:rPr>
        <w:t> world.</w:t>
      </w:r>
    </w:p>
    <w:p>
      <w:pPr>
        <w:spacing w:after="0" w:line="252" w:lineRule="auto"/>
        <w:jc w:val="left"/>
        <w:rPr>
          <w:sz w:val="14"/>
        </w:rPr>
        <w:sectPr>
          <w:type w:val="continuous"/>
          <w:pgSz w:w="24950" w:h="16160" w:orient="landscape"/>
          <w:pgMar w:top="760" w:bottom="280" w:left="0" w:right="0"/>
          <w:cols w:num="2" w:equalWidth="0">
            <w:col w:w="16760" w:space="40"/>
            <w:col w:w="8150"/>
          </w:cols>
        </w:sectPr>
      </w:pPr>
    </w:p>
    <w:p>
      <w:pPr>
        <w:pStyle w:val="BodyText"/>
        <w:spacing w:before="1"/>
        <w:rPr>
          <w:sz w:val="26"/>
        </w:rPr>
      </w:pPr>
    </w:p>
    <w:p>
      <w:pPr>
        <w:spacing w:after="0"/>
        <w:rPr>
          <w:sz w:val="26"/>
        </w:rPr>
        <w:sectPr>
          <w:headerReference w:type="default" r:id="rId77"/>
          <w:footerReference w:type="default" r:id="rId78"/>
          <w:pgSz w:w="24950" w:h="16160" w:orient="landscape"/>
          <w:pgMar w:header="643" w:footer="400" w:top="700" w:bottom="580" w:left="0" w:right="0"/>
        </w:sectPr>
      </w:pPr>
    </w:p>
    <w:p>
      <w:pPr>
        <w:spacing w:line="199" w:lineRule="auto" w:before="324"/>
        <w:ind w:left="708" w:right="0" w:firstLine="0"/>
        <w:jc w:val="left"/>
        <w:rPr>
          <w:rFonts w:ascii="Tahoma" w:hAnsi="Tahoma"/>
          <w:sz w:val="96"/>
        </w:rPr>
      </w:pPr>
      <w:r>
        <w:rPr>
          <w:rFonts w:ascii="Tahoma" w:hAnsi="Tahoma"/>
          <w:color w:val="121212"/>
          <w:spacing w:val="-6"/>
          <w:sz w:val="96"/>
        </w:rPr>
        <w:t>World </w:t>
      </w:r>
      <w:r>
        <w:rPr>
          <w:rFonts w:ascii="Tahoma" w:hAnsi="Tahoma"/>
          <w:color w:val="121212"/>
          <w:spacing w:val="-3"/>
          <w:sz w:val="96"/>
        </w:rPr>
        <w:t>follows </w:t>
      </w:r>
      <w:r>
        <w:rPr>
          <w:rFonts w:ascii="Tahoma" w:hAnsi="Tahoma"/>
          <w:color w:val="121212"/>
          <w:sz w:val="96"/>
        </w:rPr>
        <w:t>US </w:t>
      </w:r>
      <w:r>
        <w:rPr>
          <w:rFonts w:ascii="Tahoma" w:hAnsi="Tahoma"/>
          <w:color w:val="121212"/>
          <w:spacing w:val="-7"/>
          <w:sz w:val="96"/>
        </w:rPr>
        <w:t>Fed’s </w:t>
      </w:r>
      <w:r>
        <w:rPr>
          <w:rFonts w:ascii="Tahoma" w:hAnsi="Tahoma"/>
          <w:color w:val="121212"/>
          <w:sz w:val="96"/>
        </w:rPr>
        <w:t>tightening</w:t>
      </w:r>
      <w:r>
        <w:rPr>
          <w:rFonts w:ascii="Tahoma" w:hAnsi="Tahoma"/>
          <w:color w:val="121212"/>
          <w:spacing w:val="-60"/>
          <w:sz w:val="96"/>
        </w:rPr>
        <w:t> </w:t>
      </w:r>
      <w:r>
        <w:rPr>
          <w:rFonts w:ascii="Tahoma" w:hAnsi="Tahoma"/>
          <w:color w:val="121212"/>
          <w:spacing w:val="-4"/>
          <w:sz w:val="96"/>
        </w:rPr>
        <w:t>path</w:t>
      </w:r>
    </w:p>
    <w:p>
      <w:pPr>
        <w:pStyle w:val="BodyText"/>
        <w:spacing w:before="5"/>
        <w:rPr>
          <w:rFonts w:ascii="Tahoma"/>
          <w:sz w:val="23"/>
        </w:rPr>
      </w:pPr>
      <w:r>
        <w:rPr/>
        <w:pict>
          <v:line style="position:absolute;mso-position-horizontal-relative:page;mso-position-vertical-relative:paragraph;z-index:176;mso-wrap-distance-left:0;mso-wrap-distance-right:0" from="35.433102pt,16.373909pt" to="63.779102pt,16.373909pt" stroked="true" strokeweight=".5pt" strokecolor="#121212">
            <v:stroke dashstyle="solid"/>
            <w10:wrap type="topAndBottom"/>
          </v:line>
        </w:pict>
      </w:r>
    </w:p>
    <w:p>
      <w:pPr>
        <w:pStyle w:val="Heading7"/>
        <w:spacing w:line="223" w:lineRule="auto" w:before="375"/>
        <w:ind w:right="377"/>
      </w:pPr>
      <w:r>
        <w:rPr>
          <w:color w:val="121212"/>
        </w:rPr>
        <w:t>Our</w:t>
      </w:r>
      <w:r>
        <w:rPr>
          <w:color w:val="121212"/>
          <w:spacing w:val="-32"/>
        </w:rPr>
        <w:t> </w:t>
      </w:r>
      <w:r>
        <w:rPr>
          <w:color w:val="121212"/>
        </w:rPr>
        <w:t>base</w:t>
      </w:r>
      <w:r>
        <w:rPr>
          <w:color w:val="121212"/>
          <w:spacing w:val="-23"/>
        </w:rPr>
        <w:t> </w:t>
      </w:r>
      <w:r>
        <w:rPr>
          <w:color w:val="121212"/>
        </w:rPr>
        <w:t>case</w:t>
      </w:r>
      <w:r>
        <w:rPr>
          <w:color w:val="121212"/>
          <w:spacing w:val="-23"/>
        </w:rPr>
        <w:t> </w:t>
      </w:r>
      <w:r>
        <w:rPr>
          <w:color w:val="121212"/>
        </w:rPr>
        <w:t>foresees</w:t>
      </w:r>
      <w:r>
        <w:rPr>
          <w:color w:val="121212"/>
          <w:spacing w:val="-23"/>
        </w:rPr>
        <w:t> </w:t>
      </w:r>
      <w:r>
        <w:rPr>
          <w:color w:val="121212"/>
        </w:rPr>
        <w:t>a</w:t>
      </w:r>
      <w:r>
        <w:rPr>
          <w:color w:val="121212"/>
          <w:spacing w:val="-23"/>
        </w:rPr>
        <w:t> </w:t>
      </w:r>
      <w:r>
        <w:rPr>
          <w:color w:val="121212"/>
        </w:rPr>
        <w:t>gradual</w:t>
      </w:r>
      <w:r>
        <w:rPr>
          <w:color w:val="121212"/>
          <w:spacing w:val="-23"/>
        </w:rPr>
        <w:t> </w:t>
      </w:r>
      <w:r>
        <w:rPr>
          <w:color w:val="121212"/>
        </w:rPr>
        <w:t>rise</w:t>
      </w:r>
      <w:r>
        <w:rPr>
          <w:color w:val="121212"/>
          <w:spacing w:val="-24"/>
        </w:rPr>
        <w:t> </w:t>
      </w:r>
      <w:r>
        <w:rPr>
          <w:color w:val="121212"/>
        </w:rPr>
        <w:t>of</w:t>
      </w:r>
      <w:r>
        <w:rPr>
          <w:color w:val="121212"/>
          <w:spacing w:val="-29"/>
        </w:rPr>
        <w:t> </w:t>
      </w:r>
      <w:r>
        <w:rPr>
          <w:color w:val="121212"/>
        </w:rPr>
        <w:t>inflation</w:t>
      </w:r>
      <w:r>
        <w:rPr>
          <w:color w:val="121212"/>
          <w:spacing w:val="-23"/>
        </w:rPr>
        <w:t> </w:t>
      </w:r>
      <w:r>
        <w:rPr>
          <w:color w:val="121212"/>
        </w:rPr>
        <w:t>in</w:t>
      </w:r>
      <w:r>
        <w:rPr>
          <w:color w:val="121212"/>
          <w:spacing w:val="-23"/>
        </w:rPr>
        <w:t> </w:t>
      </w:r>
      <w:r>
        <w:rPr>
          <w:color w:val="121212"/>
        </w:rPr>
        <w:t>advanced economies and fairly stable inflation in emerging markets, albeit</w:t>
      </w:r>
      <w:r>
        <w:rPr>
          <w:color w:val="121212"/>
          <w:spacing w:val="-23"/>
        </w:rPr>
        <w:t> </w:t>
      </w:r>
      <w:r>
        <w:rPr>
          <w:color w:val="121212"/>
        </w:rPr>
        <w:t>with</w:t>
      </w:r>
      <w:r>
        <w:rPr>
          <w:color w:val="121212"/>
          <w:spacing w:val="-23"/>
        </w:rPr>
        <w:t> </w:t>
      </w:r>
      <w:r>
        <w:rPr>
          <w:color w:val="121212"/>
        </w:rPr>
        <w:t>significant</w:t>
      </w:r>
      <w:r>
        <w:rPr>
          <w:color w:val="121212"/>
          <w:spacing w:val="-23"/>
        </w:rPr>
        <w:t> </w:t>
      </w:r>
      <w:r>
        <w:rPr>
          <w:color w:val="121212"/>
        </w:rPr>
        <w:t>dispersion.</w:t>
      </w:r>
      <w:r>
        <w:rPr>
          <w:color w:val="121212"/>
          <w:spacing w:val="-23"/>
        </w:rPr>
        <w:t> </w:t>
      </w:r>
      <w:r>
        <w:rPr>
          <w:color w:val="121212"/>
          <w:spacing w:val="-5"/>
        </w:rPr>
        <w:t>We</w:t>
      </w:r>
      <w:r>
        <w:rPr>
          <w:color w:val="121212"/>
          <w:spacing w:val="-23"/>
        </w:rPr>
        <w:t> </w:t>
      </w:r>
      <w:r>
        <w:rPr>
          <w:color w:val="121212"/>
        </w:rPr>
        <w:t>expect</w:t>
      </w:r>
      <w:r>
        <w:rPr>
          <w:color w:val="121212"/>
          <w:spacing w:val="-23"/>
        </w:rPr>
        <w:t> </w:t>
      </w:r>
      <w:r>
        <w:rPr>
          <w:color w:val="121212"/>
        </w:rPr>
        <w:t>monetary</w:t>
      </w:r>
      <w:r>
        <w:rPr>
          <w:color w:val="121212"/>
          <w:spacing w:val="-28"/>
        </w:rPr>
        <w:t> </w:t>
      </w:r>
      <w:r>
        <w:rPr>
          <w:color w:val="121212"/>
        </w:rPr>
        <w:t>policy to</w:t>
      </w:r>
      <w:r>
        <w:rPr>
          <w:color w:val="121212"/>
          <w:spacing w:val="-29"/>
        </w:rPr>
        <w:t> </w:t>
      </w:r>
      <w:r>
        <w:rPr>
          <w:color w:val="121212"/>
        </w:rPr>
        <w:t>continue</w:t>
      </w:r>
      <w:r>
        <w:rPr>
          <w:color w:val="121212"/>
          <w:spacing w:val="-28"/>
        </w:rPr>
        <w:t> </w:t>
      </w:r>
      <w:r>
        <w:rPr>
          <w:color w:val="121212"/>
        </w:rPr>
        <w:t>to</w:t>
      </w:r>
      <w:r>
        <w:rPr>
          <w:color w:val="121212"/>
          <w:spacing w:val="-28"/>
        </w:rPr>
        <w:t> </w:t>
      </w:r>
      <w:r>
        <w:rPr>
          <w:color w:val="121212"/>
        </w:rPr>
        <w:t>tighten</w:t>
      </w:r>
      <w:r>
        <w:rPr>
          <w:color w:val="121212"/>
          <w:spacing w:val="-28"/>
        </w:rPr>
        <w:t> </w:t>
      </w:r>
      <w:r>
        <w:rPr>
          <w:color w:val="121212"/>
        </w:rPr>
        <w:t>globally,</w:t>
      </w:r>
      <w:r>
        <w:rPr>
          <w:color w:val="121212"/>
          <w:spacing w:val="-28"/>
        </w:rPr>
        <w:t> </w:t>
      </w:r>
      <w:r>
        <w:rPr>
          <w:color w:val="121212"/>
        </w:rPr>
        <w:t>but</w:t>
      </w:r>
      <w:r>
        <w:rPr>
          <w:color w:val="121212"/>
          <w:spacing w:val="-28"/>
        </w:rPr>
        <w:t> </w:t>
      </w:r>
      <w:r>
        <w:rPr>
          <w:color w:val="121212"/>
        </w:rPr>
        <w:t>at</w:t>
      </w:r>
      <w:r>
        <w:rPr>
          <w:color w:val="121212"/>
          <w:spacing w:val="-29"/>
        </w:rPr>
        <w:t> </w:t>
      </w:r>
      <w:r>
        <w:rPr>
          <w:color w:val="121212"/>
        </w:rPr>
        <w:t>a</w:t>
      </w:r>
      <w:r>
        <w:rPr>
          <w:color w:val="121212"/>
          <w:spacing w:val="-28"/>
        </w:rPr>
        <w:t> </w:t>
      </w:r>
      <w:r>
        <w:rPr>
          <w:color w:val="121212"/>
        </w:rPr>
        <w:t>moderate</w:t>
      </w:r>
      <w:r>
        <w:rPr>
          <w:color w:val="121212"/>
          <w:spacing w:val="-28"/>
        </w:rPr>
        <w:t> </w:t>
      </w:r>
      <w:r>
        <w:rPr>
          <w:color w:val="121212"/>
        </w:rPr>
        <w:t>pace.</w:t>
      </w:r>
    </w:p>
    <w:p>
      <w:pPr>
        <w:pStyle w:val="BodyText"/>
        <w:rPr>
          <w:rFonts w:ascii="Tahoma"/>
          <w:sz w:val="24"/>
        </w:rPr>
      </w:pPr>
      <w:r>
        <w:rPr/>
        <w:br w:type="column"/>
      </w:r>
      <w:r>
        <w:rPr>
          <w:rFonts w:ascii="Tahoma"/>
          <w:sz w:val="24"/>
        </w:rPr>
      </w:r>
    </w:p>
    <w:p>
      <w:pPr>
        <w:pStyle w:val="BodyText"/>
        <w:spacing w:line="235" w:lineRule="auto" w:before="165"/>
        <w:ind w:left="708" w:right="5"/>
      </w:pPr>
      <w:r>
        <w:rPr>
          <w:color w:val="121212"/>
        </w:rPr>
        <w:t>The</w:t>
      </w:r>
      <w:r>
        <w:rPr>
          <w:color w:val="121212"/>
          <w:spacing w:val="-16"/>
        </w:rPr>
        <w:t> </w:t>
      </w:r>
      <w:r>
        <w:rPr>
          <w:color w:val="121212"/>
        </w:rPr>
        <w:t>evolution</w:t>
      </w:r>
      <w:r>
        <w:rPr>
          <w:color w:val="121212"/>
          <w:spacing w:val="-16"/>
        </w:rPr>
        <w:t> </w:t>
      </w:r>
      <w:r>
        <w:rPr>
          <w:color w:val="121212"/>
        </w:rPr>
        <w:t>of</w:t>
      </w:r>
      <w:r>
        <w:rPr>
          <w:color w:val="121212"/>
          <w:spacing w:val="-16"/>
        </w:rPr>
        <w:t> </w:t>
      </w:r>
      <w:r>
        <w:rPr>
          <w:color w:val="121212"/>
        </w:rPr>
        <w:t>inflation</w:t>
      </w:r>
      <w:r>
        <w:rPr>
          <w:color w:val="121212"/>
          <w:spacing w:val="-16"/>
        </w:rPr>
        <w:t> </w:t>
      </w:r>
      <w:r>
        <w:rPr>
          <w:color w:val="121212"/>
        </w:rPr>
        <w:t>in</w:t>
      </w:r>
      <w:r>
        <w:rPr>
          <w:color w:val="121212"/>
          <w:spacing w:val="-16"/>
        </w:rPr>
        <w:t> </w:t>
      </w:r>
      <w:r>
        <w:rPr>
          <w:color w:val="121212"/>
        </w:rPr>
        <w:t>the</w:t>
      </w:r>
      <w:r>
        <w:rPr>
          <w:color w:val="121212"/>
          <w:spacing w:val="-15"/>
        </w:rPr>
        <w:t> </w:t>
      </w:r>
      <w:r>
        <w:rPr>
          <w:color w:val="121212"/>
        </w:rPr>
        <w:t>major</w:t>
      </w:r>
      <w:r>
        <w:rPr>
          <w:color w:val="121212"/>
          <w:spacing w:val="-16"/>
        </w:rPr>
        <w:t> </w:t>
      </w:r>
      <w:r>
        <w:rPr>
          <w:color w:val="121212"/>
        </w:rPr>
        <w:t>economies,</w:t>
      </w:r>
      <w:r>
        <w:rPr>
          <w:color w:val="121212"/>
          <w:spacing w:val="-16"/>
        </w:rPr>
        <w:t> </w:t>
      </w:r>
      <w:r>
        <w:rPr>
          <w:color w:val="121212"/>
        </w:rPr>
        <w:t>especially the USA and the Eurozone, will be a key driver of financial markets in 2019. Upside inflation surprises pose a greater risk to bond and equity markets than limited disappoint- </w:t>
      </w:r>
      <w:r>
        <w:rPr>
          <w:color w:val="121212"/>
          <w:spacing w:val="2"/>
        </w:rPr>
        <w:t>ments </w:t>
      </w:r>
      <w:r>
        <w:rPr>
          <w:color w:val="121212"/>
        </w:rPr>
        <w:t>in </w:t>
      </w:r>
      <w:r>
        <w:rPr>
          <w:color w:val="121212"/>
          <w:spacing w:val="2"/>
        </w:rPr>
        <w:t>economic growth. January 2018 </w:t>
      </w:r>
      <w:r>
        <w:rPr>
          <w:color w:val="121212"/>
        </w:rPr>
        <w:t>was a</w:t>
      </w:r>
      <w:r>
        <w:rPr>
          <w:color w:val="121212"/>
          <w:spacing w:val="41"/>
        </w:rPr>
        <w:t> </w:t>
      </w:r>
      <w:r>
        <w:rPr>
          <w:color w:val="121212"/>
          <w:spacing w:val="3"/>
        </w:rPr>
        <w:t>case</w:t>
      </w:r>
    </w:p>
    <w:p>
      <w:pPr>
        <w:pStyle w:val="BodyText"/>
        <w:spacing w:line="235" w:lineRule="auto" w:before="4"/>
        <w:ind w:left="708" w:right="362"/>
      </w:pPr>
      <w:r>
        <w:rPr>
          <w:color w:val="121212"/>
        </w:rPr>
        <w:t>in</w:t>
      </w:r>
      <w:r>
        <w:rPr>
          <w:color w:val="121212"/>
          <w:spacing w:val="-14"/>
        </w:rPr>
        <w:t> </w:t>
      </w:r>
      <w:r>
        <w:rPr>
          <w:color w:val="121212"/>
        </w:rPr>
        <w:t>point,</w:t>
      </w:r>
      <w:r>
        <w:rPr>
          <w:color w:val="121212"/>
          <w:spacing w:val="-14"/>
        </w:rPr>
        <w:t> </w:t>
      </w:r>
      <w:r>
        <w:rPr>
          <w:color w:val="121212"/>
        </w:rPr>
        <w:t>as</w:t>
      </w:r>
      <w:r>
        <w:rPr>
          <w:color w:val="121212"/>
          <w:spacing w:val="-14"/>
        </w:rPr>
        <w:t> </w:t>
      </w:r>
      <w:r>
        <w:rPr>
          <w:color w:val="121212"/>
        </w:rPr>
        <w:t>a</w:t>
      </w:r>
      <w:r>
        <w:rPr>
          <w:color w:val="121212"/>
          <w:spacing w:val="-14"/>
        </w:rPr>
        <w:t> </w:t>
      </w:r>
      <w:r>
        <w:rPr>
          <w:color w:val="121212"/>
        </w:rPr>
        <w:t>minor</w:t>
      </w:r>
      <w:r>
        <w:rPr>
          <w:color w:val="121212"/>
          <w:spacing w:val="-14"/>
        </w:rPr>
        <w:t> </w:t>
      </w:r>
      <w:r>
        <w:rPr>
          <w:color w:val="121212"/>
        </w:rPr>
        <w:t>upward</w:t>
      </w:r>
      <w:r>
        <w:rPr>
          <w:color w:val="121212"/>
          <w:spacing w:val="-14"/>
        </w:rPr>
        <w:t> </w:t>
      </w:r>
      <w:r>
        <w:rPr>
          <w:color w:val="121212"/>
        </w:rPr>
        <w:t>surprise</w:t>
      </w:r>
      <w:r>
        <w:rPr>
          <w:color w:val="121212"/>
          <w:spacing w:val="-14"/>
        </w:rPr>
        <w:t> </w:t>
      </w:r>
      <w:r>
        <w:rPr>
          <w:color w:val="121212"/>
        </w:rPr>
        <w:t>in</w:t>
      </w:r>
      <w:r>
        <w:rPr>
          <w:color w:val="121212"/>
          <w:spacing w:val="-13"/>
        </w:rPr>
        <w:t> </w:t>
      </w:r>
      <w:r>
        <w:rPr>
          <w:color w:val="121212"/>
        </w:rPr>
        <w:t>US</w:t>
      </w:r>
      <w:r>
        <w:rPr>
          <w:color w:val="121212"/>
          <w:spacing w:val="-14"/>
        </w:rPr>
        <w:t> </w:t>
      </w:r>
      <w:r>
        <w:rPr>
          <w:color w:val="121212"/>
        </w:rPr>
        <w:t>wage</w:t>
      </w:r>
      <w:r>
        <w:rPr>
          <w:color w:val="121212"/>
          <w:spacing w:val="-14"/>
        </w:rPr>
        <w:t> </w:t>
      </w:r>
      <w:r>
        <w:rPr>
          <w:color w:val="121212"/>
          <w:spacing w:val="-4"/>
        </w:rPr>
        <w:t>inflation </w:t>
      </w:r>
      <w:r>
        <w:rPr>
          <w:color w:val="121212"/>
        </w:rPr>
        <w:t>triggered the </w:t>
      </w:r>
      <w:r>
        <w:rPr>
          <w:color w:val="121212"/>
          <w:spacing w:val="-3"/>
        </w:rPr>
        <w:t>year’s </w:t>
      </w:r>
      <w:r>
        <w:rPr>
          <w:color w:val="121212"/>
        </w:rPr>
        <w:t>largest correction in</w:t>
      </w:r>
      <w:r>
        <w:rPr>
          <w:color w:val="121212"/>
          <w:spacing w:val="14"/>
        </w:rPr>
        <w:t> </w:t>
      </w:r>
      <w:r>
        <w:rPr>
          <w:color w:val="121212"/>
        </w:rPr>
        <w:t>equities.</w:t>
      </w:r>
    </w:p>
    <w:p>
      <w:pPr>
        <w:pStyle w:val="BodyText"/>
        <w:spacing w:before="8"/>
        <w:rPr>
          <w:sz w:val="19"/>
        </w:rPr>
      </w:pPr>
    </w:p>
    <w:p>
      <w:pPr>
        <w:pStyle w:val="Heading8"/>
      </w:pPr>
      <w:r>
        <w:rPr>
          <w:color w:val="121212"/>
        </w:rPr>
        <w:t>More money in workers’ pockets</w:t>
      </w:r>
    </w:p>
    <w:p>
      <w:pPr>
        <w:pStyle w:val="BodyText"/>
        <w:spacing w:line="235" w:lineRule="auto" w:before="9"/>
        <w:ind w:left="708"/>
      </w:pPr>
      <w:r>
        <w:rPr>
          <w:color w:val="121212"/>
        </w:rPr>
        <w:t>According</w:t>
      </w:r>
      <w:r>
        <w:rPr>
          <w:color w:val="121212"/>
          <w:spacing w:val="-6"/>
        </w:rPr>
        <w:t> </w:t>
      </w:r>
      <w:r>
        <w:rPr>
          <w:color w:val="121212"/>
        </w:rPr>
        <w:t>to</w:t>
      </w:r>
      <w:r>
        <w:rPr>
          <w:color w:val="121212"/>
          <w:spacing w:val="-5"/>
        </w:rPr>
        <w:t> </w:t>
      </w:r>
      <w:r>
        <w:rPr>
          <w:color w:val="121212"/>
        </w:rPr>
        <w:t>our</w:t>
      </w:r>
      <w:r>
        <w:rPr>
          <w:color w:val="121212"/>
          <w:spacing w:val="-5"/>
        </w:rPr>
        <w:t> </w:t>
      </w:r>
      <w:r>
        <w:rPr>
          <w:color w:val="121212"/>
        </w:rPr>
        <w:t>base</w:t>
      </w:r>
      <w:r>
        <w:rPr>
          <w:color w:val="121212"/>
          <w:spacing w:val="-5"/>
        </w:rPr>
        <w:t> </w:t>
      </w:r>
      <w:r>
        <w:rPr>
          <w:color w:val="121212"/>
        </w:rPr>
        <w:t>case,</w:t>
      </w:r>
      <w:r>
        <w:rPr>
          <w:color w:val="121212"/>
          <w:spacing w:val="-5"/>
        </w:rPr>
        <w:t> </w:t>
      </w:r>
      <w:r>
        <w:rPr>
          <w:color w:val="121212"/>
        </w:rPr>
        <w:t>core</w:t>
      </w:r>
      <w:r>
        <w:rPr>
          <w:color w:val="121212"/>
          <w:spacing w:val="-6"/>
        </w:rPr>
        <w:t> </w:t>
      </w:r>
      <w:r>
        <w:rPr>
          <w:color w:val="121212"/>
        </w:rPr>
        <w:t>inflation</w:t>
      </w:r>
      <w:r>
        <w:rPr>
          <w:color w:val="121212"/>
          <w:spacing w:val="-5"/>
        </w:rPr>
        <w:t> </w:t>
      </w:r>
      <w:r>
        <w:rPr>
          <w:color w:val="121212"/>
        </w:rPr>
        <w:t>will</w:t>
      </w:r>
      <w:r>
        <w:rPr>
          <w:color w:val="121212"/>
          <w:spacing w:val="-5"/>
        </w:rPr>
        <w:t> </w:t>
      </w:r>
      <w:r>
        <w:rPr>
          <w:color w:val="121212"/>
        </w:rPr>
        <w:t>rise</w:t>
      </w:r>
      <w:r>
        <w:rPr>
          <w:color w:val="121212"/>
          <w:spacing w:val="-5"/>
        </w:rPr>
        <w:t> </w:t>
      </w:r>
      <w:r>
        <w:rPr>
          <w:color w:val="121212"/>
        </w:rPr>
        <w:t>modestly in the USA, Eurozone and several other developed econo- mies in 2019 as capacity constraints tighten. By late 2019, unemployment rates in the USA and Europe will likely approach</w:t>
      </w:r>
      <w:r>
        <w:rPr>
          <w:color w:val="121212"/>
          <w:spacing w:val="-11"/>
        </w:rPr>
        <w:t> </w:t>
      </w:r>
      <w:r>
        <w:rPr>
          <w:color w:val="121212"/>
        </w:rPr>
        <w:t>20-year</w:t>
      </w:r>
      <w:r>
        <w:rPr>
          <w:color w:val="121212"/>
          <w:spacing w:val="-10"/>
        </w:rPr>
        <w:t> </w:t>
      </w:r>
      <w:r>
        <w:rPr>
          <w:color w:val="121212"/>
        </w:rPr>
        <w:t>lows.</w:t>
      </w:r>
      <w:r>
        <w:rPr>
          <w:color w:val="121212"/>
          <w:spacing w:val="-10"/>
        </w:rPr>
        <w:t> </w:t>
      </w:r>
      <w:r>
        <w:rPr>
          <w:color w:val="121212"/>
        </w:rPr>
        <w:t>Labor</w:t>
      </w:r>
      <w:r>
        <w:rPr>
          <w:color w:val="121212"/>
          <w:spacing w:val="-10"/>
        </w:rPr>
        <w:t> </w:t>
      </w:r>
      <w:r>
        <w:rPr>
          <w:color w:val="121212"/>
        </w:rPr>
        <w:t>markets</w:t>
      </w:r>
      <w:r>
        <w:rPr>
          <w:color w:val="121212"/>
          <w:spacing w:val="-10"/>
        </w:rPr>
        <w:t> </w:t>
      </w:r>
      <w:r>
        <w:rPr>
          <w:color w:val="121212"/>
        </w:rPr>
        <w:t>are</w:t>
      </w:r>
      <w:r>
        <w:rPr>
          <w:color w:val="121212"/>
          <w:spacing w:val="-10"/>
        </w:rPr>
        <w:t> </w:t>
      </w:r>
      <w:r>
        <w:rPr>
          <w:color w:val="121212"/>
        </w:rPr>
        <w:t>tight</w:t>
      </w:r>
      <w:r>
        <w:rPr>
          <w:color w:val="121212"/>
          <w:spacing w:val="-10"/>
        </w:rPr>
        <w:t> </w:t>
      </w:r>
      <w:r>
        <w:rPr>
          <w:color w:val="121212"/>
        </w:rPr>
        <w:t>in</w:t>
      </w:r>
      <w:r>
        <w:rPr>
          <w:color w:val="121212"/>
          <w:spacing w:val="-10"/>
        </w:rPr>
        <w:t> </w:t>
      </w:r>
      <w:r>
        <w:rPr>
          <w:color w:val="121212"/>
          <w:spacing w:val="-4"/>
        </w:rPr>
        <w:t>Germany, </w:t>
      </w:r>
      <w:r>
        <w:rPr>
          <w:color w:val="121212"/>
        </w:rPr>
        <w:t>the UK, Switzerland, Canada and Australia. Even  Japa- </w:t>
      </w:r>
      <w:r>
        <w:rPr>
          <w:color w:val="121212"/>
          <w:spacing w:val="-3"/>
        </w:rPr>
        <w:t>nese</w:t>
      </w:r>
      <w:r>
        <w:rPr>
          <w:color w:val="121212"/>
          <w:spacing w:val="-9"/>
        </w:rPr>
        <w:t> </w:t>
      </w:r>
      <w:r>
        <w:rPr>
          <w:color w:val="121212"/>
          <w:spacing w:val="-3"/>
        </w:rPr>
        <w:t>wages</w:t>
      </w:r>
      <w:r>
        <w:rPr>
          <w:color w:val="121212"/>
          <w:spacing w:val="-8"/>
        </w:rPr>
        <w:t> </w:t>
      </w:r>
      <w:r>
        <w:rPr>
          <w:color w:val="121212"/>
        </w:rPr>
        <w:t>are</w:t>
      </w:r>
      <w:r>
        <w:rPr>
          <w:color w:val="121212"/>
          <w:spacing w:val="-8"/>
        </w:rPr>
        <w:t> </w:t>
      </w:r>
      <w:r>
        <w:rPr>
          <w:color w:val="121212"/>
        </w:rPr>
        <w:t>now</w:t>
      </w:r>
      <w:r>
        <w:rPr>
          <w:color w:val="121212"/>
          <w:spacing w:val="-8"/>
        </w:rPr>
        <w:t> </w:t>
      </w:r>
      <w:r>
        <w:rPr>
          <w:color w:val="121212"/>
          <w:spacing w:val="-3"/>
        </w:rPr>
        <w:t>rising</w:t>
      </w:r>
      <w:r>
        <w:rPr>
          <w:color w:val="121212"/>
          <w:spacing w:val="-8"/>
        </w:rPr>
        <w:t> </w:t>
      </w:r>
      <w:r>
        <w:rPr>
          <w:color w:val="121212"/>
          <w:spacing w:val="-3"/>
        </w:rPr>
        <w:t>after</w:t>
      </w:r>
      <w:r>
        <w:rPr>
          <w:color w:val="121212"/>
          <w:spacing w:val="-9"/>
        </w:rPr>
        <w:t> </w:t>
      </w:r>
      <w:r>
        <w:rPr>
          <w:color w:val="121212"/>
          <w:spacing w:val="-3"/>
        </w:rPr>
        <w:t>declining</w:t>
      </w:r>
      <w:r>
        <w:rPr>
          <w:color w:val="121212"/>
          <w:spacing w:val="-8"/>
        </w:rPr>
        <w:t> </w:t>
      </w:r>
      <w:r>
        <w:rPr>
          <w:color w:val="121212"/>
        </w:rPr>
        <w:t>for</w:t>
      </w:r>
      <w:r>
        <w:rPr>
          <w:color w:val="121212"/>
          <w:spacing w:val="-8"/>
        </w:rPr>
        <w:t> </w:t>
      </w:r>
      <w:r>
        <w:rPr>
          <w:color w:val="121212"/>
          <w:spacing w:val="-3"/>
        </w:rPr>
        <w:t>most</w:t>
      </w:r>
      <w:r>
        <w:rPr>
          <w:color w:val="121212"/>
          <w:spacing w:val="-8"/>
        </w:rPr>
        <w:t> </w:t>
      </w:r>
      <w:r>
        <w:rPr>
          <w:color w:val="121212"/>
        </w:rPr>
        <w:t>of</w:t>
      </w:r>
      <w:r>
        <w:rPr>
          <w:color w:val="121212"/>
          <w:spacing w:val="-8"/>
        </w:rPr>
        <w:t> </w:t>
      </w:r>
      <w:r>
        <w:rPr>
          <w:color w:val="121212"/>
        </w:rPr>
        <w:t>the</w:t>
      </w:r>
      <w:r>
        <w:rPr>
          <w:color w:val="121212"/>
          <w:spacing w:val="-9"/>
        </w:rPr>
        <w:t> </w:t>
      </w:r>
      <w:r>
        <w:rPr>
          <w:color w:val="121212"/>
          <w:spacing w:val="-7"/>
        </w:rPr>
        <w:t>past </w:t>
      </w:r>
      <w:r>
        <w:rPr>
          <w:color w:val="121212"/>
        </w:rPr>
        <w:t>two decades. That said, the absolute rate of wage gains is still well below pre-crisis highs, including in the USA. </w:t>
      </w:r>
      <w:r>
        <w:rPr>
          <w:color w:val="121212"/>
          <w:spacing w:val="-5"/>
        </w:rPr>
        <w:t>Yet </w:t>
      </w:r>
      <w:r>
        <w:rPr>
          <w:color w:val="121212"/>
        </w:rPr>
        <w:t>barring an unforeseen economic shock, we believe labor </w:t>
      </w:r>
      <w:r>
        <w:rPr>
          <w:color w:val="121212"/>
          <w:w w:val="95"/>
        </w:rPr>
        <w:t>markets should continue to tighten, pushing wages up </w:t>
      </w:r>
      <w:r>
        <w:rPr>
          <w:color w:val="121212"/>
          <w:spacing w:val="-4"/>
          <w:w w:val="95"/>
        </w:rPr>
        <w:t>further. </w:t>
      </w:r>
      <w:r>
        <w:rPr>
          <w:color w:val="121212"/>
        </w:rPr>
        <w:t>Academic literature has suggested that wage gains have been more subdued since the financial crisis due to </w:t>
      </w:r>
      <w:r>
        <w:rPr>
          <w:color w:val="121212"/>
          <w:spacing w:val="2"/>
        </w:rPr>
        <w:t>the </w:t>
      </w:r>
      <w:r>
        <w:rPr>
          <w:color w:val="121212"/>
        </w:rPr>
        <w:t>increased buying power of large corporations,</w:t>
      </w:r>
      <w:r>
        <w:rPr>
          <w:color w:val="121212"/>
          <w:spacing w:val="-11"/>
        </w:rPr>
        <w:t> </w:t>
      </w:r>
      <w:r>
        <w:rPr>
          <w:color w:val="121212"/>
        </w:rPr>
        <w:t>especially</w:t>
      </w:r>
    </w:p>
    <w:p>
      <w:pPr>
        <w:pStyle w:val="BodyText"/>
        <w:rPr>
          <w:sz w:val="24"/>
        </w:rPr>
      </w:pPr>
      <w:r>
        <w:rPr/>
        <w:br w:type="column"/>
      </w:r>
      <w:r>
        <w:rPr>
          <w:sz w:val="24"/>
        </w:rPr>
      </w:r>
    </w:p>
    <w:p>
      <w:pPr>
        <w:pStyle w:val="BodyText"/>
        <w:spacing w:line="235" w:lineRule="auto" w:before="162"/>
        <w:ind w:left="255" w:right="545"/>
      </w:pPr>
      <w:r>
        <w:rPr>
          <w:color w:val="121212"/>
        </w:rPr>
        <w:t>in the services sector. However, labor shortages in these areas seem to have increased quite significantly as well,</w:t>
      </w:r>
    </w:p>
    <w:p>
      <w:pPr>
        <w:pStyle w:val="BodyText"/>
        <w:spacing w:line="235" w:lineRule="auto" w:before="1"/>
        <w:ind w:left="255" w:right="545"/>
      </w:pPr>
      <w:r>
        <w:rPr>
          <w:color w:val="121212"/>
        </w:rPr>
        <w:t>and company­level evidence suggests that wage gains are accelerating.</w:t>
      </w:r>
    </w:p>
    <w:p>
      <w:pPr>
        <w:pStyle w:val="BodyText"/>
        <w:spacing w:before="8"/>
        <w:rPr>
          <w:sz w:val="19"/>
        </w:rPr>
      </w:pPr>
    </w:p>
    <w:p>
      <w:pPr>
        <w:pStyle w:val="Heading8"/>
        <w:spacing w:before="1"/>
        <w:ind w:left="255"/>
      </w:pPr>
      <w:r>
        <w:rPr>
          <w:color w:val="121212"/>
        </w:rPr>
        <w:t>Beware the inflation jokers</w:t>
      </w:r>
    </w:p>
    <w:p>
      <w:pPr>
        <w:pStyle w:val="BodyText"/>
        <w:spacing w:line="235" w:lineRule="auto" w:before="9"/>
        <w:ind w:left="255" w:right="708"/>
      </w:pPr>
      <w:r>
        <w:rPr>
          <w:color w:val="121212"/>
        </w:rPr>
        <w:t>Wage</w:t>
      </w:r>
      <w:r>
        <w:rPr>
          <w:color w:val="121212"/>
          <w:spacing w:val="-19"/>
        </w:rPr>
        <w:t> </w:t>
      </w:r>
      <w:r>
        <w:rPr>
          <w:color w:val="121212"/>
        </w:rPr>
        <w:t>inflation</w:t>
      </w:r>
      <w:r>
        <w:rPr>
          <w:color w:val="121212"/>
          <w:spacing w:val="-18"/>
        </w:rPr>
        <w:t> </w:t>
      </w:r>
      <w:r>
        <w:rPr>
          <w:color w:val="121212"/>
        </w:rPr>
        <w:t>does</w:t>
      </w:r>
      <w:r>
        <w:rPr>
          <w:color w:val="121212"/>
          <w:spacing w:val="-18"/>
        </w:rPr>
        <w:t> </w:t>
      </w:r>
      <w:r>
        <w:rPr>
          <w:color w:val="121212"/>
        </w:rPr>
        <w:t>not</w:t>
      </w:r>
      <w:r>
        <w:rPr>
          <w:color w:val="121212"/>
          <w:spacing w:val="-18"/>
        </w:rPr>
        <w:t> </w:t>
      </w:r>
      <w:r>
        <w:rPr>
          <w:color w:val="121212"/>
        </w:rPr>
        <w:t>translate</w:t>
      </w:r>
      <w:r>
        <w:rPr>
          <w:color w:val="121212"/>
          <w:spacing w:val="-18"/>
        </w:rPr>
        <w:t> </w:t>
      </w:r>
      <w:r>
        <w:rPr>
          <w:color w:val="121212"/>
        </w:rPr>
        <w:t>directly</w:t>
      </w:r>
      <w:r>
        <w:rPr>
          <w:color w:val="121212"/>
          <w:spacing w:val="-18"/>
        </w:rPr>
        <w:t> </w:t>
      </w:r>
      <w:r>
        <w:rPr>
          <w:color w:val="121212"/>
        </w:rPr>
        <w:t>into</w:t>
      </w:r>
      <w:r>
        <w:rPr>
          <w:color w:val="121212"/>
          <w:spacing w:val="-18"/>
        </w:rPr>
        <w:t> </w:t>
      </w:r>
      <w:r>
        <w:rPr>
          <w:color w:val="121212"/>
        </w:rPr>
        <w:t>price</w:t>
      </w:r>
      <w:r>
        <w:rPr>
          <w:color w:val="121212"/>
          <w:spacing w:val="-18"/>
        </w:rPr>
        <w:t> </w:t>
      </w:r>
      <w:r>
        <w:rPr>
          <w:color w:val="121212"/>
        </w:rPr>
        <w:t>inflation. Other costs, including interest expenses and input costs (especially for raw materials such as oil) are key drivers of headline inflation. The significant increases in oil prices in 2007 and 2008 as well as in 2011 were the main reason why</w:t>
      </w:r>
      <w:r>
        <w:rPr>
          <w:color w:val="121212"/>
          <w:spacing w:val="-10"/>
        </w:rPr>
        <w:t> </w:t>
      </w:r>
      <w:r>
        <w:rPr>
          <w:color w:val="121212"/>
        </w:rPr>
        <w:t>headline</w:t>
      </w:r>
      <w:r>
        <w:rPr>
          <w:color w:val="121212"/>
          <w:spacing w:val="-9"/>
        </w:rPr>
        <w:t> </w:t>
      </w:r>
      <w:r>
        <w:rPr>
          <w:color w:val="121212"/>
        </w:rPr>
        <w:t>inflation</w:t>
      </w:r>
      <w:r>
        <w:rPr>
          <w:color w:val="121212"/>
          <w:spacing w:val="-10"/>
        </w:rPr>
        <w:t> </w:t>
      </w:r>
      <w:r>
        <w:rPr>
          <w:color w:val="121212"/>
        </w:rPr>
        <w:t>rose</w:t>
      </w:r>
      <w:r>
        <w:rPr>
          <w:color w:val="121212"/>
          <w:spacing w:val="-9"/>
        </w:rPr>
        <w:t> </w:t>
      </w:r>
      <w:r>
        <w:rPr>
          <w:color w:val="121212"/>
        </w:rPr>
        <w:t>at</w:t>
      </w:r>
      <w:r>
        <w:rPr>
          <w:color w:val="121212"/>
          <w:spacing w:val="-9"/>
        </w:rPr>
        <w:t> </w:t>
      </w:r>
      <w:r>
        <w:rPr>
          <w:color w:val="121212"/>
        </w:rPr>
        <w:t>the</w:t>
      </w:r>
      <w:r>
        <w:rPr>
          <w:color w:val="121212"/>
          <w:spacing w:val="-10"/>
        </w:rPr>
        <w:t> </w:t>
      </w:r>
      <w:r>
        <w:rPr>
          <w:color w:val="121212"/>
        </w:rPr>
        <w:t>time.</w:t>
      </w:r>
      <w:r>
        <w:rPr>
          <w:color w:val="121212"/>
          <w:spacing w:val="-9"/>
        </w:rPr>
        <w:t> </w:t>
      </w:r>
      <w:r>
        <w:rPr>
          <w:color w:val="121212"/>
        </w:rPr>
        <w:t>If</w:t>
      </w:r>
      <w:r>
        <w:rPr>
          <w:color w:val="121212"/>
          <w:spacing w:val="-9"/>
        </w:rPr>
        <w:t> </w:t>
      </w:r>
      <w:r>
        <w:rPr>
          <w:color w:val="121212"/>
        </w:rPr>
        <w:t>our</w:t>
      </w:r>
      <w:r>
        <w:rPr>
          <w:color w:val="121212"/>
          <w:spacing w:val="-10"/>
        </w:rPr>
        <w:t> </w:t>
      </w:r>
      <w:r>
        <w:rPr>
          <w:color w:val="121212"/>
        </w:rPr>
        <w:t>global</w:t>
      </w:r>
      <w:r>
        <w:rPr>
          <w:color w:val="121212"/>
          <w:spacing w:val="-9"/>
        </w:rPr>
        <w:t> </w:t>
      </w:r>
      <w:r>
        <w:rPr>
          <w:color w:val="121212"/>
        </w:rPr>
        <w:t>growth scenario holds, the price of oil and other cyclical commodi- ties could rise further in 2019. Interest costs are also likely to</w:t>
      </w:r>
      <w:r>
        <w:rPr>
          <w:color w:val="121212"/>
          <w:spacing w:val="-5"/>
        </w:rPr>
        <w:t> </w:t>
      </w:r>
      <w:r>
        <w:rPr>
          <w:color w:val="121212"/>
        </w:rPr>
        <w:t>creep</w:t>
      </w:r>
      <w:r>
        <w:rPr>
          <w:color w:val="121212"/>
          <w:spacing w:val="-5"/>
        </w:rPr>
        <w:t> </w:t>
      </w:r>
      <w:r>
        <w:rPr>
          <w:color w:val="121212"/>
        </w:rPr>
        <w:t>up.</w:t>
      </w:r>
      <w:r>
        <w:rPr>
          <w:color w:val="121212"/>
          <w:spacing w:val="-5"/>
        </w:rPr>
        <w:t> </w:t>
      </w:r>
      <w:r>
        <w:rPr>
          <w:color w:val="121212"/>
        </w:rPr>
        <w:t>Given</w:t>
      </w:r>
      <w:r>
        <w:rPr>
          <w:color w:val="121212"/>
          <w:spacing w:val="-5"/>
        </w:rPr>
        <w:t> </w:t>
      </w:r>
      <w:r>
        <w:rPr>
          <w:color w:val="121212"/>
        </w:rPr>
        <w:t>strong</w:t>
      </w:r>
      <w:r>
        <w:rPr>
          <w:color w:val="121212"/>
          <w:spacing w:val="-4"/>
        </w:rPr>
        <w:t> </w:t>
      </w:r>
      <w:r>
        <w:rPr>
          <w:color w:val="121212"/>
        </w:rPr>
        <w:t>final</w:t>
      </w:r>
      <w:r>
        <w:rPr>
          <w:color w:val="121212"/>
          <w:spacing w:val="-5"/>
        </w:rPr>
        <w:t> </w:t>
      </w:r>
      <w:r>
        <w:rPr>
          <w:color w:val="121212"/>
        </w:rPr>
        <w:t>demand</w:t>
      </w:r>
      <w:r>
        <w:rPr>
          <w:color w:val="121212"/>
          <w:spacing w:val="-5"/>
        </w:rPr>
        <w:t> </w:t>
      </w:r>
      <w:r>
        <w:rPr>
          <w:color w:val="121212"/>
        </w:rPr>
        <w:t>growth,</w:t>
      </w:r>
      <w:r>
        <w:rPr>
          <w:color w:val="121212"/>
          <w:spacing w:val="-5"/>
        </w:rPr>
        <w:t> </w:t>
      </w:r>
      <w:r>
        <w:rPr>
          <w:color w:val="121212"/>
        </w:rPr>
        <w:t>the</w:t>
      </w:r>
      <w:r>
        <w:rPr>
          <w:color w:val="121212"/>
          <w:spacing w:val="-5"/>
        </w:rPr>
        <w:t> </w:t>
      </w:r>
      <w:r>
        <w:rPr>
          <w:color w:val="121212"/>
        </w:rPr>
        <w:t>share</w:t>
      </w:r>
      <w:r>
        <w:rPr>
          <w:color w:val="121212"/>
          <w:spacing w:val="-4"/>
        </w:rPr>
        <w:t> </w:t>
      </w:r>
      <w:r>
        <w:rPr>
          <w:color w:val="121212"/>
        </w:rPr>
        <w:t>of costs absorbed by corporate profits is unlikely to rise, as such increases typically occur when demand is weak. While we</w:t>
      </w:r>
      <w:r>
        <w:rPr>
          <w:color w:val="121212"/>
          <w:spacing w:val="-7"/>
        </w:rPr>
        <w:t> </w:t>
      </w:r>
      <w:r>
        <w:rPr>
          <w:color w:val="121212"/>
        </w:rPr>
        <w:t>expect</w:t>
      </w:r>
      <w:r>
        <w:rPr>
          <w:color w:val="121212"/>
          <w:spacing w:val="-6"/>
        </w:rPr>
        <w:t> </w:t>
      </w:r>
      <w:r>
        <w:rPr>
          <w:color w:val="121212"/>
        </w:rPr>
        <w:t>labor</w:t>
      </w:r>
      <w:r>
        <w:rPr>
          <w:color w:val="121212"/>
          <w:spacing w:val="-6"/>
        </w:rPr>
        <w:t> </w:t>
      </w:r>
      <w:r>
        <w:rPr>
          <w:color w:val="121212"/>
        </w:rPr>
        <w:t>productivity</w:t>
      </w:r>
      <w:r>
        <w:rPr>
          <w:color w:val="121212"/>
          <w:spacing w:val="-7"/>
        </w:rPr>
        <w:t> </w:t>
      </w:r>
      <w:r>
        <w:rPr>
          <w:color w:val="121212"/>
        </w:rPr>
        <w:t>measures</w:t>
      </w:r>
      <w:r>
        <w:rPr>
          <w:color w:val="121212"/>
          <w:spacing w:val="-6"/>
        </w:rPr>
        <w:t> </w:t>
      </w:r>
      <w:r>
        <w:rPr>
          <w:color w:val="121212"/>
        </w:rPr>
        <w:t>in</w:t>
      </w:r>
      <w:r>
        <w:rPr>
          <w:color w:val="121212"/>
          <w:spacing w:val="-6"/>
        </w:rPr>
        <w:t> </w:t>
      </w:r>
      <w:r>
        <w:rPr>
          <w:color w:val="121212"/>
        </w:rPr>
        <w:t>the</w:t>
      </w:r>
      <w:r>
        <w:rPr>
          <w:color w:val="121212"/>
          <w:spacing w:val="-6"/>
        </w:rPr>
        <w:t> </w:t>
      </w:r>
      <w:r>
        <w:rPr>
          <w:color w:val="121212"/>
        </w:rPr>
        <w:t>USA</w:t>
      </w:r>
      <w:r>
        <w:rPr>
          <w:color w:val="121212"/>
          <w:spacing w:val="-7"/>
        </w:rPr>
        <w:t> </w:t>
      </w:r>
      <w:r>
        <w:rPr>
          <w:color w:val="121212"/>
        </w:rPr>
        <w:t>and</w:t>
      </w:r>
      <w:r>
        <w:rPr>
          <w:color w:val="121212"/>
          <w:spacing w:val="-6"/>
        </w:rPr>
        <w:t> </w:t>
      </w:r>
      <w:r>
        <w:rPr>
          <w:color w:val="121212"/>
          <w:spacing w:val="-3"/>
        </w:rPr>
        <w:t>other </w:t>
      </w:r>
      <w:r>
        <w:rPr>
          <w:color w:val="121212"/>
        </w:rPr>
        <w:t>developed markets to move </w:t>
      </w:r>
      <w:r>
        <w:rPr>
          <w:color w:val="121212"/>
          <w:spacing w:val="-3"/>
        </w:rPr>
        <w:t>higher, </w:t>
      </w:r>
      <w:r>
        <w:rPr>
          <w:color w:val="121212"/>
        </w:rPr>
        <w:t>we do not believe this will markedly dampen inflation. In summary, with average inflation in advanced economies already close to the previous mid-cycle period (2004/05) levels, a further increase</w:t>
      </w:r>
      <w:r>
        <w:rPr>
          <w:color w:val="121212"/>
          <w:spacing w:val="-7"/>
        </w:rPr>
        <w:t> </w:t>
      </w:r>
      <w:r>
        <w:rPr>
          <w:color w:val="121212"/>
        </w:rPr>
        <w:t>in</w:t>
      </w:r>
      <w:r>
        <w:rPr>
          <w:color w:val="121212"/>
          <w:spacing w:val="-6"/>
        </w:rPr>
        <w:t> </w:t>
      </w:r>
      <w:r>
        <w:rPr>
          <w:color w:val="121212"/>
        </w:rPr>
        <w:t>inflation</w:t>
      </w:r>
      <w:r>
        <w:rPr>
          <w:color w:val="121212"/>
          <w:spacing w:val="-6"/>
        </w:rPr>
        <w:t> </w:t>
      </w:r>
      <w:r>
        <w:rPr>
          <w:color w:val="121212"/>
        </w:rPr>
        <w:t>seems</w:t>
      </w:r>
      <w:r>
        <w:rPr>
          <w:color w:val="121212"/>
          <w:spacing w:val="-7"/>
        </w:rPr>
        <w:t> </w:t>
      </w:r>
      <w:r>
        <w:rPr>
          <w:color w:val="121212"/>
        </w:rPr>
        <w:t>likely</w:t>
      </w:r>
      <w:r>
        <w:rPr>
          <w:color w:val="121212"/>
          <w:spacing w:val="-6"/>
        </w:rPr>
        <w:t> </w:t>
      </w:r>
      <w:r>
        <w:rPr>
          <w:color w:val="121212"/>
        </w:rPr>
        <w:t>(see</w:t>
      </w:r>
      <w:r>
        <w:rPr>
          <w:color w:val="121212"/>
          <w:spacing w:val="-6"/>
        </w:rPr>
        <w:t> </w:t>
      </w:r>
      <w:r>
        <w:rPr>
          <w:color w:val="121212"/>
        </w:rPr>
        <w:t>forecast</w:t>
      </w:r>
      <w:r>
        <w:rPr>
          <w:color w:val="121212"/>
          <w:spacing w:val="-6"/>
        </w:rPr>
        <w:t> </w:t>
      </w:r>
      <w:r>
        <w:rPr>
          <w:color w:val="121212"/>
        </w:rPr>
        <w:t>on</w:t>
      </w:r>
      <w:r>
        <w:rPr>
          <w:color w:val="121212"/>
          <w:spacing w:val="-7"/>
        </w:rPr>
        <w:t> </w:t>
      </w:r>
      <w:r>
        <w:rPr>
          <w:color w:val="121212"/>
        </w:rPr>
        <w:t>page</w:t>
      </w:r>
      <w:r>
        <w:rPr>
          <w:color w:val="121212"/>
          <w:spacing w:val="-6"/>
        </w:rPr>
        <w:t> </w:t>
      </w:r>
      <w:r>
        <w:rPr>
          <w:color w:val="121212"/>
        </w:rPr>
        <w:t>31).</w:t>
      </w:r>
    </w:p>
    <w:p>
      <w:pPr>
        <w:spacing w:after="0" w:line="235" w:lineRule="auto"/>
        <w:sectPr>
          <w:type w:val="continuous"/>
          <w:pgSz w:w="24950" w:h="16160" w:orient="landscape"/>
          <w:pgMar w:top="760" w:bottom="280" w:left="0" w:right="0"/>
          <w:cols w:num="3" w:equalWidth="0">
            <w:col w:w="9566" w:space="4034"/>
            <w:col w:w="5509" w:space="39"/>
            <w:col w:w="5802"/>
          </w:cols>
        </w:sectPr>
      </w:pPr>
    </w:p>
    <w:p>
      <w:pPr>
        <w:pStyle w:val="BodyText"/>
      </w:pPr>
    </w:p>
    <w:p>
      <w:pPr>
        <w:pStyle w:val="BodyText"/>
      </w:pPr>
    </w:p>
    <w:p>
      <w:pPr>
        <w:pStyle w:val="BodyText"/>
      </w:pPr>
    </w:p>
    <w:p>
      <w:pPr>
        <w:pStyle w:val="BodyText"/>
        <w:spacing w:before="9"/>
        <w:rPr>
          <w:sz w:val="14"/>
        </w:rPr>
      </w:pPr>
    </w:p>
    <w:p>
      <w:pPr>
        <w:pStyle w:val="BodyText"/>
        <w:spacing w:line="20" w:lineRule="exact"/>
        <w:ind w:left="14338"/>
        <w:rPr>
          <w:sz w:val="2"/>
        </w:rPr>
      </w:pPr>
      <w:r>
        <w:rPr>
          <w:sz w:val="2"/>
        </w:rPr>
        <w:pict>
          <v:group style="width:494.65pt;height:.5pt;mso-position-horizontal-relative:char;mso-position-vertical-relative:line" coordorigin="0,0" coordsize="9893,10">
            <v:line style="position:absolute" from="0,5" to="9893,5" stroked="true" strokeweight=".5pt" strokecolor="#121212">
              <v:stroke dashstyle="solid"/>
            </v:line>
          </v:group>
        </w:pict>
      </w:r>
      <w:r>
        <w:rPr>
          <w:sz w:val="2"/>
        </w:rPr>
      </w:r>
    </w:p>
    <w:p>
      <w:pPr>
        <w:pStyle w:val="Heading8"/>
        <w:spacing w:before="37"/>
        <w:ind w:left="14343"/>
      </w:pPr>
      <w:r>
        <w:rPr/>
        <w:drawing>
          <wp:anchor distT="0" distB="0" distL="0" distR="0" allowOverlap="1" layoutInCell="1" locked="0" behindDoc="0" simplePos="0" relativeHeight="2512">
            <wp:simplePos x="0" y="0"/>
            <wp:positionH relativeFrom="page">
              <wp:posOffset>0</wp:posOffset>
            </wp:positionH>
            <wp:positionV relativeFrom="paragraph">
              <wp:posOffset>-9656</wp:posOffset>
            </wp:positionV>
            <wp:extent cx="6749999" cy="4419612"/>
            <wp:effectExtent l="0" t="0" r="0" b="0"/>
            <wp:wrapNone/>
            <wp:docPr id="95" name="image61.png" descr=""/>
            <wp:cNvGraphicFramePr>
              <a:graphicFrameLocks noChangeAspect="1"/>
            </wp:cNvGraphicFramePr>
            <a:graphic>
              <a:graphicData uri="http://schemas.openxmlformats.org/drawingml/2006/picture">
                <pic:pic>
                  <pic:nvPicPr>
                    <pic:cNvPr id="96" name="image61.png"/>
                    <pic:cNvPicPr/>
                  </pic:nvPicPr>
                  <pic:blipFill>
                    <a:blip r:embed="rId79" cstate="print"/>
                    <a:stretch>
                      <a:fillRect/>
                    </a:stretch>
                  </pic:blipFill>
                  <pic:spPr>
                    <a:xfrm>
                      <a:off x="0" y="0"/>
                      <a:ext cx="6749999" cy="4419612"/>
                    </a:xfrm>
                    <a:prstGeom prst="rect">
                      <a:avLst/>
                    </a:prstGeom>
                  </pic:spPr>
                </pic:pic>
              </a:graphicData>
            </a:graphic>
          </wp:anchor>
        </w:drawing>
      </w:r>
      <w:r>
        <w:rPr>
          <w:color w:val="121212"/>
        </w:rPr>
        <w:t>Inflation</w:t>
      </w:r>
      <w:r>
        <w:rPr>
          <w:color w:val="121212"/>
          <w:spacing w:val="-32"/>
        </w:rPr>
        <w:t> </w:t>
      </w:r>
      <w:r>
        <w:rPr>
          <w:color w:val="121212"/>
        </w:rPr>
        <w:t>in</w:t>
      </w:r>
      <w:r>
        <w:rPr>
          <w:color w:val="121212"/>
          <w:spacing w:val="-32"/>
        </w:rPr>
        <w:t> </w:t>
      </w:r>
      <w:r>
        <w:rPr>
          <w:color w:val="121212"/>
        </w:rPr>
        <w:t>developed</w:t>
      </w:r>
      <w:r>
        <w:rPr>
          <w:color w:val="121212"/>
          <w:spacing w:val="-32"/>
        </w:rPr>
        <w:t> </w:t>
      </w:r>
      <w:r>
        <w:rPr>
          <w:color w:val="121212"/>
        </w:rPr>
        <w:t>markets</w:t>
      </w:r>
      <w:r>
        <w:rPr>
          <w:color w:val="121212"/>
          <w:spacing w:val="-31"/>
        </w:rPr>
        <w:t> </w:t>
      </w:r>
      <w:r>
        <w:rPr>
          <w:color w:val="121212"/>
        </w:rPr>
        <w:t>is</w:t>
      </w:r>
      <w:r>
        <w:rPr>
          <w:color w:val="121212"/>
          <w:spacing w:val="-32"/>
        </w:rPr>
        <w:t> </w:t>
      </w:r>
      <w:r>
        <w:rPr>
          <w:color w:val="121212"/>
        </w:rPr>
        <w:t>back</w:t>
      </w:r>
      <w:r>
        <w:rPr>
          <w:color w:val="121212"/>
          <w:spacing w:val="-32"/>
        </w:rPr>
        <w:t> </w:t>
      </w:r>
      <w:r>
        <w:rPr>
          <w:color w:val="121212"/>
        </w:rPr>
        <w:t>at</w:t>
      </w:r>
      <w:r>
        <w:rPr>
          <w:color w:val="121212"/>
          <w:spacing w:val="-31"/>
        </w:rPr>
        <w:t> </w:t>
      </w:r>
      <w:r>
        <w:rPr>
          <w:color w:val="121212"/>
        </w:rPr>
        <w:t>pre-crisis</w:t>
      </w:r>
      <w:r>
        <w:rPr>
          <w:color w:val="121212"/>
          <w:spacing w:val="-32"/>
        </w:rPr>
        <w:t> </w:t>
      </w:r>
      <w:r>
        <w:rPr>
          <w:color w:val="121212"/>
        </w:rPr>
        <w:t>levels</w:t>
      </w:r>
    </w:p>
    <w:p>
      <w:pPr>
        <w:pStyle w:val="BodyText"/>
        <w:spacing w:line="235" w:lineRule="auto" w:before="9"/>
        <w:ind w:left="14343" w:right="1431"/>
      </w:pPr>
      <w:r>
        <w:rPr>
          <w:color w:val="121212"/>
        </w:rPr>
        <w:t>Consumer</w:t>
      </w:r>
      <w:r>
        <w:rPr>
          <w:color w:val="121212"/>
          <w:spacing w:val="-19"/>
        </w:rPr>
        <w:t> </w:t>
      </w:r>
      <w:r>
        <w:rPr>
          <w:color w:val="121212"/>
        </w:rPr>
        <w:t>price</w:t>
      </w:r>
      <w:r>
        <w:rPr>
          <w:color w:val="121212"/>
          <w:spacing w:val="-18"/>
        </w:rPr>
        <w:t> </w:t>
      </w:r>
      <w:r>
        <w:rPr>
          <w:color w:val="121212"/>
        </w:rPr>
        <w:t>inflation</w:t>
      </w:r>
      <w:r>
        <w:rPr>
          <w:color w:val="121212"/>
          <w:spacing w:val="-19"/>
        </w:rPr>
        <w:t> </w:t>
      </w:r>
      <w:r>
        <w:rPr>
          <w:color w:val="121212"/>
        </w:rPr>
        <w:t>for</w:t>
      </w:r>
      <w:r>
        <w:rPr>
          <w:color w:val="121212"/>
          <w:spacing w:val="-18"/>
        </w:rPr>
        <w:t> </w:t>
      </w:r>
      <w:r>
        <w:rPr>
          <w:color w:val="121212"/>
        </w:rPr>
        <w:t>ten</w:t>
      </w:r>
      <w:r>
        <w:rPr>
          <w:color w:val="121212"/>
          <w:spacing w:val="-19"/>
        </w:rPr>
        <w:t> </w:t>
      </w:r>
      <w:r>
        <w:rPr>
          <w:color w:val="121212"/>
        </w:rPr>
        <w:t>major</w:t>
      </w:r>
      <w:r>
        <w:rPr>
          <w:color w:val="121212"/>
          <w:spacing w:val="-18"/>
        </w:rPr>
        <w:t> </w:t>
      </w:r>
      <w:r>
        <w:rPr>
          <w:color w:val="121212"/>
        </w:rPr>
        <w:t>developed</w:t>
      </w:r>
      <w:r>
        <w:rPr>
          <w:color w:val="121212"/>
          <w:spacing w:val="-19"/>
        </w:rPr>
        <w:t> </w:t>
      </w:r>
      <w:r>
        <w:rPr>
          <w:color w:val="121212"/>
        </w:rPr>
        <w:t>markets*</w:t>
      </w:r>
      <w:r>
        <w:rPr>
          <w:color w:val="121212"/>
          <w:spacing w:val="-18"/>
        </w:rPr>
        <w:t> </w:t>
      </w:r>
      <w:r>
        <w:rPr>
          <w:color w:val="121212"/>
        </w:rPr>
        <w:t>and</w:t>
      </w:r>
      <w:r>
        <w:rPr>
          <w:color w:val="121212"/>
          <w:spacing w:val="-19"/>
        </w:rPr>
        <w:t> </w:t>
      </w:r>
      <w:r>
        <w:rPr>
          <w:color w:val="121212"/>
        </w:rPr>
        <w:t>eight</w:t>
      </w:r>
      <w:r>
        <w:rPr>
          <w:color w:val="121212"/>
          <w:spacing w:val="-18"/>
        </w:rPr>
        <w:t> </w:t>
      </w:r>
      <w:r>
        <w:rPr>
          <w:color w:val="121212"/>
        </w:rPr>
        <w:t>major</w:t>
      </w:r>
      <w:r>
        <w:rPr>
          <w:color w:val="121212"/>
          <w:spacing w:val="-19"/>
        </w:rPr>
        <w:t> </w:t>
      </w:r>
      <w:r>
        <w:rPr>
          <w:color w:val="121212"/>
        </w:rPr>
        <w:t>emerging</w:t>
      </w:r>
      <w:r>
        <w:rPr>
          <w:color w:val="121212"/>
          <w:spacing w:val="-18"/>
        </w:rPr>
        <w:t> </w:t>
      </w:r>
      <w:r>
        <w:rPr>
          <w:color w:val="121212"/>
        </w:rPr>
        <w:t>markets**</w:t>
      </w:r>
      <w:r>
        <w:rPr>
          <w:color w:val="121212"/>
          <w:spacing w:val="-19"/>
        </w:rPr>
        <w:t> </w:t>
      </w:r>
      <w:r>
        <w:rPr>
          <w:color w:val="121212"/>
        </w:rPr>
        <w:t>(quarterly</w:t>
      </w:r>
      <w:r>
        <w:rPr>
          <w:color w:val="121212"/>
          <w:spacing w:val="-18"/>
        </w:rPr>
        <w:t> </w:t>
      </w:r>
      <w:r>
        <w:rPr>
          <w:color w:val="121212"/>
        </w:rPr>
        <w:t>data</w:t>
      </w:r>
      <w:r>
        <w:rPr>
          <w:color w:val="121212"/>
          <w:spacing w:val="-19"/>
        </w:rPr>
        <w:t> </w:t>
      </w:r>
      <w:r>
        <w:rPr>
          <w:color w:val="121212"/>
          <w:spacing w:val="-4"/>
        </w:rPr>
        <w:t>%); </w:t>
      </w:r>
      <w:r>
        <w:rPr>
          <w:color w:val="121212"/>
        </w:rPr>
        <w:t>line</w:t>
      </w:r>
      <w:r>
        <w:rPr>
          <w:color w:val="121212"/>
          <w:spacing w:val="9"/>
        </w:rPr>
        <w:t> </w:t>
      </w:r>
      <w:r>
        <w:rPr>
          <w:color w:val="121212"/>
        </w:rPr>
        <w:t>shows</w:t>
      </w:r>
      <w:r>
        <w:rPr>
          <w:color w:val="121212"/>
          <w:spacing w:val="9"/>
        </w:rPr>
        <w:t> </w:t>
      </w:r>
      <w:r>
        <w:rPr>
          <w:color w:val="121212"/>
        </w:rPr>
        <w:t>average,</w:t>
      </w:r>
      <w:r>
        <w:rPr>
          <w:color w:val="121212"/>
          <w:spacing w:val="9"/>
        </w:rPr>
        <w:t> </w:t>
      </w:r>
      <w:r>
        <w:rPr>
          <w:color w:val="121212"/>
        </w:rPr>
        <w:t>shadows</w:t>
      </w:r>
      <w:r>
        <w:rPr>
          <w:color w:val="121212"/>
          <w:spacing w:val="9"/>
        </w:rPr>
        <w:t> </w:t>
      </w:r>
      <w:r>
        <w:rPr>
          <w:color w:val="121212"/>
        </w:rPr>
        <w:t>show</w:t>
      </w:r>
      <w:r>
        <w:rPr>
          <w:color w:val="121212"/>
          <w:spacing w:val="9"/>
        </w:rPr>
        <w:t> </w:t>
      </w:r>
      <w:r>
        <w:rPr>
          <w:color w:val="121212"/>
        </w:rPr>
        <w:t>+/-</w:t>
      </w:r>
      <w:r>
        <w:rPr>
          <w:color w:val="121212"/>
          <w:spacing w:val="9"/>
        </w:rPr>
        <w:t> </w:t>
      </w:r>
      <w:r>
        <w:rPr>
          <w:color w:val="121212"/>
        </w:rPr>
        <w:t>one</w:t>
      </w:r>
      <w:r>
        <w:rPr>
          <w:color w:val="121212"/>
          <w:spacing w:val="9"/>
        </w:rPr>
        <w:t> </w:t>
      </w:r>
      <w:r>
        <w:rPr>
          <w:color w:val="121212"/>
        </w:rPr>
        <w:t>standard</w:t>
      </w:r>
      <w:r>
        <w:rPr>
          <w:color w:val="121212"/>
          <w:spacing w:val="10"/>
        </w:rPr>
        <w:t> </w:t>
      </w:r>
      <w:r>
        <w:rPr>
          <w:color w:val="121212"/>
        </w:rPr>
        <w:t>deviation.</w:t>
      </w:r>
    </w:p>
    <w:p>
      <w:pPr>
        <w:pStyle w:val="BodyText"/>
        <w:rPr>
          <w:sz w:val="26"/>
        </w:rPr>
      </w:pPr>
      <w:r>
        <w:rPr/>
        <w:pict>
          <v:group style="position:absolute;margin-left:715.747986pt;margin-top:17.868391pt;width:496.1pt;height:.550pt;mso-position-horizontal-relative:page;mso-position-vertical-relative:paragraph;z-index:224;mso-wrap-distance-left:0;mso-wrap-distance-right:0" coordorigin="14315,357" coordsize="9922,11">
            <v:line style="position:absolute" from="14315,363" to="14882,363" stroked="true" strokeweight=".525pt" strokecolor="#929594">
              <v:stroke dashstyle="solid"/>
            </v:line>
            <v:line style="position:absolute" from="14882,363" to="16218,363" stroked="true" strokeweight=".525pt" strokecolor="#929594">
              <v:stroke dashstyle="solid"/>
            </v:line>
            <v:line style="position:absolute" from="16218,363" to="17555,363" stroked="true" strokeweight=".525pt" strokecolor="#929594">
              <v:stroke dashstyle="solid"/>
            </v:line>
            <v:line style="position:absolute" from="17555,363" to="18891,363" stroked="true" strokeweight=".525pt" strokecolor="#929594">
              <v:stroke dashstyle="solid"/>
            </v:line>
            <v:line style="position:absolute" from="18891,363" to="20227,363" stroked="true" strokeweight=".525pt" strokecolor="#929594">
              <v:stroke dashstyle="solid"/>
            </v:line>
            <v:line style="position:absolute" from="20227,363" to="21564,363" stroked="true" strokeweight=".525pt" strokecolor="#929594">
              <v:stroke dashstyle="solid"/>
            </v:line>
            <v:line style="position:absolute" from="21564,363" to="22900,363" stroked="true" strokeweight=".525pt" strokecolor="#929594">
              <v:stroke dashstyle="solid"/>
            </v:line>
            <v:line style="position:absolute" from="22900,363" to="24236,363" stroked="true" strokeweight=".525pt" strokecolor="#929594">
              <v:stroke dashstyle="solid"/>
            </v:line>
            <w10:wrap type="topAndBottom"/>
          </v:group>
        </w:pict>
      </w:r>
    </w:p>
    <w:p>
      <w:pPr>
        <w:spacing w:before="15"/>
        <w:ind w:left="12342" w:right="8509" w:firstLine="0"/>
        <w:jc w:val="center"/>
        <w:rPr>
          <w:sz w:val="14"/>
        </w:rPr>
      </w:pPr>
      <w:r>
        <w:rPr>
          <w:color w:val="121212"/>
          <w:w w:val="105"/>
          <w:sz w:val="14"/>
        </w:rPr>
        <w:t>14</w:t>
      </w:r>
    </w:p>
    <w:p>
      <w:pPr>
        <w:pStyle w:val="BodyText"/>
        <w:ind w:left="14308"/>
      </w:pPr>
      <w:r>
        <w:rPr/>
        <w:pict>
          <v:group style="width:505.8pt;height:207.6pt;mso-position-horizontal-relative:char;mso-position-vertical-relative:line" coordorigin="0,0" coordsize="10116,4152">
            <v:shape style="position:absolute;left:568;top:0;width:9354;height:3582" coordorigin="569,0" coordsize="9354,3582" path="m9922,3237l9576,3237,9749,3341,9922,3581,9922,3237xm9922,1938l2993,1938,3166,2203,3339,2774,3512,3108,3685,3316,3858,3108,4032,2799,4205,2774,4378,2745,4551,2534,4901,2534,5075,2455,9922,2455,9922,1938xm9922,2857l8710,2857,8884,2978,9057,3169,9230,3223,9403,3266,9576,3237,9922,3237,9922,2857xm9922,2548l6806,2548,6979,2555,7152,2656,7325,2752,7499,3072,7672,2993,8037,2993,8191,2788,9922,2788,9922,2548xm8037,2993l7672,2993,7845,3029,8018,3018,8037,2993xm1212,2921l915,2921,1088,2993,1212,2921xm1954,2785l1435,2785,1608,2860,1723,2951,1781,2896,1954,2785xm742,1385l569,1453,569,2630,742,2756,913,2923,915,2921,1212,2921,1261,2892,1435,2785,1954,2785,2127,2638,2300,2394,2504,2394,2647,2293,2820,1984,2993,1938,9922,1938,9922,1801,9576,1801,9569,1787,4378,1787,4205,1733,4155,1694,3858,1694,3781,1536,2300,1536,2189,1471,915,1471,742,1385xm9922,2788l8191,2788,8364,2846,8537,2907,8710,2857,9922,2857,9922,2788xm9922,2455l5075,2455,5248,2577,5421,2770,5594,2828,5767,2767,5940,2745,6113,2688,6287,2577,6460,2555,6787,2555,6806,2548,9922,2548,9922,2455xm4901,2534l4551,2534,4728,2670,4901,2534xm6787,2555l6460,2555,6633,2612,6787,2555xm2504,2394l2300,2394,2473,2415,2504,2394xm9922,646l9749,1507,9576,1801,9922,1801,9922,646xm4901,1550l4728,1575,4551,1651,4378,1787,9569,1787,9550,1751,8710,1751,8636,1636,5075,1636,4901,1550xm9057,1547l8884,1644,8710,1751,9550,1751,9519,1694,9230,1694,9057,1547xm4032,1597l3858,1694,4155,1694,4032,1597xm9403,1475l9230,1694,9519,1694,9403,1475xm5767,1410l5594,1417,5421,1435,5248,1586,5075,1636,8636,1636,8547,1500,5940,1500,5767,1410xm2993,0l2820,305,2647,664,2473,1084,2300,1536,3781,1536,3685,1342,3512,987,3339,567,3166,230,2993,0xm6113,1328l5940,1500,8547,1500,8537,1486,8364,1475,6806,1475,6765,1421,6287,1421,6113,1328xm6979,1335l6806,1475,8364,1475,8362,1471,7152,1471,6979,1335xm1088,122l915,1471,2189,1471,2127,1435,1954,1389,1781,1356,1616,545,1435,545,1261,352,1088,122xm7845,667l7672,675,7499,718,7325,1392,7152,1471,8362,1471,8191,1206,8018,725,7845,667xm6460,1213l6287,1421,6765,1421,6633,1245,6460,1213xm1608,506l1435,545,1616,545,1608,506xe" filled="true" fillcolor="#bde1d8" stroked="false">
              <v:path arrowok="t"/>
              <v:fill type="solid"/>
            </v:shape>
            <v:shape style="position:absolute;left:913;top:2784;width:810;height:553" coordorigin="913,2785" coordsize="810,553" path="m915,2921l913,2923,915,2925,1088,3337,1261,3140,1485,3140,1608,3061,1679,2993,1088,2993,915,2921xm1485,3140l1261,3140,1435,3172,1485,3140xm1435,2785l1261,2892,1088,2993,1679,2993,1723,2951,1608,2860,1435,2785xe" filled="true" fillcolor="#bde1d8" stroked="false">
              <v:path arrowok="t"/>
              <v:fill type="solid"/>
            </v:shape>
            <v:shape style="position:absolute;left:8979;top:2985;width:943;height:397" coordorigin="8980,2986" coordsize="943,397" path="m9922,3237l9576,3237,9749,3341,9779,3382,9922,3321,9922,3237xm8980,3084l9057,3169,9230,3223,9403,3266,9576,3237,9922,3237,9922,3097,9057,3097,8980,3084xm9403,3061l9230,3083,9057,3097,9922,3097,9922,3068,9576,3068,9403,3061xm9922,2986l9749,3014,9576,3068,9922,3068,9922,2986xe" filled="true" fillcolor="#a8c2db" stroked="false">
              <v:path arrowok="t"/>
              <v:fill opacity="32768f" type="solid"/>
            </v:shape>
            <v:shape style="position:absolute;left:568;top:2364;width:9211;height:1788" coordorigin="569,2365" coordsize="9211,1788" path="m3209,2892l2993,2892,3166,3334,3339,3711,3512,3951,3685,4152,3858,3901,4032,3606,4205,3585,4440,3585,4551,3520,4563,3517,3685,3517,3512,3380,3339,3122,3209,2892xm8718,3606l6979,3606,7152,3678,7325,3685,7499,3815,7672,3779,8364,3779,8537,3714,8710,3614,8718,3606xm8364,3779l7672,3779,7845,3811,8018,3807,8191,3790,8364,3779xm6382,3610l5767,3610,5940,3614,6113,3671,6287,3685,6382,3610xm8780,3549l6460,3549,6633,3599,6806,3632,6979,3606,8718,3606,8780,3549xm4440,3585l4205,3585,4378,3621,4440,3585xm7548,3377l5075,3377,5248,3456,5421,3524,5594,3617,5767,3610,6382,3610,6460,3549,8780,3549,8884,3452,9304,3452,9329,3449,7672,3449,7548,3377xm1209,3506l915,3506,1088,3606,1209,3506xm569,3057l569,3502,742,3524,915,3506,1209,3506,1261,3463,1435,3398,1608,3395,2355,3395,2404,3337,1088,3337,975,3068,742,3068,569,3057xm4205,2964l4032,2971,3858,3219,3685,3517,4563,3517,4728,3467,4901,3402,5075,3377,7548,3377,7499,3348,7325,3197,7281,3158,6633,3158,6503,3136,6287,3136,6113,3065,5854,3000,4378,3000,4205,2964xm2355,3395l1608,3395,1781,3495,1954,3495,2127,3456,2303,3456,2355,3395xm9304,3452l8884,3452,9057,3474,9230,3463,9304,3452xm2303,3456l2127,3456,2300,3459,2303,3456xm8191,3373l8018,3398,7845,3445,7672,3449,9329,3449,9576,3413,9680,3402,8364,3402,8191,3373xm8884,3068l8710,3255,8537,3370,8364,3402,9680,3402,9749,3395,9779,3382,9749,3341,9624,3266,9403,3266,9230,3223,9057,3169,8980,3084,8884,3068xm1261,3140l1088,3337,2404,3337,2473,3255,2633,3172,1435,3172,1261,3140xm9576,3237l9403,3266,9624,3266,9576,3237xm1723,2951l1608,3061,1435,3172,2633,3172,2647,3165,2820,3047,2824,3043,2300,3043,2139,2996,1781,2996,1723,2951xm6979,2950l6806,3136,6633,3158,7281,3158,7152,3043,6979,2950xm6460,3129l6287,3136,6503,3136,6460,3129xm913,2923l742,3068,975,3068,915,2925,913,2923xm2993,2365l2820,2555,2647,2645,2473,2760,2300,3043,2824,3043,2993,2892,3209,2892,3166,2817,2993,2365xm5075,2587l4901,2612,4728,2767,4551,2950,4378,3000,5854,3000,5767,2978,5594,2950,5421,2799,5248,2612,5075,2587xm1954,2982l1781,2996,2139,2996,2127,2993,1954,2982xe" filled="true" fillcolor="#a8c2db" stroked="false">
              <v:path arrowok="t"/>
              <v:fill type="solid"/>
            </v:shape>
            <v:shape style="position:absolute;left:913;top:2784;width:810;height:553" coordorigin="913,2785" coordsize="810,553" path="m915,2921l913,2923,915,2925,1088,3337,1261,3140,1485,3140,1608,3061,1679,2993,1088,2993,915,2921xm1485,3140l1261,3140,1435,3172,1485,3140xm1435,2785l1261,2892,1088,2993,1679,2993,1723,2951,1608,2860,1435,2785xe" filled="true" fillcolor="#a8c2db" stroked="false">
              <v:path arrowok="t"/>
              <v:fill opacity="32768f" type="solid"/>
            </v:shape>
            <v:line style="position:absolute" from="0,364" to="567,364" stroked="true" strokeweight=".525pt" strokecolor="#929594">
              <v:stroke dashstyle="solid"/>
            </v:line>
            <v:line style="position:absolute" from="567,364" to="1903,364" stroked="true" strokeweight=".525pt" strokecolor="#929594">
              <v:stroke dashstyle="solid"/>
            </v:line>
            <v:line style="position:absolute" from="1903,364" to="3240,364" stroked="true" strokeweight=".525pt" strokecolor="#929594">
              <v:stroke dashstyle="solid"/>
            </v:line>
            <v:line style="position:absolute" from="3240,364" to="4576,364" stroked="true" strokeweight=".525pt" strokecolor="#929594">
              <v:stroke dashstyle="solid"/>
            </v:line>
            <v:line style="position:absolute" from="4576,364" to="5912,364" stroked="true" strokeweight=".525pt" strokecolor="#929594">
              <v:stroke dashstyle="solid"/>
            </v:line>
            <v:line style="position:absolute" from="5912,364" to="7249,364" stroked="true" strokeweight=".525pt" strokecolor="#929594">
              <v:stroke dashstyle="solid"/>
            </v:line>
            <v:line style="position:absolute" from="7249,364" to="8585,364" stroked="true" strokeweight=".525pt" strokecolor="#929594">
              <v:stroke dashstyle="solid"/>
            </v:line>
            <v:line style="position:absolute" from="8585,364" to="9921,364" stroked="true" strokeweight=".525pt" strokecolor="#929594">
              <v:stroke dashstyle="solid"/>
            </v:line>
            <v:line style="position:absolute" from="0,938" to="567,938" stroked="true" strokeweight=".525pt" strokecolor="#929594">
              <v:stroke dashstyle="solid"/>
            </v:line>
            <v:line style="position:absolute" from="567,938" to="1903,938" stroked="true" strokeweight=".525pt" strokecolor="#929594">
              <v:stroke dashstyle="solid"/>
            </v:line>
            <v:line style="position:absolute" from="1903,938" to="3240,938" stroked="true" strokeweight=".525pt" strokecolor="#929594">
              <v:stroke dashstyle="solid"/>
            </v:line>
            <v:line style="position:absolute" from="3240,938" to="4576,938" stroked="true" strokeweight=".525pt" strokecolor="#929594">
              <v:stroke dashstyle="solid"/>
            </v:line>
            <v:line style="position:absolute" from="4576,938" to="5912,938" stroked="true" strokeweight=".525pt" strokecolor="#929594">
              <v:stroke dashstyle="solid"/>
            </v:line>
            <v:line style="position:absolute" from="5912,938" to="7249,938" stroked="true" strokeweight=".525pt" strokecolor="#929594">
              <v:stroke dashstyle="solid"/>
            </v:line>
            <v:line style="position:absolute" from="7249,938" to="8585,938" stroked="true" strokeweight=".525pt" strokecolor="#929594">
              <v:stroke dashstyle="solid"/>
            </v:line>
            <v:line style="position:absolute" from="8585,938" to="9921,938" stroked="true" strokeweight=".525pt" strokecolor="#929594">
              <v:stroke dashstyle="solid"/>
            </v:line>
            <v:line style="position:absolute" from="0,1511" to="567,1511" stroked="true" strokeweight=".525pt" strokecolor="#929594">
              <v:stroke dashstyle="solid"/>
            </v:line>
            <v:line style="position:absolute" from="567,1511" to="1903,1511" stroked="true" strokeweight=".525pt" strokecolor="#929594">
              <v:stroke dashstyle="solid"/>
            </v:line>
            <v:line style="position:absolute" from="1903,1511" to="3240,1511" stroked="true" strokeweight=".525pt" strokecolor="#929594">
              <v:stroke dashstyle="solid"/>
            </v:line>
            <v:line style="position:absolute" from="3240,1511" to="4576,1511" stroked="true" strokeweight=".525pt" strokecolor="#929594">
              <v:stroke dashstyle="solid"/>
            </v:line>
            <v:line style="position:absolute" from="4576,1511" to="5912,1511" stroked="true" strokeweight=".525pt" strokecolor="#929594">
              <v:stroke dashstyle="solid"/>
            </v:line>
            <v:line style="position:absolute" from="5912,1511" to="7249,1511" stroked="true" strokeweight=".525pt" strokecolor="#929594">
              <v:stroke dashstyle="solid"/>
            </v:line>
            <v:line style="position:absolute" from="7249,1511" to="8585,1511" stroked="true" strokeweight=".525pt" strokecolor="#929594">
              <v:stroke dashstyle="solid"/>
            </v:line>
            <v:line style="position:absolute" from="8585,1511" to="9921,1511" stroked="true" strokeweight=".525pt" strokecolor="#929594">
              <v:stroke dashstyle="solid"/>
            </v:line>
            <v:line style="position:absolute" from="0,2084" to="567,2084" stroked="true" strokeweight=".525pt" strokecolor="#929594">
              <v:stroke dashstyle="solid"/>
            </v:line>
            <v:line style="position:absolute" from="567,2084" to="1903,2084" stroked="true" strokeweight=".525pt" strokecolor="#929594">
              <v:stroke dashstyle="solid"/>
            </v:line>
            <v:line style="position:absolute" from="1903,2084" to="3240,2084" stroked="true" strokeweight=".525pt" strokecolor="#929594">
              <v:stroke dashstyle="solid"/>
            </v:line>
            <v:line style="position:absolute" from="3240,2084" to="4576,2084" stroked="true" strokeweight=".525pt" strokecolor="#929594">
              <v:stroke dashstyle="solid"/>
            </v:line>
            <v:line style="position:absolute" from="4576,2084" to="5912,2084" stroked="true" strokeweight=".525pt" strokecolor="#929594">
              <v:stroke dashstyle="solid"/>
            </v:line>
            <v:line style="position:absolute" from="5912,2084" to="7249,2084" stroked="true" strokeweight=".525pt" strokecolor="#929594">
              <v:stroke dashstyle="solid"/>
            </v:line>
            <v:line style="position:absolute" from="7249,2084" to="8585,2084" stroked="true" strokeweight=".525pt" strokecolor="#929594">
              <v:stroke dashstyle="solid"/>
            </v:line>
            <v:line style="position:absolute" from="8585,2084" to="9921,2084" stroked="true" strokeweight=".525pt" strokecolor="#929594">
              <v:stroke dashstyle="solid"/>
            </v:line>
            <v:line style="position:absolute" from="0,2657" to="567,2657" stroked="true" strokeweight=".525pt" strokecolor="#929594">
              <v:stroke dashstyle="solid"/>
            </v:line>
            <v:line style="position:absolute" from="567,2657" to="1903,2657" stroked="true" strokeweight=".525pt" strokecolor="#929594">
              <v:stroke dashstyle="solid"/>
            </v:line>
            <v:line style="position:absolute" from="1903,2657" to="3240,2657" stroked="true" strokeweight=".525pt" strokecolor="#929594">
              <v:stroke dashstyle="solid"/>
            </v:line>
            <v:line style="position:absolute" from="3240,2657" to="4576,2657" stroked="true" strokeweight=".525pt" strokecolor="#929594">
              <v:stroke dashstyle="solid"/>
            </v:line>
            <v:line style="position:absolute" from="4576,2657" to="5912,2657" stroked="true" strokeweight=".525pt" strokecolor="#929594">
              <v:stroke dashstyle="solid"/>
            </v:line>
            <v:line style="position:absolute" from="5912,2657" to="7249,2657" stroked="true" strokeweight=".525pt" strokecolor="#929594">
              <v:stroke dashstyle="solid"/>
            </v:line>
            <v:line style="position:absolute" from="7249,2657" to="8585,2657" stroked="true" strokeweight=".525pt" strokecolor="#929594">
              <v:stroke dashstyle="solid"/>
            </v:line>
            <v:line style="position:absolute" from="8585,2657" to="9921,2657" stroked="true" strokeweight=".525pt" strokecolor="#929594">
              <v:stroke dashstyle="solid"/>
            </v:line>
            <v:line style="position:absolute" from="0,3230" to="567,3230" stroked="true" strokeweight=".525pt" strokecolor="#929594">
              <v:stroke dashstyle="solid"/>
            </v:line>
            <v:line style="position:absolute" from="567,3230" to="1903,3230" stroked="true" strokeweight=".525pt" strokecolor="#929594">
              <v:stroke dashstyle="solid"/>
            </v:line>
            <v:line style="position:absolute" from="1903,3230" to="3240,3230" stroked="true" strokeweight=".525pt" strokecolor="#929594">
              <v:stroke dashstyle="solid"/>
            </v:line>
            <v:line style="position:absolute" from="3240,3230" to="4576,3230" stroked="true" strokeweight=".525pt" strokecolor="#929594">
              <v:stroke dashstyle="solid"/>
            </v:line>
            <v:line style="position:absolute" from="4576,3230" to="5912,3230" stroked="true" strokeweight=".525pt" strokecolor="#929594">
              <v:stroke dashstyle="solid"/>
            </v:line>
            <v:line style="position:absolute" from="5912,3230" to="7249,3230" stroked="true" strokeweight=".525pt" strokecolor="#929594">
              <v:stroke dashstyle="solid"/>
            </v:line>
            <v:line style="position:absolute" from="7249,3230" to="8585,3230" stroked="true" strokeweight=".525pt" strokecolor="#929594">
              <v:stroke dashstyle="solid"/>
            </v:line>
            <v:line style="position:absolute" from="8585,3230" to="9921,3230" stroked="true" strokeweight=".525pt" strokecolor="#929594">
              <v:stroke dashstyle="solid"/>
            </v:line>
            <v:line style="position:absolute" from="0,3803" to="567,3803" stroked="true" strokeweight=".525pt" strokecolor="#929594">
              <v:stroke dashstyle="solid"/>
            </v:line>
            <v:line style="position:absolute" from="567,3803" to="1903,3803" stroked="true" strokeweight=".525pt" strokecolor="#929594">
              <v:stroke dashstyle="solid"/>
            </v:line>
            <v:line style="position:absolute" from="1903,3803" to="3240,3803" stroked="true" strokeweight=".525pt" strokecolor="#929594">
              <v:stroke dashstyle="solid"/>
            </v:line>
            <v:line style="position:absolute" from="3240,3803" to="4576,3803" stroked="true" strokeweight=".525pt" strokecolor="#929594">
              <v:stroke dashstyle="solid"/>
            </v:line>
            <v:line style="position:absolute" from="4576,3803" to="5912,3803" stroked="true" strokeweight=".525pt" strokecolor="#929594">
              <v:stroke dashstyle="solid"/>
            </v:line>
            <v:line style="position:absolute" from="5912,3803" to="7249,3803" stroked="true" strokeweight=".525pt" strokecolor="#929594">
              <v:stroke dashstyle="solid"/>
            </v:line>
            <v:line style="position:absolute" from="7249,3803" to="8585,3803" stroked="true" strokeweight=".525pt" strokecolor="#929594">
              <v:stroke dashstyle="solid"/>
            </v:line>
            <v:line style="position:absolute" from="8585,3803" to="9921,3803" stroked="true" strokeweight=".525pt" strokecolor="#929594">
              <v:stroke dashstyle="solid"/>
            </v:line>
            <v:line style="position:absolute" from="9746,2421" to="9933,2107" stroked="true" strokeweight="1pt" strokecolor="#00ab9e">
              <v:stroke dashstyle="solid"/>
            </v:line>
            <v:line style="position:absolute" from="9573,2513" to="9746,2421" stroked="true" strokeweight="1pt" strokecolor="#00ab9e">
              <v:stroke dashstyle="solid"/>
            </v:line>
            <v:line style="position:absolute" from="9400,2367" to="9573,2513" stroked="true" strokeweight="1pt" strokecolor="#00ab9e">
              <v:stroke dashstyle="solid"/>
            </v:line>
            <v:line style="position:absolute" from="9227,2453" to="9400,2367" stroked="true" strokeweight="1pt" strokecolor="#00ab9e">
              <v:stroke dashstyle="solid"/>
            </v:line>
            <v:line style="position:absolute" from="9054,2353" to="9227,2453" stroked="true" strokeweight="1.0pt" strokecolor="#00ab9e">
              <v:stroke dashstyle="solid"/>
            </v:line>
            <v:line style="position:absolute" from="8881,2307" to="9054,2353" stroked="true" strokeweight="1pt" strokecolor="#00ab9e">
              <v:stroke dashstyle="solid"/>
            </v:line>
            <v:line style="position:absolute" from="8708,2300" to="8881,2307" stroked="true" strokeweight="1pt" strokecolor="#00ab9e">
              <v:stroke dashstyle="solid"/>
            </v:line>
            <v:line style="position:absolute" from="8535,2193" to="8708,2300" stroked="true" strokeweight="1pt" strokecolor="#00ab9e">
              <v:stroke dashstyle="solid"/>
            </v:line>
            <v:line style="position:absolute" from="8362,2157" to="8535,2193" stroked="true" strokeweight="1pt" strokecolor="#00ab9e">
              <v:stroke dashstyle="solid"/>
            </v:line>
            <v:line style="position:absolute" from="8189,1997" to="8362,2157" stroked="true" strokeweight="1pt" strokecolor="#00ab9e">
              <v:stroke dashstyle="solid"/>
            </v:line>
            <v:line style="position:absolute" from="8016,1872" to="8189,1997" stroked="true" strokeweight="1pt" strokecolor="#00ab9e">
              <v:stroke dashstyle="solid"/>
            </v:line>
            <v:line style="position:absolute" from="7843,1847" to="8016,1872" stroked="true" strokeweight="1pt" strokecolor="#00ab9e">
              <v:stroke dashstyle="solid"/>
            </v:line>
            <v:line style="position:absolute" from="7670,1833" to="7843,1847" stroked="true" strokeweight="1pt" strokecolor="#00ab9e">
              <v:stroke dashstyle="solid"/>
            </v:line>
            <v:line style="position:absolute" from="7497,1894" to="7670,1833" stroked="true" strokeweight="1.0pt" strokecolor="#00ab9e">
              <v:stroke dashstyle="solid"/>
            </v:line>
            <v:line style="position:absolute" from="7324,2068" to="7497,1894" stroked="true" strokeweight="1pt" strokecolor="#00ab9e">
              <v:stroke dashstyle="solid"/>
            </v:line>
            <v:line style="position:absolute" from="7151,2061" to="7324,2068" stroked="true" strokeweight="1pt" strokecolor="#00ab9e">
              <v:stroke dashstyle="solid"/>
            </v:line>
            <v:line style="position:absolute" from="6978,1943" to="7151,2061" stroked="true" strokeweight="1pt" strokecolor="#00ab9e">
              <v:stroke dashstyle="solid"/>
            </v:line>
            <v:line style="position:absolute" from="6805,2011" to="6978,1943" stroked="true" strokeweight="1pt" strokecolor="#00ab9e">
              <v:stroke dashstyle="solid"/>
            </v:line>
            <v:line style="position:absolute" from="6632,1926" to="6805,2011" stroked="true" strokeweight="1pt" strokecolor="#00ab9e">
              <v:stroke dashstyle="solid"/>
            </v:line>
            <v:line style="position:absolute" from="6459,1883" to="6632,1926" stroked="true" strokeweight="1pt" strokecolor="#00ab9e">
              <v:stroke dashstyle="solid"/>
            </v:line>
            <v:line style="position:absolute" from="6286,1997" to="6459,1883" stroked="true" strokeweight="1pt" strokecolor="#00ab9e">
              <v:stroke dashstyle="solid"/>
            </v:line>
            <v:line style="position:absolute" from="6113,2004" to="6286,1997" stroked="true" strokeweight="1pt" strokecolor="#00ab9e">
              <v:stroke dashstyle="solid"/>
            </v:line>
            <v:line style="position:absolute" from="5940,2118" to="6113,2004" stroked="true" strokeweight="1pt" strokecolor="#00ab9e">
              <v:stroke dashstyle="solid"/>
            </v:line>
            <v:line style="position:absolute" from="5767,2086" to="5940,2118" stroked="true" strokeweight="1pt" strokecolor="#00ab9e">
              <v:stroke dashstyle="solid"/>
            </v:line>
            <v:line style="position:absolute" from="5594,2118" to="5767,2086" stroked="true" strokeweight="1.0pt" strokecolor="#00ab9e">
              <v:stroke dashstyle="solid"/>
            </v:line>
            <v:line style="position:absolute" from="5421,2100" to="5594,2118" stroked="true" strokeweight="1.0pt" strokecolor="#00ab9e">
              <v:stroke dashstyle="solid"/>
            </v:line>
            <v:line style="position:absolute" from="5248,2079" to="5421,2100" stroked="true" strokeweight="1pt" strokecolor="#00ab9e">
              <v:stroke dashstyle="solid"/>
            </v:line>
            <v:line style="position:absolute" from="5075,2043" to="5248,2079" stroked="true" strokeweight="1pt" strokecolor="#00ab9e">
              <v:stroke dashstyle="solid"/>
            </v:line>
            <v:line style="position:absolute" from="4902,2040" to="5075,2043" stroked="true" strokeweight="1pt" strokecolor="#00ab9e">
              <v:stroke dashstyle="solid"/>
            </v:line>
            <v:line style="position:absolute" from="4729,2122" to="4902,2040" stroked="true" strokeweight="1pt" strokecolor="#00ab9e">
              <v:stroke dashstyle="solid"/>
            </v:line>
            <v:line style="position:absolute" from="4552,2089" to="4729,2122" stroked="true" strokeweight="1pt" strokecolor="#00ab9e">
              <v:stroke dashstyle="solid"/>
            </v:line>
            <v:line style="position:absolute" from="4379,2260" to="4552,2089" stroked="true" strokeweight="1pt" strokecolor="#00ab9e">
              <v:stroke dashstyle="solid"/>
            </v:line>
            <v:line style="position:absolute" from="4206,2250" to="4379,2260" stroked="true" strokeweight="1pt" strokecolor="#00ab9e">
              <v:stroke dashstyle="solid"/>
            </v:line>
            <v:line style="position:absolute" from="4033,2193" to="4206,2250" stroked="true" strokeweight="1pt" strokecolor="#00ab9e">
              <v:stroke dashstyle="solid"/>
            </v:line>
            <v:line style="position:absolute" from="3860,2396" to="4033,2193" stroked="true" strokeweight="1pt" strokecolor="#00ab9e">
              <v:stroke dashstyle="solid"/>
            </v:line>
            <v:line style="position:absolute" from="3687,2324" to="3860,2396" stroked="true" strokeweight="1pt" strokecolor="#00ab9e">
              <v:stroke dashstyle="solid"/>
            </v:line>
            <v:line style="position:absolute" from="3514,2043" to="3687,2324" stroked="true" strokeweight="1pt" strokecolor="#00ab9e">
              <v:stroke dashstyle="solid"/>
            </v:line>
            <v:line style="position:absolute" from="3341,1673" to="3514,2043" stroked="true" strokeweight="1pt" strokecolor="#00ab9e">
              <v:stroke dashstyle="solid"/>
            </v:line>
            <v:line style="position:absolute" from="3168,1221" to="3341,1673" stroked="true" strokeweight="1pt" strokecolor="#00ab9e">
              <v:stroke dashstyle="solid"/>
            </v:line>
            <v:line style="position:absolute" from="2994,975" to="3168,1221" stroked="true" strokeweight="1pt" strokecolor="#00ab9e">
              <v:stroke dashstyle="solid"/>
            </v:line>
            <v:line style="position:absolute" from="2821,1149" to="2994,975" stroked="true" strokeweight="1.0pt" strokecolor="#00ab9e">
              <v:stroke dashstyle="solid"/>
            </v:line>
            <v:line style="position:absolute" from="2648,1481" to="2821,1149" stroked="true" strokeweight="1.0pt" strokecolor="#00ab9e">
              <v:stroke dashstyle="solid"/>
            </v:line>
            <v:line style="position:absolute" from="2475,1748" to="2648,1481" stroked="true" strokeweight="1pt" strokecolor="#00ab9e">
              <v:stroke dashstyle="solid"/>
            </v:line>
            <v:line style="position:absolute" from="2302,1965" to="2475,1748" stroked="true" strokeweight="1pt" strokecolor="#00ab9e">
              <v:stroke dashstyle="solid"/>
            </v:line>
            <v:line style="position:absolute" from="2129,2036" to="2302,1965" stroked="true" strokeweight="1pt" strokecolor="#00ab9e">
              <v:stroke dashstyle="solid"/>
            </v:line>
            <v:line style="position:absolute" from="1956,2086" to="2129,2036" stroked="true" strokeweight="1pt" strokecolor="#00ab9e">
              <v:stroke dashstyle="solid"/>
            </v:line>
            <v:line style="position:absolute" from="1783,2125" to="1956,2086" stroked="true" strokeweight="1pt" strokecolor="#00ab9e">
              <v:stroke dashstyle="solid"/>
            </v:line>
            <v:line style="position:absolute" from="1610,1783" to="1783,2125" stroked="true" strokeweight="1pt" strokecolor="#00ab9e">
              <v:stroke dashstyle="solid"/>
            </v:line>
            <v:line style="position:absolute" from="1437,1858" to="1610,1783" stroked="true" strokeweight="1pt" strokecolor="#00ab9e">
              <v:stroke dashstyle="solid"/>
            </v:line>
            <v:line style="position:absolute" from="1264,1744" to="1437,1858" stroked="true" strokeweight="1pt" strokecolor="#00ab9e">
              <v:stroke dashstyle="solid"/>
            </v:line>
            <v:line style="position:absolute" from="1091,1730" to="1264,1744" stroked="true" strokeweight="1pt" strokecolor="#00ab9e">
              <v:stroke dashstyle="solid"/>
            </v:line>
            <v:line style="position:absolute" from="918,2196" to="1091,1730" stroked="true" strokeweight="1pt" strokecolor="#00ab9e">
              <v:stroke dashstyle="solid"/>
            </v:line>
            <v:line style="position:absolute" from="745,2068" to="918,2196" stroked="true" strokeweight="1pt" strokecolor="#00ab9e">
              <v:stroke dashstyle="solid"/>
            </v:line>
            <v:line style="position:absolute" from="572,2040" to="745,2068" stroked="true" strokeweight="1.0pt" strokecolor="#00ab9e">
              <v:stroke dashstyle="solid"/>
            </v:line>
            <v:line style="position:absolute" from="9746,3205" to="9928,3127" stroked="true" strokeweight="1pt" strokecolor="#006eac">
              <v:stroke dashstyle="solid"/>
            </v:line>
            <v:line style="position:absolute" from="9573,3240" to="9746,3205" stroked="true" strokeweight="1pt" strokecolor="#006eac">
              <v:stroke dashstyle="solid"/>
            </v:line>
            <v:line style="position:absolute" from="9400,3251" to="9573,3240" stroked="true" strokeweight="1pt" strokecolor="#006eac">
              <v:stroke dashstyle="solid"/>
            </v:line>
            <v:line style="position:absolute" from="9227,3272" to="9400,3251" stroked="true" strokeweight="1.0pt" strokecolor="#006eac">
              <v:stroke dashstyle="solid"/>
            </v:line>
            <v:line style="position:absolute" from="9054,3287" to="9227,3272" stroked="true" strokeweight="1pt" strokecolor="#006eac">
              <v:stroke dashstyle="solid"/>
            </v:line>
            <v:line style="position:absolute" from="8881,3262" to="9054,3287" stroked="true" strokeweight="1pt" strokecolor="#006eac">
              <v:stroke dashstyle="solid"/>
            </v:line>
            <v:line style="position:absolute" from="8708,3432" to="8881,3262" stroked="true" strokeweight="1pt" strokecolor="#006eac">
              <v:stroke dashstyle="solid"/>
            </v:line>
            <v:line style="position:absolute" from="8535,3539" to="8708,3432" stroked="true" strokeweight="1pt" strokecolor="#006eac">
              <v:stroke dashstyle="solid"/>
            </v:line>
            <v:line style="position:absolute" from="8362,3589" to="8535,3539" stroked="true" strokeweight="1pt" strokecolor="#006eac">
              <v:stroke dashstyle="solid"/>
            </v:line>
            <v:line style="position:absolute" from="8189,3578" to="8362,3589" stroked="true" strokeweight="1pt" strokecolor="#006eac">
              <v:stroke dashstyle="solid"/>
            </v:line>
            <v:line style="position:absolute" from="8016,3599" to="8189,3578" stroked="true" strokeweight="1pt" strokecolor="#006eac">
              <v:stroke dashstyle="solid"/>
            </v:line>
            <v:line style="position:absolute" from="7843,3624" to="8016,3599" stroked="true" strokeweight="1.0pt" strokecolor="#006eac">
              <v:stroke dashstyle="solid"/>
            </v:line>
            <v:line style="position:absolute" from="7670,3610" to="7843,3624" stroked="true" strokeweight="1pt" strokecolor="#006eac">
              <v:stroke dashstyle="solid"/>
            </v:line>
            <v:line style="position:absolute" from="7497,3578" to="7670,3610" stroked="true" strokeweight="1.0pt" strokecolor="#006eac">
              <v:stroke dashstyle="solid"/>
            </v:line>
            <v:line style="position:absolute" from="7324,3439" to="7497,3578" stroked="true" strokeweight="1pt" strokecolor="#006eac">
              <v:stroke dashstyle="solid"/>
            </v:line>
            <v:line style="position:absolute" from="7151,3358" to="7324,3439" stroked="true" strokeweight="1pt" strokecolor="#006eac">
              <v:stroke dashstyle="solid"/>
            </v:line>
            <v:line style="position:absolute" from="6978,3276" to="7151,3358" stroked="true" strokeweight="1pt" strokecolor="#006eac">
              <v:stroke dashstyle="solid"/>
            </v:line>
            <v:line style="position:absolute" from="6805,3382" to="6978,3276" stroked="true" strokeweight="1pt" strokecolor="#006eac">
              <v:stroke dashstyle="solid"/>
            </v:line>
            <v:line style="position:absolute" from="6632,3379" to="6805,3382" stroked="true" strokeweight="1pt" strokecolor="#006eac">
              <v:stroke dashstyle="solid"/>
            </v:line>
            <v:line style="position:absolute" from="6459,3340" to="6632,3379" stroked="true" strokeweight="1pt" strokecolor="#006eac">
              <v:stroke dashstyle="solid"/>
            </v:line>
            <v:line style="position:absolute" from="6286,3411" to="6459,3340" stroked="true" strokeweight="1pt" strokecolor="#006eac">
              <v:stroke dashstyle="solid"/>
            </v:line>
            <v:line style="position:absolute" from="6113,3368" to="6286,3411" stroked="true" strokeweight="1pt" strokecolor="#006eac">
              <v:stroke dashstyle="solid"/>
            </v:line>
            <v:line style="position:absolute" from="5940,3315" to="6113,3368" stroked="true" strokeweight="1pt" strokecolor="#006eac">
              <v:stroke dashstyle="solid"/>
            </v:line>
            <v:line style="position:absolute" from="5767,3294" to="5940,3315" stroked="true" strokeweight="1.0pt" strokecolor="#006eac">
              <v:stroke dashstyle="solid"/>
            </v:line>
            <v:line style="position:absolute" from="5594,3283" to="5767,3294" stroked="true" strokeweight="1pt" strokecolor="#006eac">
              <v:stroke dashstyle="solid"/>
            </v:line>
            <v:line style="position:absolute" from="5421,3162" to="5594,3283" stroked="true" strokeweight="1pt" strokecolor="#006eac">
              <v:stroke dashstyle="solid"/>
            </v:line>
            <v:line style="position:absolute" from="5248,3038" to="5421,3162" stroked="true" strokeweight="1pt" strokecolor="#006eac">
              <v:stroke dashstyle="solid"/>
            </v:line>
            <v:line style="position:absolute" from="5075,2985" to="5248,3038" stroked="true" strokeweight="1pt" strokecolor="#006eac">
              <v:stroke dashstyle="solid"/>
            </v:line>
            <v:line style="position:absolute" from="4902,3009" to="5075,2985" stroked="true" strokeweight="1pt" strokecolor="#006eac">
              <v:stroke dashstyle="solid"/>
            </v:line>
            <v:line style="position:absolute" from="4729,3116" to="4902,3009" stroked="true" strokeweight="1pt" strokecolor="#006eac">
              <v:stroke dashstyle="solid"/>
            </v:line>
            <v:line style="position:absolute" from="4552,3237" to="4729,3116" stroked="true" strokeweight="1pt" strokecolor="#006eac">
              <v:stroke dashstyle="solid"/>
            </v:line>
            <v:line style="position:absolute" from="4379,3311" to="4552,3237" stroked="true" strokeweight="1pt" strokecolor="#006eac">
              <v:stroke dashstyle="solid"/>
            </v:line>
            <v:line style="position:absolute" from="4206,3272" to="4379,3311" stroked="true" strokeweight="1pt" strokecolor="#006eac">
              <v:stroke dashstyle="solid"/>
            </v:line>
            <v:line style="position:absolute" from="4033,3290" to="4206,3272" stroked="true" strokeweight="1pt" strokecolor="#006eac">
              <v:stroke dashstyle="solid"/>
            </v:line>
            <v:line style="position:absolute" from="3860,3557" to="4033,3290" stroked="true" strokeweight="1pt" strokecolor="#006eac">
              <v:stroke dashstyle="solid"/>
            </v:line>
            <v:line style="position:absolute" from="3687,3827" to="3860,3557" stroked="true" strokeweight="1pt" strokecolor="#006eac">
              <v:stroke dashstyle="solid"/>
            </v:line>
            <v:line style="position:absolute" from="3514,3660" to="3687,3827" stroked="true" strokeweight="1pt" strokecolor="#006eac">
              <v:stroke dashstyle="solid"/>
            </v:line>
            <v:line style="position:absolute" from="3341,3414" to="3514,3660" stroked="true" strokeweight="1.0pt" strokecolor="#006eac">
              <v:stroke dashstyle="solid"/>
            </v:line>
            <v:line style="position:absolute" from="3168,3077" to="3341,3414" stroked="true" strokeweight="1pt" strokecolor="#006eac">
              <v:stroke dashstyle="solid"/>
            </v:line>
            <v:line style="position:absolute" from="2994,2633" to="3168,3077" stroked="true" strokeweight="1pt" strokecolor="#006eac">
              <v:stroke dashstyle="solid"/>
            </v:line>
            <v:line style="position:absolute" from="2821,2803" to="2994,2633" stroked="true" strokeweight="1.0pt" strokecolor="#006eac">
              <v:stroke dashstyle="solid"/>
            </v:line>
            <v:line style="position:absolute" from="2648,2910" to="2821,2803" stroked="true" strokeweight="1pt" strokecolor="#006eac">
              <v:stroke dashstyle="solid"/>
            </v:line>
            <v:line style="position:absolute" from="2475,3009" to="2648,2910" stroked="true" strokeweight="1pt" strokecolor="#006eac">
              <v:stroke dashstyle="solid"/>
            </v:line>
            <v:line style="position:absolute" from="2302,3251" to="2475,3009" stroked="true" strokeweight="1pt" strokecolor="#006eac">
              <v:stroke dashstyle="solid"/>
            </v:line>
            <v:line style="position:absolute" from="2129,3226" to="2302,3251" stroked="true" strokeweight="1pt" strokecolor="#006eac">
              <v:stroke dashstyle="solid"/>
            </v:line>
            <v:line style="position:absolute" from="1956,3240" to="2129,3226" stroked="true" strokeweight="1pt" strokecolor="#006eac">
              <v:stroke dashstyle="solid"/>
            </v:line>
            <v:line style="position:absolute" from="1783,3247" to="1956,3240" stroked="true" strokeweight="1pt" strokecolor="#006eac">
              <v:stroke dashstyle="solid"/>
            </v:line>
            <v:line style="position:absolute" from="1610,3130" to="1783,3247" stroked="true" strokeweight="1pt" strokecolor="#006eac">
              <v:stroke dashstyle="solid"/>
            </v:line>
            <v:line style="position:absolute" from="1437,3091" to="1610,3130" stroked="true" strokeweight="1pt" strokecolor="#006eac">
              <v:stroke dashstyle="solid"/>
            </v:line>
            <v:line style="position:absolute" from="1264,3176" to="1437,3091" stroked="true" strokeweight="1pt" strokecolor="#006eac">
              <v:stroke dashstyle="solid"/>
            </v:line>
            <v:line style="position:absolute" from="1091,3297" to="1264,3176" stroked="true" strokeweight="1pt" strokecolor="#006eac">
              <v:stroke dashstyle="solid"/>
            </v:line>
            <v:line style="position:absolute" from="918,3212" to="1091,3297" stroked="true" strokeweight="1pt" strokecolor="#006eac">
              <v:stroke dashstyle="solid"/>
            </v:line>
            <v:line style="position:absolute" from="745,3297" to="918,3212" stroked="true" strokeweight="1pt" strokecolor="#006eac">
              <v:stroke dashstyle="solid"/>
            </v:line>
            <v:line style="position:absolute" from="572,3279" to="745,3297" stroked="true" strokeweight="1pt" strokecolor="#006eac">
              <v:stroke dashstyle="solid"/>
            </v:line>
            <v:rect style="position:absolute;left:502;top:3237;width:67;height:79" filled="true" fillcolor="#ffffff" stroked="false">
              <v:fill type="solid"/>
            </v:rect>
            <v:rect style="position:absolute;left:502;top:1975;width:67;height:82" filled="true" fillcolor="#ffffff" stroked="false">
              <v:fill type="solid"/>
            </v:rect>
            <v:rect style="position:absolute;left:9921;top:1087;width:195;height:3019" filled="true" fillcolor="#ffffff" stroked="false">
              <v:fill type="solid"/>
            </v:rect>
            <v:shape style="position:absolute;left:0;top:417;width:169;height:166" type="#_x0000_t202" filled="false" stroked="false">
              <v:textbox inset="0,0,0,0">
                <w:txbxContent>
                  <w:p>
                    <w:pPr>
                      <w:spacing w:line="165" w:lineRule="exact" w:before="0"/>
                      <w:ind w:left="0" w:right="0" w:firstLine="0"/>
                      <w:jc w:val="left"/>
                      <w:rPr>
                        <w:sz w:val="14"/>
                      </w:rPr>
                    </w:pPr>
                    <w:r>
                      <w:rPr>
                        <w:color w:val="121212"/>
                        <w:w w:val="105"/>
                        <w:sz w:val="14"/>
                      </w:rPr>
                      <w:t>12</w:t>
                    </w:r>
                  </w:p>
                </w:txbxContent>
              </v:textbox>
              <w10:wrap type="none"/>
            </v:shape>
            <v:shape style="position:absolute;left:0;top:990;width:169;height:166" type="#_x0000_t202" filled="false" stroked="false">
              <v:textbox inset="0,0,0,0">
                <w:txbxContent>
                  <w:p>
                    <w:pPr>
                      <w:spacing w:line="165" w:lineRule="exact" w:before="0"/>
                      <w:ind w:left="0" w:right="0" w:firstLine="0"/>
                      <w:jc w:val="left"/>
                      <w:rPr>
                        <w:sz w:val="14"/>
                      </w:rPr>
                    </w:pPr>
                    <w:r>
                      <w:rPr>
                        <w:color w:val="121212"/>
                        <w:w w:val="105"/>
                        <w:sz w:val="14"/>
                      </w:rPr>
                      <w:t>10</w:t>
                    </w:r>
                  </w:p>
                </w:txbxContent>
              </v:textbox>
              <w10:wrap type="none"/>
            </v:shape>
            <v:shape style="position:absolute;left:0;top:1563;width:95;height:166" type="#_x0000_t202" filled="false" stroked="false">
              <v:textbox inset="0,0,0,0">
                <w:txbxContent>
                  <w:p>
                    <w:pPr>
                      <w:spacing w:line="165" w:lineRule="exact" w:before="0"/>
                      <w:ind w:left="0" w:right="0" w:firstLine="0"/>
                      <w:jc w:val="left"/>
                      <w:rPr>
                        <w:sz w:val="14"/>
                      </w:rPr>
                    </w:pPr>
                    <w:r>
                      <w:rPr>
                        <w:color w:val="121212"/>
                        <w:w w:val="104"/>
                        <w:sz w:val="14"/>
                      </w:rPr>
                      <w:t>8</w:t>
                    </w:r>
                  </w:p>
                </w:txbxContent>
              </v:textbox>
              <w10:wrap type="none"/>
            </v:shape>
            <v:shape style="position:absolute;left:0;top:2137;width:95;height:166" type="#_x0000_t202" filled="false" stroked="false">
              <v:textbox inset="0,0,0,0">
                <w:txbxContent>
                  <w:p>
                    <w:pPr>
                      <w:spacing w:line="165" w:lineRule="exact" w:before="0"/>
                      <w:ind w:left="0" w:right="0" w:firstLine="0"/>
                      <w:jc w:val="left"/>
                      <w:rPr>
                        <w:sz w:val="14"/>
                      </w:rPr>
                    </w:pPr>
                    <w:r>
                      <w:rPr>
                        <w:color w:val="121212"/>
                        <w:w w:val="104"/>
                        <w:sz w:val="14"/>
                      </w:rPr>
                      <w:t>6</w:t>
                    </w:r>
                  </w:p>
                </w:txbxContent>
              </v:textbox>
              <w10:wrap type="none"/>
            </v:shape>
            <v:shape style="position:absolute;left:0;top:2710;width:95;height:166" type="#_x0000_t202" filled="false" stroked="false">
              <v:textbox inset="0,0,0,0">
                <w:txbxContent>
                  <w:p>
                    <w:pPr>
                      <w:spacing w:line="165" w:lineRule="exact" w:before="0"/>
                      <w:ind w:left="0" w:right="0" w:firstLine="0"/>
                      <w:jc w:val="left"/>
                      <w:rPr>
                        <w:sz w:val="14"/>
                      </w:rPr>
                    </w:pPr>
                    <w:r>
                      <w:rPr>
                        <w:color w:val="121212"/>
                        <w:w w:val="104"/>
                        <w:sz w:val="14"/>
                      </w:rPr>
                      <w:t>4</w:t>
                    </w:r>
                  </w:p>
                </w:txbxContent>
              </v:textbox>
              <w10:wrap type="none"/>
            </v:shape>
            <v:shape style="position:absolute;left:0;top:3283;width:95;height:166" type="#_x0000_t202" filled="false" stroked="false">
              <v:textbox inset="0,0,0,0">
                <w:txbxContent>
                  <w:p>
                    <w:pPr>
                      <w:spacing w:line="165" w:lineRule="exact" w:before="0"/>
                      <w:ind w:left="0" w:right="0" w:firstLine="0"/>
                      <w:jc w:val="left"/>
                      <w:rPr>
                        <w:sz w:val="14"/>
                      </w:rPr>
                    </w:pPr>
                    <w:r>
                      <w:rPr>
                        <w:color w:val="121212"/>
                        <w:w w:val="104"/>
                        <w:sz w:val="14"/>
                      </w:rPr>
                      <w:t>2</w:t>
                    </w:r>
                  </w:p>
                </w:txbxContent>
              </v:textbox>
              <w10:wrap type="none"/>
            </v:shape>
            <v:shape style="position:absolute;left:0;top:3856;width:95;height:166" type="#_x0000_t202" filled="false" stroked="false">
              <v:textbox inset="0,0,0,0">
                <w:txbxContent>
                  <w:p>
                    <w:pPr>
                      <w:spacing w:line="165" w:lineRule="exact" w:before="0"/>
                      <w:ind w:left="0" w:right="0" w:firstLine="0"/>
                      <w:jc w:val="left"/>
                      <w:rPr>
                        <w:sz w:val="14"/>
                      </w:rPr>
                    </w:pPr>
                    <w:r>
                      <w:rPr>
                        <w:color w:val="121212"/>
                        <w:w w:val="104"/>
                        <w:sz w:val="14"/>
                      </w:rPr>
                      <w:t>0</w:t>
                    </w:r>
                  </w:p>
                </w:txbxContent>
              </v:textbox>
              <w10:wrap type="none"/>
            </v:shape>
          </v:group>
        </w:pict>
      </w:r>
      <w:r>
        <w:rPr/>
      </w:r>
    </w:p>
    <w:p>
      <w:pPr>
        <w:pStyle w:val="BodyText"/>
        <w:spacing w:before="2"/>
        <w:rPr>
          <w:sz w:val="12"/>
        </w:rPr>
      </w:pPr>
      <w:r>
        <w:rPr/>
        <w:pict>
          <v:group style="position:absolute;margin-left:715.747986pt;margin-top:9.449079pt;width:496.1pt;height:.550pt;mso-position-horizontal-relative:page;mso-position-vertical-relative:paragraph;z-index:440;mso-wrap-distance-left:0;mso-wrap-distance-right:0" coordorigin="14315,189" coordsize="9922,11">
            <v:line style="position:absolute" from="14315,194" to="14882,194" stroked="true" strokeweight=".525pt" strokecolor="#929594">
              <v:stroke dashstyle="solid"/>
            </v:line>
            <v:line style="position:absolute" from="14882,194" to="16218,194" stroked="true" strokeweight=".525pt" strokecolor="#929594">
              <v:stroke dashstyle="solid"/>
            </v:line>
            <v:line style="position:absolute" from="16218,194" to="17555,194" stroked="true" strokeweight=".525pt" strokecolor="#929594">
              <v:stroke dashstyle="solid"/>
            </v:line>
            <v:line style="position:absolute" from="17555,194" to="18891,194" stroked="true" strokeweight=".525pt" strokecolor="#929594">
              <v:stroke dashstyle="solid"/>
            </v:line>
            <v:line style="position:absolute" from="18891,194" to="20227,194" stroked="true" strokeweight=".525pt" strokecolor="#929594">
              <v:stroke dashstyle="solid"/>
            </v:line>
            <v:line style="position:absolute" from="20227,194" to="21564,194" stroked="true" strokeweight=".525pt" strokecolor="#929594">
              <v:stroke dashstyle="solid"/>
            </v:line>
            <v:line style="position:absolute" from="21564,194" to="22900,194" stroked="true" strokeweight=".525pt" strokecolor="#929594">
              <v:stroke dashstyle="solid"/>
            </v:line>
            <v:line style="position:absolute" from="22900,194" to="24236,194" stroked="true" strokeweight=".525pt" strokecolor="#929594">
              <v:stroke dashstyle="solid"/>
            </v:line>
            <w10:wrap type="topAndBottom"/>
          </v:group>
        </w:pict>
      </w:r>
    </w:p>
    <w:p>
      <w:pPr>
        <w:tabs>
          <w:tab w:pos="16218" w:val="left" w:leader="none"/>
          <w:tab w:pos="17554" w:val="left" w:leader="none"/>
          <w:tab w:pos="18890" w:val="left" w:leader="none"/>
          <w:tab w:pos="20227" w:val="left" w:leader="none"/>
          <w:tab w:pos="21563" w:val="left" w:leader="none"/>
          <w:tab w:pos="22899" w:val="left" w:leader="none"/>
        </w:tabs>
        <w:spacing w:before="85"/>
        <w:ind w:left="14881" w:right="0" w:firstLine="0"/>
        <w:jc w:val="left"/>
        <w:rPr>
          <w:sz w:val="14"/>
        </w:rPr>
      </w:pPr>
      <w:r>
        <w:rPr>
          <w:color w:val="121212"/>
          <w:w w:val="105"/>
          <w:sz w:val="14"/>
        </w:rPr>
        <w:t>2005</w:t>
        <w:tab/>
        <w:t>2007</w:t>
        <w:tab/>
        <w:t>2009</w:t>
        <w:tab/>
        <w:t>2011</w:t>
        <w:tab/>
        <w:t>2013</w:t>
        <w:tab/>
        <w:t>2015</w:t>
        <w:tab/>
        <w:t>2017</w:t>
      </w:r>
    </w:p>
    <w:p>
      <w:pPr>
        <w:pStyle w:val="BodyText"/>
        <w:spacing w:before="6"/>
        <w:rPr>
          <w:sz w:val="14"/>
        </w:rPr>
      </w:pPr>
    </w:p>
    <w:p>
      <w:pPr>
        <w:spacing w:after="0"/>
        <w:rPr>
          <w:sz w:val="14"/>
        </w:rPr>
        <w:sectPr>
          <w:type w:val="continuous"/>
          <w:pgSz w:w="24950" w:h="16160" w:orient="landscape"/>
          <w:pgMar w:top="760" w:bottom="280" w:left="0" w:right="0"/>
        </w:sectPr>
      </w:pPr>
    </w:p>
    <w:p>
      <w:pPr>
        <w:spacing w:before="107"/>
        <w:ind w:left="14314" w:right="0" w:firstLine="0"/>
        <w:jc w:val="left"/>
        <w:rPr>
          <w:sz w:val="14"/>
        </w:rPr>
      </w:pPr>
      <w:r>
        <w:rPr>
          <w:rFonts w:ascii="Trebuchet MS"/>
          <w:b/>
          <w:color w:val="121212"/>
          <w:sz w:val="14"/>
        </w:rPr>
        <w:t>Last data point </w:t>
      </w:r>
      <w:r>
        <w:rPr>
          <w:color w:val="121212"/>
          <w:sz w:val="14"/>
        </w:rPr>
        <w:t>Q3 2018</w:t>
      </w:r>
    </w:p>
    <w:p>
      <w:pPr>
        <w:spacing w:line="252" w:lineRule="auto" w:before="10"/>
        <w:ind w:left="14314" w:right="-15" w:firstLine="0"/>
        <w:jc w:val="left"/>
        <w:rPr>
          <w:sz w:val="14"/>
        </w:rPr>
      </w:pPr>
      <w:r>
        <w:rPr>
          <w:rFonts w:ascii="Trebuchet MS"/>
          <w:b/>
          <w:color w:val="121212"/>
          <w:sz w:val="14"/>
        </w:rPr>
        <w:t>Source </w:t>
      </w:r>
      <w:r>
        <w:rPr>
          <w:color w:val="121212"/>
          <w:sz w:val="14"/>
        </w:rPr>
        <w:t>Thomson Reuters Datastream, Credit Suisse</w:t>
      </w:r>
    </w:p>
    <w:p>
      <w:pPr>
        <w:spacing w:before="107"/>
        <w:ind w:left="543" w:right="0" w:firstLine="0"/>
        <w:jc w:val="left"/>
        <w:rPr>
          <w:sz w:val="14"/>
        </w:rPr>
      </w:pPr>
      <w:r>
        <w:rPr/>
        <w:br w:type="column"/>
      </w:r>
      <w:r>
        <w:rPr>
          <w:color w:val="121212"/>
          <w:w w:val="95"/>
          <w:sz w:val="14"/>
        </w:rPr>
        <w:t>* Developed markets:</w:t>
      </w:r>
    </w:p>
    <w:p>
      <w:pPr>
        <w:tabs>
          <w:tab w:pos="6239" w:val="left" w:leader="none"/>
          <w:tab w:pos="6478" w:val="left" w:leader="none"/>
        </w:tabs>
        <w:spacing w:before="10"/>
        <w:ind w:left="622" w:right="0" w:firstLine="0"/>
        <w:jc w:val="left"/>
        <w:rPr>
          <w:sz w:val="14"/>
        </w:rPr>
      </w:pPr>
      <w:r>
        <w:rPr/>
        <w:pict>
          <v:line style="position:absolute;mso-position-horizontal-relative:page;mso-position-vertical-relative:paragraph;z-index:2536" from="1140.944824pt,-4.720562pt" to="1152.906824pt,-4.720562pt" stroked="true" strokeweight="1pt" strokecolor="#006eac">
            <v:stroke dashstyle="solid"/>
            <w10:wrap type="none"/>
          </v:line>
        </w:pict>
      </w:r>
      <w:r>
        <w:rPr>
          <w:color w:val="121212"/>
          <w:w w:val="105"/>
          <w:sz w:val="14"/>
        </w:rPr>
        <w:t>Australia,</w:t>
      </w:r>
      <w:r>
        <w:rPr>
          <w:color w:val="121212"/>
          <w:spacing w:val="-15"/>
          <w:w w:val="105"/>
          <w:sz w:val="14"/>
        </w:rPr>
        <w:t> </w:t>
      </w:r>
      <w:r>
        <w:rPr>
          <w:color w:val="121212"/>
          <w:w w:val="105"/>
          <w:sz w:val="14"/>
        </w:rPr>
        <w:t>Canada,</w:t>
      </w:r>
      <w:r>
        <w:rPr>
          <w:color w:val="121212"/>
          <w:spacing w:val="-15"/>
          <w:w w:val="105"/>
          <w:sz w:val="14"/>
        </w:rPr>
        <w:t> </w:t>
      </w:r>
      <w:r>
        <w:rPr>
          <w:color w:val="121212"/>
          <w:w w:val="105"/>
          <w:sz w:val="14"/>
        </w:rPr>
        <w:t>France,</w:t>
      </w:r>
      <w:r>
        <w:rPr>
          <w:color w:val="121212"/>
          <w:spacing w:val="-15"/>
          <w:w w:val="105"/>
          <w:sz w:val="14"/>
        </w:rPr>
        <w:t> </w:t>
      </w:r>
      <w:r>
        <w:rPr>
          <w:color w:val="121212"/>
          <w:w w:val="105"/>
          <w:sz w:val="14"/>
        </w:rPr>
        <w:t>Germany,</w:t>
      </w:r>
      <w:r>
        <w:rPr>
          <w:color w:val="121212"/>
          <w:spacing w:val="-15"/>
          <w:w w:val="105"/>
          <w:sz w:val="14"/>
        </w:rPr>
        <w:t> </w:t>
      </w:r>
      <w:r>
        <w:rPr>
          <w:color w:val="121212"/>
          <w:w w:val="105"/>
          <w:sz w:val="14"/>
        </w:rPr>
        <w:t>Italy,</w:t>
      </w:r>
      <w:r>
        <w:rPr>
          <w:color w:val="121212"/>
          <w:spacing w:val="-14"/>
          <w:w w:val="105"/>
          <w:sz w:val="14"/>
        </w:rPr>
        <w:t> </w:t>
      </w:r>
      <w:r>
        <w:rPr>
          <w:color w:val="121212"/>
          <w:w w:val="105"/>
          <w:sz w:val="14"/>
        </w:rPr>
        <w:t>Japan,</w:t>
      </w:r>
      <w:r>
        <w:rPr>
          <w:color w:val="121212"/>
          <w:spacing w:val="-15"/>
          <w:w w:val="105"/>
          <w:sz w:val="14"/>
        </w:rPr>
        <w:t> </w:t>
      </w:r>
      <w:r>
        <w:rPr>
          <w:color w:val="121212"/>
          <w:w w:val="105"/>
          <w:sz w:val="14"/>
        </w:rPr>
        <w:t>Sweden,</w:t>
      </w:r>
      <w:r>
        <w:rPr>
          <w:color w:val="121212"/>
          <w:spacing w:val="-15"/>
          <w:w w:val="105"/>
          <w:sz w:val="14"/>
        </w:rPr>
        <w:t> </w:t>
      </w:r>
      <w:r>
        <w:rPr>
          <w:color w:val="121212"/>
          <w:w w:val="105"/>
          <w:sz w:val="14"/>
        </w:rPr>
        <w:t>Switzerland,</w:t>
      </w:r>
      <w:r>
        <w:rPr>
          <w:color w:val="121212"/>
          <w:spacing w:val="-15"/>
          <w:w w:val="105"/>
          <w:sz w:val="14"/>
        </w:rPr>
        <w:t> </w:t>
      </w:r>
      <w:r>
        <w:rPr>
          <w:color w:val="121212"/>
          <w:w w:val="105"/>
          <w:sz w:val="14"/>
        </w:rPr>
        <w:t>UK,</w:t>
      </w:r>
      <w:r>
        <w:rPr>
          <w:color w:val="121212"/>
          <w:spacing w:val="-15"/>
          <w:w w:val="105"/>
          <w:sz w:val="14"/>
        </w:rPr>
        <w:t> </w:t>
      </w:r>
      <w:r>
        <w:rPr>
          <w:color w:val="121212"/>
          <w:w w:val="105"/>
          <w:sz w:val="14"/>
        </w:rPr>
        <w:t>USA</w:t>
      </w:r>
      <w:r>
        <w:rPr>
          <w:color w:val="121212"/>
          <w:sz w:val="14"/>
        </w:rPr>
        <w:tab/>
      </w:r>
      <w:r>
        <w:rPr>
          <w:color w:val="121212"/>
          <w:w w:val="122"/>
          <w:sz w:val="14"/>
          <w:u w:val="single" w:color="00AB9E"/>
        </w:rPr>
        <w:t> </w:t>
      </w:r>
      <w:r>
        <w:rPr>
          <w:color w:val="121212"/>
          <w:sz w:val="14"/>
          <w:u w:val="single" w:color="00AB9E"/>
        </w:rPr>
        <w:tab/>
      </w:r>
    </w:p>
    <w:p>
      <w:pPr>
        <w:spacing w:before="9"/>
        <w:ind w:left="504" w:right="0" w:firstLine="0"/>
        <w:jc w:val="left"/>
        <w:rPr>
          <w:sz w:val="14"/>
        </w:rPr>
      </w:pPr>
      <w:r>
        <w:rPr>
          <w:color w:val="121212"/>
          <w:w w:val="95"/>
          <w:sz w:val="14"/>
        </w:rPr>
        <w:t>** Emerging markets:</w:t>
      </w:r>
    </w:p>
    <w:p>
      <w:pPr>
        <w:spacing w:before="9"/>
        <w:ind w:left="622" w:right="0" w:firstLine="0"/>
        <w:jc w:val="left"/>
        <w:rPr>
          <w:sz w:val="14"/>
        </w:rPr>
      </w:pPr>
      <w:r>
        <w:rPr>
          <w:color w:val="121212"/>
          <w:sz w:val="14"/>
        </w:rPr>
        <w:t>Brazil, China, India, Indonesia, Mexico, Russia, South Africa, Turkey</w:t>
      </w:r>
    </w:p>
    <w:p>
      <w:pPr>
        <w:spacing w:line="355" w:lineRule="auto" w:before="97"/>
        <w:ind w:left="110" w:right="671" w:firstLine="0"/>
        <w:jc w:val="left"/>
        <w:rPr>
          <w:sz w:val="14"/>
        </w:rPr>
      </w:pPr>
      <w:r>
        <w:rPr/>
        <w:br w:type="column"/>
      </w:r>
      <w:r>
        <w:rPr>
          <w:color w:val="121212"/>
          <w:w w:val="95"/>
          <w:sz w:val="14"/>
        </w:rPr>
        <w:t>Developed markets </w:t>
      </w:r>
      <w:r>
        <w:rPr>
          <w:color w:val="121212"/>
          <w:sz w:val="14"/>
        </w:rPr>
        <w:t>Emerging markets</w:t>
      </w:r>
    </w:p>
    <w:p>
      <w:pPr>
        <w:spacing w:after="0" w:line="355" w:lineRule="auto"/>
        <w:jc w:val="left"/>
        <w:rPr>
          <w:sz w:val="14"/>
        </w:rPr>
        <w:sectPr>
          <w:type w:val="continuous"/>
          <w:pgSz w:w="24950" w:h="16160" w:orient="landscape"/>
          <w:pgMar w:top="760" w:bottom="280" w:left="0" w:right="0"/>
          <w:cols w:num="3" w:equalWidth="0">
            <w:col w:w="16540" w:space="40"/>
            <w:col w:w="6479" w:space="39"/>
            <w:col w:w="1852"/>
          </w:cols>
        </w:sectPr>
      </w:pPr>
    </w:p>
    <w:p>
      <w:pPr>
        <w:pStyle w:val="BodyText"/>
        <w:rPr>
          <w:sz w:val="22"/>
        </w:rPr>
      </w:pPr>
    </w:p>
    <w:p>
      <w:pPr>
        <w:pStyle w:val="BodyText"/>
        <w:rPr>
          <w:sz w:val="22"/>
        </w:rPr>
      </w:pPr>
    </w:p>
    <w:p>
      <w:pPr>
        <w:pStyle w:val="BodyText"/>
        <w:spacing w:before="3"/>
        <w:rPr>
          <w:sz w:val="19"/>
        </w:rPr>
      </w:pPr>
    </w:p>
    <w:p>
      <w:pPr>
        <w:pStyle w:val="Heading8"/>
        <w:ind w:left="714"/>
      </w:pPr>
      <w:r>
        <w:rPr>
          <w:color w:val="121212"/>
        </w:rPr>
        <w:t>Emerging markets take a different path</w:t>
      </w:r>
    </w:p>
    <w:p>
      <w:pPr>
        <w:pStyle w:val="BodyText"/>
        <w:spacing w:line="235" w:lineRule="auto" w:before="9"/>
        <w:ind w:left="714" w:right="-18"/>
      </w:pPr>
      <w:r>
        <w:rPr>
          <w:color w:val="121212"/>
        </w:rPr>
        <w:t>In emerging markets (EM) inflation may take a different path than in advanced economies. After </w:t>
      </w:r>
      <w:r>
        <w:rPr>
          <w:color w:val="121212"/>
          <w:spacing w:val="-10"/>
        </w:rPr>
        <w:t>2011, </w:t>
      </w:r>
      <w:r>
        <w:rPr>
          <w:color w:val="121212"/>
        </w:rPr>
        <w:t>inflation in EM diverged from the advanced economies as growth remained</w:t>
      </w:r>
      <w:r>
        <w:rPr>
          <w:color w:val="121212"/>
          <w:spacing w:val="-11"/>
        </w:rPr>
        <w:t> </w:t>
      </w:r>
      <w:r>
        <w:rPr>
          <w:color w:val="121212"/>
        </w:rPr>
        <w:t>robust</w:t>
      </w:r>
      <w:r>
        <w:rPr>
          <w:color w:val="121212"/>
          <w:spacing w:val="-10"/>
        </w:rPr>
        <w:t> </w:t>
      </w:r>
      <w:r>
        <w:rPr>
          <w:color w:val="121212"/>
        </w:rPr>
        <w:t>in</w:t>
      </w:r>
      <w:r>
        <w:rPr>
          <w:color w:val="121212"/>
          <w:spacing w:val="-10"/>
        </w:rPr>
        <w:t> </w:t>
      </w:r>
      <w:r>
        <w:rPr>
          <w:color w:val="121212"/>
        </w:rPr>
        <w:t>the</w:t>
      </w:r>
      <w:r>
        <w:rPr>
          <w:color w:val="121212"/>
          <w:spacing w:val="-10"/>
        </w:rPr>
        <w:t> </w:t>
      </w:r>
      <w:r>
        <w:rPr>
          <w:color w:val="121212"/>
        </w:rPr>
        <w:t>former</w:t>
      </w:r>
      <w:r>
        <w:rPr>
          <w:color w:val="121212"/>
          <w:spacing w:val="-10"/>
        </w:rPr>
        <w:t> </w:t>
      </w:r>
      <w:r>
        <w:rPr>
          <w:color w:val="121212"/>
        </w:rPr>
        <w:t>and</w:t>
      </w:r>
      <w:r>
        <w:rPr>
          <w:color w:val="121212"/>
          <w:spacing w:val="-11"/>
        </w:rPr>
        <w:t> </w:t>
      </w:r>
      <w:r>
        <w:rPr>
          <w:color w:val="121212"/>
        </w:rPr>
        <w:t>weakened</w:t>
      </w:r>
      <w:r>
        <w:rPr>
          <w:color w:val="121212"/>
          <w:spacing w:val="-10"/>
        </w:rPr>
        <w:t> </w:t>
      </w:r>
      <w:r>
        <w:rPr>
          <w:color w:val="121212"/>
        </w:rPr>
        <w:t>in</w:t>
      </w:r>
      <w:r>
        <w:rPr>
          <w:color w:val="121212"/>
          <w:spacing w:val="-10"/>
        </w:rPr>
        <w:t> </w:t>
      </w:r>
      <w:r>
        <w:rPr>
          <w:color w:val="121212"/>
        </w:rPr>
        <w:t>the</w:t>
      </w:r>
      <w:r>
        <w:rPr>
          <w:color w:val="121212"/>
          <w:spacing w:val="-10"/>
        </w:rPr>
        <w:t> </w:t>
      </w:r>
      <w:r>
        <w:rPr>
          <w:color w:val="121212"/>
        </w:rPr>
        <w:t>latter following</w:t>
      </w:r>
      <w:r>
        <w:rPr>
          <w:color w:val="121212"/>
          <w:spacing w:val="-11"/>
        </w:rPr>
        <w:t> </w:t>
      </w:r>
      <w:r>
        <w:rPr>
          <w:color w:val="121212"/>
        </w:rPr>
        <w:t>the</w:t>
      </w:r>
      <w:r>
        <w:rPr>
          <w:color w:val="121212"/>
          <w:spacing w:val="-11"/>
        </w:rPr>
        <w:t> </w:t>
      </w:r>
      <w:r>
        <w:rPr>
          <w:color w:val="121212"/>
        </w:rPr>
        <w:t>Eurozone</w:t>
      </w:r>
      <w:r>
        <w:rPr>
          <w:color w:val="121212"/>
          <w:spacing w:val="-11"/>
        </w:rPr>
        <w:t> </w:t>
      </w:r>
      <w:r>
        <w:rPr>
          <w:color w:val="121212"/>
        </w:rPr>
        <w:t>crisis.</w:t>
      </w:r>
      <w:r>
        <w:rPr>
          <w:color w:val="121212"/>
          <w:spacing w:val="-11"/>
        </w:rPr>
        <w:t> </w:t>
      </w:r>
      <w:r>
        <w:rPr>
          <w:color w:val="121212"/>
        </w:rPr>
        <w:t>Inflation</w:t>
      </w:r>
      <w:r>
        <w:rPr>
          <w:color w:val="121212"/>
          <w:spacing w:val="-11"/>
        </w:rPr>
        <w:t> </w:t>
      </w:r>
      <w:r>
        <w:rPr>
          <w:color w:val="121212"/>
        </w:rPr>
        <w:t>in</w:t>
      </w:r>
      <w:r>
        <w:rPr>
          <w:color w:val="121212"/>
          <w:spacing w:val="-11"/>
        </w:rPr>
        <w:t> </w:t>
      </w:r>
      <w:r>
        <w:rPr>
          <w:color w:val="121212"/>
        </w:rPr>
        <w:t>EM</w:t>
      </w:r>
      <w:r>
        <w:rPr>
          <w:color w:val="121212"/>
          <w:spacing w:val="-11"/>
        </w:rPr>
        <w:t> </w:t>
      </w:r>
      <w:r>
        <w:rPr>
          <w:color w:val="121212"/>
        </w:rPr>
        <w:t>then</w:t>
      </w:r>
      <w:r>
        <w:rPr>
          <w:color w:val="121212"/>
          <w:spacing w:val="-11"/>
        </w:rPr>
        <w:t> </w:t>
      </w:r>
      <w:r>
        <w:rPr>
          <w:color w:val="121212"/>
        </w:rPr>
        <w:t>declined on the heels of lower oil prices and weakening growth in China. Looking ahead, headline inflation in EM may rise </w:t>
      </w:r>
      <w:r>
        <w:rPr>
          <w:color w:val="121212"/>
          <w:spacing w:val="-8"/>
        </w:rPr>
        <w:t>to </w:t>
      </w:r>
      <w:r>
        <w:rPr>
          <w:color w:val="121212"/>
        </w:rPr>
        <w:t>some extent due to higher energy prices and the broad weakening of EM currencies in 2018. </w:t>
      </w:r>
      <w:r>
        <w:rPr>
          <w:color w:val="121212"/>
          <w:spacing w:val="-7"/>
        </w:rPr>
        <w:t>Yet </w:t>
      </w:r>
      <w:r>
        <w:rPr>
          <w:color w:val="121212"/>
        </w:rPr>
        <w:t>we believe it is likely</w:t>
      </w:r>
      <w:r>
        <w:rPr>
          <w:color w:val="121212"/>
          <w:spacing w:val="-11"/>
        </w:rPr>
        <w:t> </w:t>
      </w:r>
      <w:r>
        <w:rPr>
          <w:color w:val="121212"/>
        </w:rPr>
        <w:t>that</w:t>
      </w:r>
      <w:r>
        <w:rPr>
          <w:color w:val="121212"/>
          <w:spacing w:val="-11"/>
        </w:rPr>
        <w:t> </w:t>
      </w:r>
      <w:r>
        <w:rPr>
          <w:color w:val="121212"/>
        </w:rPr>
        <w:t>monetary</w:t>
      </w:r>
      <w:r>
        <w:rPr>
          <w:color w:val="121212"/>
          <w:spacing w:val="-11"/>
        </w:rPr>
        <w:t> </w:t>
      </w:r>
      <w:r>
        <w:rPr>
          <w:color w:val="121212"/>
        </w:rPr>
        <w:t>authorities</w:t>
      </w:r>
      <w:r>
        <w:rPr>
          <w:color w:val="121212"/>
          <w:spacing w:val="-11"/>
        </w:rPr>
        <w:t> </w:t>
      </w:r>
      <w:r>
        <w:rPr>
          <w:color w:val="121212"/>
        </w:rPr>
        <w:t>in</w:t>
      </w:r>
      <w:r>
        <w:rPr>
          <w:color w:val="121212"/>
          <w:spacing w:val="-11"/>
        </w:rPr>
        <w:t> </w:t>
      </w:r>
      <w:r>
        <w:rPr>
          <w:color w:val="121212"/>
        </w:rPr>
        <w:t>most</w:t>
      </w:r>
      <w:r>
        <w:rPr>
          <w:color w:val="121212"/>
          <w:spacing w:val="-10"/>
        </w:rPr>
        <w:t> </w:t>
      </w:r>
      <w:r>
        <w:rPr>
          <w:color w:val="121212"/>
        </w:rPr>
        <w:t>EM</w:t>
      </w:r>
      <w:r>
        <w:rPr>
          <w:color w:val="121212"/>
          <w:spacing w:val="-11"/>
        </w:rPr>
        <w:t> </w:t>
      </w:r>
      <w:r>
        <w:rPr>
          <w:color w:val="121212"/>
        </w:rPr>
        <w:t>countries</w:t>
      </w:r>
      <w:r>
        <w:rPr>
          <w:color w:val="121212"/>
          <w:spacing w:val="-11"/>
        </w:rPr>
        <w:t> </w:t>
      </w:r>
      <w:r>
        <w:rPr>
          <w:color w:val="121212"/>
        </w:rPr>
        <w:t>will</w:t>
      </w:r>
    </w:p>
    <w:p>
      <w:pPr>
        <w:pStyle w:val="BodyText"/>
        <w:rPr>
          <w:sz w:val="24"/>
        </w:rPr>
      </w:pPr>
      <w:r>
        <w:rPr/>
        <w:br w:type="column"/>
      </w:r>
      <w:r>
        <w:rPr>
          <w:sz w:val="24"/>
        </w:rPr>
      </w:r>
    </w:p>
    <w:p>
      <w:pPr>
        <w:pStyle w:val="BodyText"/>
        <w:rPr>
          <w:sz w:val="24"/>
        </w:rPr>
      </w:pPr>
    </w:p>
    <w:p>
      <w:pPr>
        <w:pStyle w:val="BodyText"/>
        <w:spacing w:line="235" w:lineRule="auto" w:before="187"/>
        <w:ind w:left="362"/>
      </w:pPr>
      <w:r>
        <w:rPr>
          <w:color w:val="121212"/>
        </w:rPr>
        <w:t>At its September 2018 meeting, the Fed’s Federal Open Market Committee removed the reference to its policy being “accommodative.” While the Fed’s new chairman, Jerome Powell, has eschewed precise estimates of “neutral” interest rates, consensus estimates of neutral are typically near 3%. Hence many market participants will probably consider US policy close to tight by the end of 2019. The European Central Bank (ECB), however,</w:t>
      </w:r>
    </w:p>
    <w:p>
      <w:pPr>
        <w:pStyle w:val="BodyText"/>
        <w:spacing w:line="235" w:lineRule="auto" w:before="6"/>
        <w:ind w:left="362" w:right="84"/>
      </w:pPr>
      <w:r>
        <w:rPr>
          <w:color w:val="121212"/>
        </w:rPr>
        <w:t>is set to end net asset purchases at the end of 2018 </w:t>
      </w:r>
      <w:r>
        <w:rPr>
          <w:color w:val="121212"/>
          <w:spacing w:val="-5"/>
        </w:rPr>
        <w:t>and </w:t>
      </w:r>
      <w:r>
        <w:rPr>
          <w:color w:val="121212"/>
        </w:rPr>
        <w:t>unlikely to hike rates before H2 2019. Thus, its policy  will remain</w:t>
      </w:r>
      <w:r>
        <w:rPr>
          <w:color w:val="121212"/>
          <w:spacing w:val="15"/>
        </w:rPr>
        <w:t> </w:t>
      </w:r>
      <w:r>
        <w:rPr>
          <w:color w:val="121212"/>
        </w:rPr>
        <w:t>accommodative.</w:t>
      </w:r>
    </w:p>
    <w:p>
      <w:pPr>
        <w:pStyle w:val="Heading2"/>
        <w:ind w:left="714"/>
      </w:pPr>
      <w:r>
        <w:rPr/>
        <w:br w:type="column"/>
      </w:r>
      <w:r>
        <w:rPr>
          <w:color w:val="121212"/>
        </w:rPr>
        <w:t>Spotlight</w:t>
      </w:r>
    </w:p>
    <w:p>
      <w:pPr>
        <w:pStyle w:val="Heading5"/>
        <w:spacing w:line="199" w:lineRule="auto" w:before="794"/>
        <w:ind w:left="771" w:right="1104"/>
      </w:pPr>
      <w:r>
        <w:rPr>
          <w:color w:val="121212"/>
        </w:rPr>
        <w:t>Proclaiming the demise of</w:t>
      </w:r>
      <w:r>
        <w:rPr>
          <w:color w:val="121212"/>
          <w:spacing w:val="-100"/>
        </w:rPr>
        <w:t> </w:t>
      </w:r>
      <w:r>
        <w:rPr>
          <w:color w:val="121212"/>
          <w:spacing w:val="-2"/>
        </w:rPr>
        <w:t>globalization </w:t>
      </w:r>
      <w:r>
        <w:rPr>
          <w:color w:val="121212"/>
          <w:spacing w:val="-3"/>
        </w:rPr>
        <w:t>may </w:t>
      </w:r>
      <w:r>
        <w:rPr>
          <w:color w:val="121212"/>
        </w:rPr>
        <w:t>be</w:t>
      </w:r>
      <w:r>
        <w:rPr>
          <w:color w:val="121212"/>
          <w:spacing w:val="-87"/>
        </w:rPr>
        <w:t> </w:t>
      </w:r>
      <w:r>
        <w:rPr>
          <w:color w:val="121212"/>
        </w:rPr>
        <w:t>premature</w:t>
      </w:r>
    </w:p>
    <w:p>
      <w:pPr>
        <w:spacing w:after="0" w:line="199" w:lineRule="auto"/>
        <w:sectPr>
          <w:footerReference w:type="default" r:id="rId80"/>
          <w:pgSz w:w="24950" w:h="16160" w:orient="landscape"/>
          <w:pgMar w:footer="400" w:header="643" w:top="700" w:bottom="580" w:left="0" w:right="0"/>
          <w:cols w:num="3" w:equalWidth="0">
            <w:col w:w="5409" w:space="40"/>
            <w:col w:w="5014" w:space="3608"/>
            <w:col w:w="10879"/>
          </w:cols>
        </w:sectPr>
      </w:pPr>
    </w:p>
    <w:p>
      <w:pPr>
        <w:pStyle w:val="BodyText"/>
        <w:spacing w:line="208" w:lineRule="exact"/>
        <w:ind w:left="714"/>
      </w:pPr>
      <w:r>
        <w:rPr>
          <w:color w:val="121212"/>
        </w:rPr>
        <w:t>focus on steadying currencies, helping inflation stabilize in</w:t>
      </w:r>
    </w:p>
    <w:p>
      <w:pPr>
        <w:pStyle w:val="BodyText"/>
        <w:spacing w:line="242" w:lineRule="exact"/>
        <w:ind w:left="714"/>
      </w:pPr>
      <w:r>
        <w:rPr>
          <w:color w:val="121212"/>
        </w:rPr>
        <w:t>the course of 2019.</w:t>
      </w:r>
    </w:p>
    <w:p>
      <w:pPr>
        <w:pStyle w:val="BodyText"/>
        <w:spacing w:before="6"/>
        <w:rPr>
          <w:sz w:val="19"/>
        </w:rPr>
      </w:pPr>
    </w:p>
    <w:p>
      <w:pPr>
        <w:pStyle w:val="Heading8"/>
        <w:ind w:left="714"/>
      </w:pPr>
      <w:r>
        <w:rPr>
          <w:color w:val="121212"/>
        </w:rPr>
        <w:t>Interest rates to rise</w:t>
      </w:r>
    </w:p>
    <w:p>
      <w:pPr>
        <w:pStyle w:val="BodyText"/>
        <w:spacing w:line="235" w:lineRule="auto" w:before="9"/>
        <w:ind w:left="714" w:right="-10"/>
      </w:pPr>
      <w:r>
        <w:rPr>
          <w:color w:val="121212"/>
        </w:rPr>
        <w:t>The base case of continued economic growth and moder- ately rising inflation suggests that monetary policy will tighten in most advanced and some emerging economies in 2019. At the time of writing, the futures market implied that the Fed funds rate would end up below 3% by the </w:t>
      </w:r>
      <w:r>
        <w:rPr>
          <w:color w:val="121212"/>
          <w:spacing w:val="-5"/>
        </w:rPr>
        <w:t>end </w:t>
      </w:r>
      <w:r>
        <w:rPr>
          <w:color w:val="121212"/>
        </w:rPr>
        <w:t>of 2019. This would imply one to two further rate hikes in 2019, after a likely hike in December 2018, taking the real Fed funds rate to about 1%, broadly in line with our forecast.</w:t>
      </w:r>
    </w:p>
    <w:p>
      <w:pPr>
        <w:pStyle w:val="BodyText"/>
        <w:rPr>
          <w:sz w:val="24"/>
        </w:rPr>
      </w:pPr>
    </w:p>
    <w:p>
      <w:pPr>
        <w:pStyle w:val="BodyText"/>
        <w:spacing w:before="5"/>
        <w:rPr>
          <w:sz w:val="35"/>
        </w:rPr>
      </w:pPr>
    </w:p>
    <w:p>
      <w:pPr>
        <w:pStyle w:val="Heading8"/>
        <w:spacing w:before="1"/>
        <w:ind w:left="713"/>
      </w:pPr>
      <w:r>
        <w:rPr/>
        <w:pict>
          <v:line style="position:absolute;mso-position-horizontal-relative:page;mso-position-vertical-relative:paragraph;z-index:2608" from="35.653999pt,-2.559364pt" to="531.495999pt,-2.559364pt" stroked="true" strokeweight=".5pt" strokecolor="#121212">
            <v:stroke dashstyle="solid"/>
            <w10:wrap type="none"/>
          </v:line>
        </w:pict>
      </w:r>
      <w:r>
        <w:rPr>
          <w:color w:val="121212"/>
        </w:rPr>
        <w:t>Significant</w:t>
      </w:r>
      <w:r>
        <w:rPr>
          <w:color w:val="121212"/>
          <w:spacing w:val="-28"/>
        </w:rPr>
        <w:t> </w:t>
      </w:r>
      <w:r>
        <w:rPr>
          <w:color w:val="121212"/>
        </w:rPr>
        <w:t>central</w:t>
      </w:r>
      <w:r>
        <w:rPr>
          <w:color w:val="121212"/>
          <w:spacing w:val="-28"/>
        </w:rPr>
        <w:t> </w:t>
      </w:r>
      <w:r>
        <w:rPr>
          <w:color w:val="121212"/>
        </w:rPr>
        <w:t>bank</w:t>
      </w:r>
      <w:r>
        <w:rPr>
          <w:color w:val="121212"/>
          <w:spacing w:val="-27"/>
        </w:rPr>
        <w:t> </w:t>
      </w:r>
      <w:r>
        <w:rPr>
          <w:color w:val="121212"/>
        </w:rPr>
        <w:t>tightening</w:t>
      </w:r>
      <w:r>
        <w:rPr>
          <w:color w:val="121212"/>
          <w:spacing w:val="-28"/>
        </w:rPr>
        <w:t> </w:t>
      </w:r>
      <w:r>
        <w:rPr>
          <w:color w:val="121212"/>
        </w:rPr>
        <w:t>since</w:t>
      </w:r>
      <w:r>
        <w:rPr>
          <w:color w:val="121212"/>
          <w:spacing w:val="-27"/>
        </w:rPr>
        <w:t> </w:t>
      </w:r>
      <w:r>
        <w:rPr>
          <w:color w:val="121212"/>
        </w:rPr>
        <w:t>early</w:t>
      </w:r>
      <w:r>
        <w:rPr>
          <w:color w:val="121212"/>
          <w:spacing w:val="-28"/>
        </w:rPr>
        <w:t> </w:t>
      </w:r>
      <w:r>
        <w:rPr>
          <w:color w:val="121212"/>
        </w:rPr>
        <w:t>2018</w:t>
      </w:r>
    </w:p>
    <w:p>
      <w:pPr>
        <w:pStyle w:val="BodyText"/>
        <w:spacing w:line="235" w:lineRule="auto" w:before="210"/>
        <w:ind w:left="284" w:right="38"/>
      </w:pPr>
      <w:r>
        <w:rPr/>
        <w:br w:type="column"/>
      </w:r>
      <w:r>
        <w:rPr>
          <w:color w:val="121212"/>
        </w:rPr>
        <w:t>In 2018, EM central banks have had to contend with</w:t>
      </w:r>
      <w:r>
        <w:rPr>
          <w:color w:val="121212"/>
          <w:spacing w:val="-25"/>
        </w:rPr>
        <w:t> </w:t>
      </w:r>
      <w:r>
        <w:rPr>
          <w:color w:val="121212"/>
        </w:rPr>
        <w:t>tighter Fed policy and an appreciating USD. The risk  case  for them is that the USD experiences a further marked appreciation while global growth weakens. That would make things very difficult for policymakers. Even in the more benign case of solid global growth and no broad USD uptrend, EM central bank rates will tend to rise rather than fall given rising rates in advanced economies. However, we still expect most central bank rates globally to end 2019 well below the peaks of the previous cycle. This is consis- tent</w:t>
      </w:r>
      <w:r>
        <w:rPr>
          <w:color w:val="121212"/>
          <w:spacing w:val="-8"/>
        </w:rPr>
        <w:t> </w:t>
      </w:r>
      <w:r>
        <w:rPr>
          <w:color w:val="121212"/>
        </w:rPr>
        <w:t>with</w:t>
      </w:r>
      <w:r>
        <w:rPr>
          <w:color w:val="121212"/>
          <w:spacing w:val="-7"/>
        </w:rPr>
        <w:t> </w:t>
      </w:r>
      <w:r>
        <w:rPr>
          <w:color w:val="121212"/>
        </w:rPr>
        <w:t>the</w:t>
      </w:r>
      <w:r>
        <w:rPr>
          <w:color w:val="121212"/>
          <w:spacing w:val="-7"/>
        </w:rPr>
        <w:t> </w:t>
      </w:r>
      <w:r>
        <w:rPr>
          <w:color w:val="121212"/>
        </w:rPr>
        <w:t>fact</w:t>
      </w:r>
      <w:r>
        <w:rPr>
          <w:color w:val="121212"/>
          <w:spacing w:val="-8"/>
        </w:rPr>
        <w:t> </w:t>
      </w:r>
      <w:r>
        <w:rPr>
          <w:color w:val="121212"/>
        </w:rPr>
        <w:t>that</w:t>
      </w:r>
      <w:r>
        <w:rPr>
          <w:color w:val="121212"/>
          <w:spacing w:val="-7"/>
        </w:rPr>
        <w:t> </w:t>
      </w:r>
      <w:r>
        <w:rPr>
          <w:color w:val="121212"/>
        </w:rPr>
        <w:t>this</w:t>
      </w:r>
      <w:r>
        <w:rPr>
          <w:color w:val="121212"/>
          <w:spacing w:val="-7"/>
        </w:rPr>
        <w:t> </w:t>
      </w:r>
      <w:r>
        <w:rPr>
          <w:color w:val="121212"/>
        </w:rPr>
        <w:t>cycle</w:t>
      </w:r>
      <w:r>
        <w:rPr>
          <w:color w:val="121212"/>
          <w:spacing w:val="-8"/>
        </w:rPr>
        <w:t> </w:t>
      </w:r>
      <w:r>
        <w:rPr>
          <w:color w:val="121212"/>
        </w:rPr>
        <w:t>is</w:t>
      </w:r>
      <w:r>
        <w:rPr>
          <w:color w:val="121212"/>
          <w:spacing w:val="-7"/>
        </w:rPr>
        <w:t> </w:t>
      </w:r>
      <w:r>
        <w:rPr>
          <w:color w:val="121212"/>
        </w:rPr>
        <w:t>not</w:t>
      </w:r>
      <w:r>
        <w:rPr>
          <w:color w:val="121212"/>
          <w:spacing w:val="-7"/>
        </w:rPr>
        <w:t> </w:t>
      </w:r>
      <w:r>
        <w:rPr>
          <w:color w:val="121212"/>
        </w:rPr>
        <w:t>driven</w:t>
      </w:r>
      <w:r>
        <w:rPr>
          <w:color w:val="121212"/>
          <w:spacing w:val="-7"/>
        </w:rPr>
        <w:t> </w:t>
      </w:r>
      <w:r>
        <w:rPr>
          <w:color w:val="121212"/>
        </w:rPr>
        <w:t>by</w:t>
      </w:r>
      <w:r>
        <w:rPr>
          <w:color w:val="121212"/>
          <w:spacing w:val="-8"/>
        </w:rPr>
        <w:t> </w:t>
      </w:r>
      <w:r>
        <w:rPr>
          <w:color w:val="121212"/>
        </w:rPr>
        <w:t>a</w:t>
      </w:r>
      <w:r>
        <w:rPr>
          <w:color w:val="121212"/>
          <w:spacing w:val="-7"/>
        </w:rPr>
        <w:t> </w:t>
      </w:r>
      <w:r>
        <w:rPr>
          <w:color w:val="121212"/>
        </w:rPr>
        <w:t>significant credit boom, featuring extensive economic</w:t>
      </w:r>
      <w:r>
        <w:rPr>
          <w:color w:val="121212"/>
          <w:spacing w:val="-18"/>
        </w:rPr>
        <w:t> </w:t>
      </w:r>
      <w:r>
        <w:rPr>
          <w:color w:val="121212"/>
        </w:rPr>
        <w:t>overheating.</w:t>
      </w:r>
    </w:p>
    <w:p>
      <w:pPr>
        <w:pStyle w:val="BodyText"/>
        <w:rPr>
          <w:sz w:val="24"/>
        </w:rPr>
      </w:pPr>
      <w:r>
        <w:rPr/>
        <w:br w:type="column"/>
      </w:r>
      <w:r>
        <w:rPr>
          <w:sz w:val="24"/>
        </w:rPr>
      </w:r>
    </w:p>
    <w:p>
      <w:pPr>
        <w:pStyle w:val="BodyText"/>
        <w:spacing w:before="6"/>
        <w:rPr>
          <w:sz w:val="32"/>
        </w:rPr>
      </w:pPr>
    </w:p>
    <w:p>
      <w:pPr>
        <w:pStyle w:val="BodyText"/>
        <w:spacing w:line="235" w:lineRule="auto"/>
        <w:ind w:left="713" w:right="-8"/>
      </w:pPr>
      <w:r>
        <w:rPr>
          <w:color w:val="121212"/>
        </w:rPr>
        <w:t>The intensifying trade conflicts of 2018 have raised </w:t>
      </w:r>
      <w:r>
        <w:rPr>
          <w:color w:val="121212"/>
          <w:spacing w:val="-6"/>
        </w:rPr>
        <w:t>the </w:t>
      </w:r>
      <w:r>
        <w:rPr>
          <w:color w:val="121212"/>
        </w:rPr>
        <w:t>specter</w:t>
      </w:r>
      <w:r>
        <w:rPr>
          <w:color w:val="121212"/>
          <w:spacing w:val="-6"/>
        </w:rPr>
        <w:t> </w:t>
      </w:r>
      <w:r>
        <w:rPr>
          <w:color w:val="121212"/>
        </w:rPr>
        <w:t>of</w:t>
      </w:r>
      <w:r>
        <w:rPr>
          <w:color w:val="121212"/>
          <w:spacing w:val="-6"/>
        </w:rPr>
        <w:t> </w:t>
      </w:r>
      <w:r>
        <w:rPr>
          <w:color w:val="121212"/>
        </w:rPr>
        <w:t>a</w:t>
      </w:r>
      <w:r>
        <w:rPr>
          <w:color w:val="121212"/>
          <w:spacing w:val="-6"/>
        </w:rPr>
        <w:t> </w:t>
      </w:r>
      <w:r>
        <w:rPr>
          <w:color w:val="121212"/>
        </w:rPr>
        <w:t>reversal</w:t>
      </w:r>
      <w:r>
        <w:rPr>
          <w:color w:val="121212"/>
          <w:spacing w:val="-6"/>
        </w:rPr>
        <w:t> </w:t>
      </w:r>
      <w:r>
        <w:rPr>
          <w:color w:val="121212"/>
        </w:rPr>
        <w:t>of</w:t>
      </w:r>
      <w:r>
        <w:rPr>
          <w:color w:val="121212"/>
          <w:spacing w:val="-6"/>
        </w:rPr>
        <w:t> </w:t>
      </w:r>
      <w:r>
        <w:rPr>
          <w:color w:val="121212"/>
        </w:rPr>
        <w:t>the</w:t>
      </w:r>
      <w:r>
        <w:rPr>
          <w:color w:val="121212"/>
          <w:spacing w:val="-6"/>
        </w:rPr>
        <w:t> </w:t>
      </w:r>
      <w:r>
        <w:rPr>
          <w:color w:val="121212"/>
        </w:rPr>
        <w:t>post-World</w:t>
      </w:r>
      <w:r>
        <w:rPr>
          <w:color w:val="121212"/>
          <w:spacing w:val="-6"/>
        </w:rPr>
        <w:t> </w:t>
      </w:r>
      <w:r>
        <w:rPr>
          <w:color w:val="121212"/>
          <w:spacing w:val="-3"/>
        </w:rPr>
        <w:t>War</w:t>
      </w:r>
      <w:r>
        <w:rPr>
          <w:color w:val="121212"/>
          <w:spacing w:val="-6"/>
        </w:rPr>
        <w:t> </w:t>
      </w:r>
      <w:r>
        <w:rPr>
          <w:color w:val="121212"/>
        </w:rPr>
        <w:t>II</w:t>
      </w:r>
      <w:r>
        <w:rPr>
          <w:color w:val="121212"/>
          <w:spacing w:val="-5"/>
        </w:rPr>
        <w:t> </w:t>
      </w:r>
      <w:r>
        <w:rPr>
          <w:color w:val="121212"/>
        </w:rPr>
        <w:t>globaliza- tion trend. </w:t>
      </w:r>
      <w:r>
        <w:rPr>
          <w:color w:val="121212"/>
          <w:spacing w:val="-4"/>
        </w:rPr>
        <w:t>We </w:t>
      </w:r>
      <w:r>
        <w:rPr>
          <w:color w:val="121212"/>
        </w:rPr>
        <w:t>think this fear is exaggerated as most companies and countries continue to have a strong interest in maintaining (more or less) open</w:t>
      </w:r>
      <w:r>
        <w:rPr>
          <w:color w:val="121212"/>
          <w:spacing w:val="-15"/>
        </w:rPr>
        <w:t> </w:t>
      </w:r>
      <w:r>
        <w:rPr>
          <w:color w:val="121212"/>
        </w:rPr>
        <w:t>markets.</w:t>
      </w:r>
    </w:p>
    <w:p>
      <w:pPr>
        <w:pStyle w:val="BodyText"/>
        <w:spacing w:line="235" w:lineRule="auto" w:before="4"/>
        <w:ind w:left="713" w:right="21"/>
      </w:pPr>
      <w:r>
        <w:rPr>
          <w:color w:val="121212"/>
        </w:rPr>
        <w:t>Moreover,</w:t>
      </w:r>
      <w:r>
        <w:rPr>
          <w:color w:val="121212"/>
          <w:spacing w:val="-6"/>
        </w:rPr>
        <w:t> </w:t>
      </w:r>
      <w:r>
        <w:rPr>
          <w:color w:val="121212"/>
        </w:rPr>
        <w:t>we</w:t>
      </w:r>
      <w:r>
        <w:rPr>
          <w:color w:val="121212"/>
          <w:spacing w:val="-6"/>
        </w:rPr>
        <w:t> </w:t>
      </w:r>
      <w:r>
        <w:rPr>
          <w:color w:val="121212"/>
        </w:rPr>
        <w:t>believe</w:t>
      </w:r>
      <w:r>
        <w:rPr>
          <w:color w:val="121212"/>
          <w:spacing w:val="-6"/>
        </w:rPr>
        <w:t> </w:t>
      </w:r>
      <w:r>
        <w:rPr>
          <w:color w:val="121212"/>
        </w:rPr>
        <w:t>the</w:t>
      </w:r>
      <w:r>
        <w:rPr>
          <w:color w:val="121212"/>
          <w:spacing w:val="-5"/>
        </w:rPr>
        <w:t> </w:t>
      </w:r>
      <w:r>
        <w:rPr>
          <w:color w:val="121212"/>
        </w:rPr>
        <w:t>US</w:t>
      </w:r>
      <w:r>
        <w:rPr>
          <w:color w:val="121212"/>
          <w:spacing w:val="-6"/>
        </w:rPr>
        <w:t> </w:t>
      </w:r>
      <w:r>
        <w:rPr>
          <w:color w:val="121212"/>
        </w:rPr>
        <w:t>tariffs</w:t>
      </w:r>
      <w:r>
        <w:rPr>
          <w:color w:val="121212"/>
          <w:spacing w:val="-6"/>
        </w:rPr>
        <w:t> </w:t>
      </w:r>
      <w:r>
        <w:rPr>
          <w:color w:val="121212"/>
        </w:rPr>
        <w:t>introduced</w:t>
      </w:r>
      <w:r>
        <w:rPr>
          <w:color w:val="121212"/>
          <w:spacing w:val="-6"/>
        </w:rPr>
        <w:t> </w:t>
      </w:r>
      <w:r>
        <w:rPr>
          <w:color w:val="121212"/>
        </w:rPr>
        <w:t>in</w:t>
      </w:r>
      <w:r>
        <w:rPr>
          <w:color w:val="121212"/>
          <w:spacing w:val="-5"/>
        </w:rPr>
        <w:t> </w:t>
      </w:r>
      <w:r>
        <w:rPr>
          <w:color w:val="121212"/>
          <w:spacing w:val="-4"/>
        </w:rPr>
        <w:t>2018 </w:t>
      </w:r>
      <w:r>
        <w:rPr>
          <w:color w:val="121212"/>
        </w:rPr>
        <w:t>have so far been too limited to have a large</w:t>
      </w:r>
      <w:r>
        <w:rPr>
          <w:color w:val="121212"/>
          <w:spacing w:val="13"/>
        </w:rPr>
        <w:t> </w:t>
      </w:r>
      <w:r>
        <w:rPr>
          <w:color w:val="121212"/>
        </w:rPr>
        <w:t>effect.</w:t>
      </w:r>
    </w:p>
    <w:p>
      <w:pPr>
        <w:pStyle w:val="BodyText"/>
        <w:spacing w:before="9"/>
        <w:rPr>
          <w:sz w:val="19"/>
        </w:rPr>
      </w:pPr>
    </w:p>
    <w:p>
      <w:pPr>
        <w:pStyle w:val="BodyText"/>
        <w:spacing w:line="235" w:lineRule="auto" w:before="1"/>
        <w:ind w:left="713" w:right="275"/>
        <w:jc w:val="both"/>
      </w:pPr>
      <w:r>
        <w:rPr>
          <w:color w:val="121212"/>
        </w:rPr>
        <w:t>That</w:t>
      </w:r>
      <w:r>
        <w:rPr>
          <w:color w:val="121212"/>
          <w:spacing w:val="-7"/>
        </w:rPr>
        <w:t> </w:t>
      </w:r>
      <w:r>
        <w:rPr>
          <w:color w:val="121212"/>
        </w:rPr>
        <w:t>being</w:t>
      </w:r>
      <w:r>
        <w:rPr>
          <w:color w:val="121212"/>
          <w:spacing w:val="-6"/>
        </w:rPr>
        <w:t> </w:t>
      </w:r>
      <w:r>
        <w:rPr>
          <w:color w:val="121212"/>
        </w:rPr>
        <w:t>said,</w:t>
      </w:r>
      <w:r>
        <w:rPr>
          <w:color w:val="121212"/>
          <w:spacing w:val="-7"/>
        </w:rPr>
        <w:t> </w:t>
      </w:r>
      <w:r>
        <w:rPr>
          <w:color w:val="121212"/>
        </w:rPr>
        <w:t>our</w:t>
      </w:r>
      <w:r>
        <w:rPr>
          <w:color w:val="121212"/>
          <w:spacing w:val="-6"/>
        </w:rPr>
        <w:t> </w:t>
      </w:r>
      <w:r>
        <w:rPr>
          <w:color w:val="121212"/>
        </w:rPr>
        <w:t>simple</w:t>
      </w:r>
      <w:r>
        <w:rPr>
          <w:color w:val="121212"/>
          <w:spacing w:val="-7"/>
        </w:rPr>
        <w:t> </w:t>
      </w:r>
      <w:r>
        <w:rPr>
          <w:color w:val="121212"/>
        </w:rPr>
        <w:t>measure</w:t>
      </w:r>
      <w:r>
        <w:rPr>
          <w:color w:val="121212"/>
          <w:spacing w:val="-6"/>
        </w:rPr>
        <w:t> </w:t>
      </w:r>
      <w:r>
        <w:rPr>
          <w:color w:val="121212"/>
        </w:rPr>
        <w:t>of</w:t>
      </w:r>
      <w:r>
        <w:rPr>
          <w:color w:val="121212"/>
          <w:spacing w:val="-7"/>
        </w:rPr>
        <w:t> </w:t>
      </w:r>
      <w:r>
        <w:rPr>
          <w:color w:val="121212"/>
          <w:spacing w:val="-2"/>
        </w:rPr>
        <w:t>globalization </w:t>
      </w:r>
      <w:r>
        <w:rPr>
          <w:color w:val="121212"/>
        </w:rPr>
        <w:t>(global exports as a percentage of global GDP) has stalled since the 2008 financial crisis but for largely cyclical reasons: trade growth typically falls</w:t>
      </w:r>
      <w:r>
        <w:rPr>
          <w:color w:val="121212"/>
          <w:spacing w:val="-32"/>
        </w:rPr>
        <w:t> </w:t>
      </w:r>
      <w:r>
        <w:rPr>
          <w:color w:val="121212"/>
        </w:rPr>
        <w:t>during</w:t>
      </w:r>
    </w:p>
    <w:p>
      <w:pPr>
        <w:pStyle w:val="BodyText"/>
        <w:rPr>
          <w:sz w:val="24"/>
        </w:rPr>
      </w:pPr>
      <w:r>
        <w:rPr/>
        <w:br w:type="column"/>
      </w:r>
      <w:r>
        <w:rPr>
          <w:sz w:val="24"/>
        </w:rPr>
      </w:r>
    </w:p>
    <w:p>
      <w:pPr>
        <w:pStyle w:val="BodyText"/>
        <w:spacing w:before="6"/>
        <w:rPr>
          <w:sz w:val="32"/>
        </w:rPr>
      </w:pPr>
    </w:p>
    <w:p>
      <w:pPr>
        <w:pStyle w:val="BodyText"/>
        <w:spacing w:line="235" w:lineRule="auto"/>
        <w:ind w:left="329" w:right="717"/>
      </w:pPr>
      <w:r>
        <w:rPr>
          <w:color w:val="121212"/>
        </w:rPr>
        <w:t>recessions, seemingly halting the globalization trend. Moreover,</w:t>
      </w:r>
      <w:r>
        <w:rPr>
          <w:color w:val="121212"/>
          <w:spacing w:val="-14"/>
        </w:rPr>
        <w:t> </w:t>
      </w:r>
      <w:r>
        <w:rPr>
          <w:color w:val="121212"/>
        </w:rPr>
        <w:t>big</w:t>
      </w:r>
      <w:r>
        <w:rPr>
          <w:color w:val="121212"/>
          <w:spacing w:val="-13"/>
        </w:rPr>
        <w:t> </w:t>
      </w:r>
      <w:r>
        <w:rPr>
          <w:color w:val="121212"/>
        </w:rPr>
        <w:t>declines</w:t>
      </w:r>
      <w:r>
        <w:rPr>
          <w:color w:val="121212"/>
          <w:spacing w:val="-13"/>
        </w:rPr>
        <w:t> </w:t>
      </w:r>
      <w:r>
        <w:rPr>
          <w:color w:val="121212"/>
        </w:rPr>
        <w:t>in</w:t>
      </w:r>
      <w:r>
        <w:rPr>
          <w:color w:val="121212"/>
          <w:spacing w:val="-13"/>
        </w:rPr>
        <w:t> </w:t>
      </w:r>
      <w:r>
        <w:rPr>
          <w:color w:val="121212"/>
        </w:rPr>
        <w:t>commodity</w:t>
      </w:r>
      <w:r>
        <w:rPr>
          <w:color w:val="121212"/>
          <w:spacing w:val="-13"/>
        </w:rPr>
        <w:t> </w:t>
      </w:r>
      <w:r>
        <w:rPr>
          <w:color w:val="121212"/>
        </w:rPr>
        <w:t>demand</w:t>
      </w:r>
      <w:r>
        <w:rPr>
          <w:color w:val="121212"/>
          <w:spacing w:val="-13"/>
        </w:rPr>
        <w:t> </w:t>
      </w:r>
      <w:r>
        <w:rPr>
          <w:color w:val="121212"/>
        </w:rPr>
        <w:t>and</w:t>
      </w:r>
      <w:r>
        <w:rPr>
          <w:color w:val="121212"/>
          <w:spacing w:val="-13"/>
        </w:rPr>
        <w:t> </w:t>
      </w:r>
      <w:r>
        <w:rPr>
          <w:color w:val="121212"/>
          <w:spacing w:val="-3"/>
        </w:rPr>
        <w:t>prices </w:t>
      </w:r>
      <w:r>
        <w:rPr>
          <w:color w:val="121212"/>
        </w:rPr>
        <w:t>have the same impact. The effect is amplified as lower commodity prices reduce demand for mining-related capital goods. Finally, trade also tends to slow in periods of USD weakness, mainly because US import demand suffers; past instances of the USA imposing tariffs (President Nixon in </w:t>
      </w:r>
      <w:r>
        <w:rPr>
          <w:color w:val="121212"/>
          <w:spacing w:val="-9"/>
        </w:rPr>
        <w:t>1971, </w:t>
      </w:r>
      <w:r>
        <w:rPr>
          <w:color w:val="121212"/>
        </w:rPr>
        <w:t>President Bush in </w:t>
      </w:r>
      <w:r>
        <w:rPr>
          <w:color w:val="121212"/>
          <w:spacing w:val="-5"/>
        </w:rPr>
        <w:t>2002) </w:t>
      </w:r>
      <w:r>
        <w:rPr>
          <w:color w:val="121212"/>
        </w:rPr>
        <w:t>coincided with periods of weak growth or a weak</w:t>
      </w:r>
      <w:r>
        <w:rPr>
          <w:color w:val="121212"/>
          <w:spacing w:val="15"/>
        </w:rPr>
        <w:t> </w:t>
      </w:r>
      <w:r>
        <w:rPr>
          <w:color w:val="121212"/>
        </w:rPr>
        <w:t>USD.</w:t>
      </w:r>
    </w:p>
    <w:p>
      <w:pPr>
        <w:pStyle w:val="BodyText"/>
        <w:spacing w:before="1"/>
      </w:pPr>
    </w:p>
    <w:p>
      <w:pPr>
        <w:spacing w:line="240" w:lineRule="auto" w:before="1"/>
        <w:ind w:left="329" w:right="852" w:firstLine="0"/>
        <w:jc w:val="left"/>
        <w:rPr>
          <w:sz w:val="20"/>
        </w:rPr>
      </w:pPr>
      <w:r>
        <w:rPr>
          <w:rFonts w:ascii="Trebuchet MS"/>
          <w:b/>
          <w:color w:val="121212"/>
          <w:w w:val="95"/>
          <w:sz w:val="20"/>
        </w:rPr>
        <w:t>Globalization unlikely to return to steep uptrend </w:t>
      </w:r>
      <w:r>
        <w:rPr>
          <w:color w:val="121212"/>
          <w:sz w:val="20"/>
        </w:rPr>
        <w:t>In line with this analysis, our globalization measure has begun to recover with better post-2016 growth in China, as well as the 2018 recovery in oil prices and</w:t>
      </w:r>
    </w:p>
    <w:p>
      <w:pPr>
        <w:spacing w:after="0" w:line="240" w:lineRule="auto"/>
        <w:jc w:val="left"/>
        <w:rPr>
          <w:sz w:val="20"/>
        </w:rPr>
        <w:sectPr>
          <w:type w:val="continuous"/>
          <w:pgSz w:w="24950" w:h="16160" w:orient="landscape"/>
          <w:pgMar w:top="760" w:bottom="280" w:left="0" w:right="0"/>
          <w:cols w:num="4" w:equalWidth="0">
            <w:col w:w="5486" w:space="40"/>
            <w:col w:w="5138" w:space="3508"/>
            <w:col w:w="5163" w:space="39"/>
            <w:col w:w="5576"/>
          </w:cols>
        </w:sectPr>
      </w:pPr>
    </w:p>
    <w:p>
      <w:pPr>
        <w:pStyle w:val="BodyText"/>
        <w:spacing w:line="237" w:lineRule="exact"/>
        <w:ind w:left="713"/>
      </w:pPr>
      <w:r>
        <w:rPr>
          <w:color w:val="121212"/>
        </w:rPr>
        <w:t>Number</w:t>
      </w:r>
      <w:r>
        <w:rPr>
          <w:color w:val="121212"/>
          <w:spacing w:val="-5"/>
        </w:rPr>
        <w:t> </w:t>
      </w:r>
      <w:r>
        <w:rPr>
          <w:color w:val="121212"/>
        </w:rPr>
        <w:t>of</w:t>
      </w:r>
      <w:r>
        <w:rPr>
          <w:color w:val="121212"/>
          <w:spacing w:val="-5"/>
        </w:rPr>
        <w:t> </w:t>
      </w:r>
      <w:r>
        <w:rPr>
          <w:color w:val="121212"/>
        </w:rPr>
        <w:t>central</w:t>
      </w:r>
      <w:r>
        <w:rPr>
          <w:color w:val="121212"/>
          <w:spacing w:val="-5"/>
        </w:rPr>
        <w:t> </w:t>
      </w:r>
      <w:r>
        <w:rPr>
          <w:color w:val="121212"/>
        </w:rPr>
        <w:t>bank</w:t>
      </w:r>
      <w:r>
        <w:rPr>
          <w:color w:val="121212"/>
          <w:spacing w:val="-5"/>
        </w:rPr>
        <w:t> </w:t>
      </w:r>
      <w:r>
        <w:rPr>
          <w:color w:val="121212"/>
        </w:rPr>
        <w:t>interest</w:t>
      </w:r>
      <w:r>
        <w:rPr>
          <w:color w:val="121212"/>
          <w:spacing w:val="-5"/>
        </w:rPr>
        <w:t> </w:t>
      </w:r>
      <w:r>
        <w:rPr>
          <w:color w:val="121212"/>
        </w:rPr>
        <w:t>rate</w:t>
      </w:r>
      <w:r>
        <w:rPr>
          <w:color w:val="121212"/>
          <w:spacing w:val="-5"/>
        </w:rPr>
        <w:t> </w:t>
      </w:r>
      <w:r>
        <w:rPr>
          <w:color w:val="121212"/>
        </w:rPr>
        <w:t>increases</w:t>
      </w:r>
      <w:r>
        <w:rPr>
          <w:color w:val="121212"/>
          <w:spacing w:val="-5"/>
        </w:rPr>
        <w:t> </w:t>
      </w:r>
      <w:r>
        <w:rPr>
          <w:color w:val="121212"/>
        </w:rPr>
        <w:t>vs.</w:t>
      </w:r>
      <w:r>
        <w:rPr>
          <w:color w:val="121212"/>
          <w:spacing w:val="-5"/>
        </w:rPr>
        <w:t> </w:t>
      </w:r>
      <w:r>
        <w:rPr>
          <w:color w:val="121212"/>
        </w:rPr>
        <w:t>cuts</w:t>
      </w:r>
      <w:r>
        <w:rPr>
          <w:color w:val="121212"/>
          <w:spacing w:val="-5"/>
        </w:rPr>
        <w:t> </w:t>
      </w:r>
      <w:r>
        <w:rPr>
          <w:color w:val="121212"/>
        </w:rPr>
        <w:t>globally</w:t>
      </w:r>
      <w:r>
        <w:rPr>
          <w:color w:val="121212"/>
          <w:spacing w:val="-5"/>
        </w:rPr>
        <w:t> </w:t>
      </w:r>
      <w:r>
        <w:rPr>
          <w:color w:val="121212"/>
        </w:rPr>
        <w:t>in</w:t>
      </w:r>
      <w:r>
        <w:rPr>
          <w:color w:val="121212"/>
          <w:spacing w:val="-5"/>
        </w:rPr>
        <w:t> </w:t>
      </w:r>
      <w:r>
        <w:rPr>
          <w:color w:val="121212"/>
        </w:rPr>
        <w:t>prior</w:t>
      </w:r>
      <w:r>
        <w:rPr>
          <w:color w:val="121212"/>
          <w:spacing w:val="-5"/>
        </w:rPr>
        <w:t> </w:t>
      </w:r>
      <w:r>
        <w:rPr>
          <w:color w:val="121212"/>
        </w:rPr>
        <w:t>six</w:t>
      </w:r>
      <w:r>
        <w:rPr>
          <w:color w:val="121212"/>
          <w:spacing w:val="-5"/>
        </w:rPr>
        <w:t> </w:t>
      </w:r>
      <w:r>
        <w:rPr>
          <w:color w:val="121212"/>
        </w:rPr>
        <w:t>months</w:t>
      </w:r>
      <w:r>
        <w:rPr>
          <w:color w:val="121212"/>
          <w:spacing w:val="-5"/>
        </w:rPr>
        <w:t> </w:t>
      </w:r>
      <w:r>
        <w:rPr>
          <w:color w:val="121212"/>
        </w:rPr>
        <w:t>(net</w:t>
      </w:r>
      <w:r>
        <w:rPr>
          <w:color w:val="121212"/>
          <w:spacing w:val="-5"/>
        </w:rPr>
        <w:t> </w:t>
      </w:r>
      <w:r>
        <w:rPr>
          <w:color w:val="121212"/>
        </w:rPr>
        <w:t>percentage)</w:t>
      </w:r>
    </w:p>
    <w:p>
      <w:pPr>
        <w:pStyle w:val="BodyText"/>
        <w:spacing w:line="235" w:lineRule="exact"/>
        <w:ind w:left="5531"/>
      </w:pPr>
      <w:r>
        <w:rPr/>
        <w:br w:type="column"/>
      </w:r>
      <w:r>
        <w:rPr>
          <w:color w:val="121212"/>
        </w:rPr>
        <w:t>the USD. However, we believe it is unlikely that the</w:t>
      </w:r>
    </w:p>
    <w:p>
      <w:pPr>
        <w:pStyle w:val="BodyText"/>
        <w:tabs>
          <w:tab w:pos="5248" w:val="left" w:leader="none"/>
          <w:tab w:pos="5531" w:val="left" w:leader="none"/>
        </w:tabs>
        <w:spacing w:line="240" w:lineRule="exact"/>
        <w:ind w:left="713"/>
      </w:pPr>
      <w:r>
        <w:rPr>
          <w:color w:val="121212"/>
          <w:w w:val="122"/>
          <w:u w:val="single" w:color="121212"/>
        </w:rPr>
        <w:t> </w:t>
      </w:r>
      <w:r>
        <w:rPr>
          <w:color w:val="121212"/>
          <w:u w:val="single" w:color="121212"/>
        </w:rPr>
        <w:tab/>
      </w:r>
      <w:r>
        <w:rPr>
          <w:color w:val="121212"/>
        </w:rPr>
        <w:tab/>
        <w:t>measure will revert to its steep upward trend</w:t>
      </w:r>
      <w:r>
        <w:rPr>
          <w:color w:val="121212"/>
          <w:spacing w:val="11"/>
        </w:rPr>
        <w:t> </w:t>
      </w:r>
      <w:r>
        <w:rPr>
          <w:color w:val="121212"/>
        </w:rPr>
        <w:t>anytime</w:t>
      </w:r>
    </w:p>
    <w:p>
      <w:pPr>
        <w:spacing w:after="0" w:line="240" w:lineRule="exact"/>
        <w:sectPr>
          <w:type w:val="continuous"/>
          <w:pgSz w:w="24950" w:h="16160" w:orient="landscape"/>
          <w:pgMar w:top="760" w:bottom="280" w:left="0" w:right="0"/>
          <w:cols w:num="2" w:equalWidth="0">
            <w:col w:w="8744" w:space="5428"/>
            <w:col w:w="10778"/>
          </w:cols>
        </w:sectPr>
      </w:pPr>
    </w:p>
    <w:p>
      <w:pPr>
        <w:pStyle w:val="Heading8"/>
        <w:spacing w:before="1"/>
        <w:ind w:left="0" w:right="38"/>
        <w:jc w:val="right"/>
      </w:pPr>
      <w:r>
        <w:rPr/>
        <w:pict>
          <v:line style="position:absolute;mso-position-horizontal-relative:page;mso-position-vertical-relative:paragraph;z-index:2680" from="35.794102pt,9.551136pt" to="531.462102pt,9.551136pt" stroked="true" strokeweight=".222pt" strokecolor="#929594">
            <v:stroke dashstyle="solid"/>
            <w10:wrap type="none"/>
          </v:line>
        </w:pict>
      </w:r>
      <w:r>
        <w:rPr>
          <w:color w:val="121212"/>
          <w:w w:val="95"/>
        </w:rPr>
        <w:t>Slowing trade penetration largely cyclical</w:t>
      </w:r>
    </w:p>
    <w:p>
      <w:pPr>
        <w:pStyle w:val="BodyText"/>
        <w:tabs>
          <w:tab w:pos="14884" w:val="left" w:leader="none"/>
        </w:tabs>
        <w:spacing w:before="5"/>
        <w:ind w:left="716"/>
      </w:pPr>
      <w:r>
        <w:rPr/>
        <w:pict>
          <v:group style="position:absolute;margin-left:32.510502pt;margin-top:18.270672pt;width:499pt;height:218.15pt;mso-position-horizontal-relative:page;mso-position-vertical-relative:paragraph;z-index:2656" coordorigin="650,365" coordsize="9980,4363">
            <v:shape style="position:absolute;left:1;top:2895;width:9914;height:544" coordorigin="1,2895" coordsize="9914,544" path="m716,501l10629,501m716,1045l10629,1045e" filled="false" stroked="true" strokeweight=".222pt" strokecolor="#929594">
              <v:path arrowok="t"/>
              <v:stroke dashstyle="solid"/>
            </v:shape>
            <v:shape style="position:absolute;left:-43;top:7146;width:85;height:580" coordorigin="-43,7146" coordsize="85,580" path="m10515,986l10558,888m10473,1468l10515,986e" filled="false" stroked="true" strokeweight="1pt" strokecolor="#00ab9e">
              <v:path arrowok="t"/>
              <v:stroke dashstyle="solid"/>
            </v:shape>
            <v:line style="position:absolute" from="716,1588" to="10629,1588" stroked="true" strokeweight=".222pt" strokecolor="#929594">
              <v:stroke dashstyle="solid"/>
            </v:line>
            <v:shape style="position:absolute;left:-415;top:7725;width:372;height:580" coordorigin="-415,7726" coordsize="372,580" path="m10434,1566l10473,1468m10391,1468l10434,1566m10349,1660l10391,1468m10306,1566l10349,1660m10267,1566l10306,1566m10225,1660l10267,1566m10182,1758l10225,1660m10139,2047l10182,1758m10101,2047l10139,2047e" filled="false" stroked="true" strokeweight="1pt" strokecolor="#00ab9e">
              <v:path arrowok="t"/>
              <v:stroke dashstyle="solid"/>
            </v:shape>
            <v:line style="position:absolute" from="716,2132" to="10629,2132" stroked="true" strokeweight=".222pt" strokecolor="#929594">
              <v:stroke dashstyle="solid"/>
            </v:line>
            <v:shape style="position:absolute;left:-791;top:8305;width:376;height:388" coordorigin="-790,8305" coordsize="376,388" path="m10058,2337l10101,2047m10016,2337l10058,2337m9973,2337l10016,2337m9930,2239l9973,2337m9892,2239l9930,2239m9849,2239l9892,2239m9806,2239l9849,2239m9764,2435l9806,2239m9725,2435l9764,2435e" filled="false" stroked="true" strokeweight="1pt" strokecolor="#00ab9e">
              <v:path arrowok="t"/>
              <v:stroke dashstyle="solid"/>
            </v:shape>
            <v:line style="position:absolute" from="716,2675" to="10629,2675" stroked="true" strokeweight=".222pt" strokecolor="#929594">
              <v:stroke dashstyle="solid"/>
            </v:line>
            <v:shape style="position:absolute;left:-1500;top:8595;width:710;height:772" coordorigin="-1499,8595" coordsize="710,772" path="m9682,2627l9725,2435m9640,2627l9682,2627m9597,2819l9640,2627m9558,3015l9597,2819m9516,2917l9558,3015m9473,3015l9516,2917m9430,3109l9473,3015m9392,3015l9430,3109m9349,2627l9392,3015m9306,2529l9349,2627m9264,2529l9306,2529m9225,2435l9264,2529m9183,2337l9225,2435m9140,2435l9183,2337m9097,2725l9140,2435m9059,2917l9097,2725m9016,3015l9059,2917e" filled="false" stroked="true" strokeweight="1pt" strokecolor="#00ab9e">
              <v:path arrowok="t"/>
              <v:stroke dashstyle="solid"/>
            </v:shape>
            <v:line style="position:absolute" from="716,3219" to="10629,3219" stroked="true" strokeweight=".222pt" strokecolor="#929594">
              <v:stroke dashstyle="solid"/>
            </v:line>
            <v:shape style="position:absolute;left:-4460;top:7146;width:2961;height:2706" coordorigin="-4460,7146" coordsize="2961,2706" path="m8973,3206l9016,3015m8931,3398l8973,3206m8888,3594l8931,3398m8849,3304l8888,3594m8807,3206l8849,3304m8764,3304l8807,3206m8721,3304l8764,3304m8683,3109l8721,3304m8640,2725l8683,3109m8597,2627l8640,2725m8555,2627l8597,2627m8516,2529l8555,2627m8473,2529l8516,2529m8431,2435l8473,2529m8388,2145l8431,2435m8350,2047l8388,2145m8307,2047l8350,2047m8264,2145l8307,2047m8222,2337l8264,2145m8183,2435l8222,2337m8140,2725l8183,2435m8098,2627l8140,2725m8055,2819l8098,2627m8012,2819l8055,2819m7974,2917l8012,2819m7931,2917l7974,2917m7888,2819l7931,2917m7846,3015l7888,2819m7807,2917l7846,3015m7764,3206l7807,2917m7722,3015l7764,3206m7679,3015l7722,3015m7640,3304l7679,3015m7598,3206l7640,3304m7555,3015l7598,3206m7513,3109l7555,3015m7474,3304l7513,3109m7431,3398l7474,3304m7389,3206l7431,3398m7346,3015l7389,3206m7307,3109l7346,3015m7265,2917l7307,3109m7222,3015l7265,2917m7179,3206l7222,3015m7141,2917l7179,3206m7098,2145l7141,2917m7055,1566l7098,2145m7013,1178l7055,1566m6970,1178l7013,1178m6931,888l6970,1178m6889,888l6931,888m6846,888l6889,888m6804,1084l6846,888m6765,1276l6804,1084m6722,1084l6765,1276m6680,1276l6722,1084m6637,1178l6680,1276m6598,1178l6637,1178m6556,1343l6598,1178m6513,1542l6556,1343m6470,1542l6513,1542m6432,1542l6470,1542m6389,1844l6432,1542m6346,2145l6389,1844m6304,2145l6346,2145m6265,2243l6304,2145m6222,2345l6265,2243m6180,2545l6222,2345m6137,2944l6180,2545m6095,3144l6137,2944m6056,3347l6095,3144e" filled="false" stroked="true" strokeweight="1pt" strokecolor="#00ab9e">
              <v:path arrowok="t"/>
              <v:stroke dashstyle="solid"/>
            </v:shape>
            <v:line style="position:absolute" from="716,3762" to="10629,3762" stroked="true" strokeweight=".222pt" strokecolor="#929594">
              <v:stroke dashstyle="solid"/>
            </v:line>
            <v:line style="position:absolute" from="6013,3947" to="6056,3347" stroked="true" strokeweight="1pt" strokecolor="#00ab9e">
              <v:stroke dashstyle="solid"/>
            </v:line>
            <v:line style="position:absolute" from="716,4306" to="10629,4306" stroked="true" strokeweight=".222pt" strokecolor="#929594">
              <v:stroke dashstyle="solid"/>
            </v:line>
            <v:shape style="position:absolute;left:5722;top:3936;width:301;height:721" type="#_x0000_t75" stroked="false">
              <v:imagedata r:id="rId81" o:title=""/>
            </v:shape>
            <v:shape style="position:absolute;left:-5002;top:7502;width:210;height:3204" coordorigin="-5002,7503" coordsize="210,3204" path="m5680,4044l5723,4448m5637,3445l5680,4044m5595,3046l5637,3445m5556,2345l5595,3046m5513,1245l5556,2345e" filled="false" stroked="true" strokeweight="1pt" strokecolor="#00ab9e">
              <v:path arrowok="t"/>
              <v:stroke dashstyle="solid"/>
            </v:shape>
            <v:shape style="position:absolute;left:5127;top:1031;width:396;height:522" type="#_x0000_t75" stroked="false">
              <v:imagedata r:id="rId82" o:title=""/>
            </v:shape>
            <v:shape style="position:absolute;left:-5630;top:7001;width:252;height:502" coordorigin="-5630,7001" coordsize="252,502" path="m5095,743l5138,1143m5052,1041l5095,743m5014,943l5052,1041m4971,943l5014,943m4928,841l4971,943m4886,1245l4928,841e" filled="false" stroked="true" strokeweight="1pt" strokecolor="#00ab9e">
              <v:path arrowok="t"/>
              <v:stroke dashstyle="solid"/>
            </v:shape>
            <v:shape style="position:absolute;left:4627;top:991;width:258;height:361" type="#_x0000_t75" stroked="false">
              <v:imagedata r:id="rId83" o:title=""/>
            </v:shape>
            <v:line style="position:absolute" from="4595,583" to="4638,1002" stroked="true" strokeweight="1pt" strokecolor="#00ab9e">
              <v:stroke dashstyle="solid"/>
            </v:line>
            <v:shape style="position:absolute;left:4127;top:365;width:478;height:710" type="#_x0000_t75" stroked="false">
              <v:imagedata r:id="rId84" o:title=""/>
            </v:shape>
            <v:shape style="position:absolute;left:-7420;top:7322;width:1043;height:2373" coordorigin="-7420,7323" coordsize="1043,2373" path="m4095,1581l4138,1065m4053,1805l4095,1581m4010,2255l4053,1805m3971,2145l4010,2255m3929,2145l3971,2145m3886,2255l3929,2145m3844,2145l3886,2255m3805,2255l3844,2145m3762,1918l3805,2255m3720,1805l3762,1918m3677,1581l3720,1805m3638,1468l3677,1581m3596,1354l3638,1468m3553,1354l3596,1354m3510,1910l3553,1354m3472,2615l3510,1910m3429,2498l3472,2615m3386,2733l3429,2498m3344,2968l3386,2733m3305,2498l3344,2968m3262,2498l3305,2498m3220,2380l3262,2498m3177,2263l3220,2380m3134,2968l3177,2263m3096,3437l3134,2968e" filled="false" stroked="true" strokeweight="1pt" strokecolor="#00ab9e">
              <v:path arrowok="t"/>
              <v:stroke dashstyle="solid"/>
            </v:shape>
            <v:shape style="position:absolute;left:2667;top:3419;width:439;height:577" type="#_x0000_t75" stroked="false">
              <v:imagedata r:id="rId85" o:title=""/>
            </v:shape>
            <v:shape style="position:absolute;left:-9338;top:6915;width:1500;height:4061" coordorigin="-9337,6915" coordsize="1500,4061" path="m2635,2917l2677,3430m2596,2275l2635,2917m2553,1370l2596,2275m2511,1628l2553,1370m2468,1887l2511,1628m2429,2016l2468,1887m2387,2400l2429,2016m2344,3175l2387,2400m2301,4076l2344,3175m2263,4205l2301,4076m2220,4718l2263,4205m2177,4205l2220,4718m2135,4076l2177,4205m2092,4076l2135,4076m2054,3817l2092,4076m2011,3688l2054,3817m1968,3304l2011,3688m1926,3688l1968,3304m1887,4076l1926,3688m1844,3817l1887,4076m1802,3817l1844,3817m1759,3304l1802,3817m1720,2787l1759,3304m1678,1887l1720,2787m1635,1628l1678,1887m1592,1468l1635,1628m1554,928l1592,1468m1511,1335l1554,928m1468,1335l1511,1335m1426,657l1468,1335m1387,943l1426,657m1344,943l1387,943m1302,1092l1344,943m1259,1245l1302,1092m1217,1393l1259,1245m1178,1542l1217,1393e" filled="false" stroked="true" strokeweight="1pt" strokecolor="#00ab9e">
              <v:path arrowok="t"/>
              <v:stroke dashstyle="solid"/>
            </v:shape>
            <v:shape style="position:absolute;left:650;top:585;width:228;height:3956" type="#_x0000_t202" filled="false" stroked="false">
              <v:textbox inset="0,0,0,0">
                <w:txbxContent>
                  <w:p>
                    <w:pPr>
                      <w:spacing w:line="168" w:lineRule="exact" w:before="0"/>
                      <w:ind w:left="51" w:right="0" w:firstLine="0"/>
                      <w:jc w:val="left"/>
                      <w:rPr>
                        <w:sz w:val="14"/>
                      </w:rPr>
                    </w:pPr>
                    <w:r>
                      <w:rPr>
                        <w:color w:val="121212"/>
                        <w:w w:val="110"/>
                        <w:sz w:val="14"/>
                      </w:rPr>
                      <w:t>60</w:t>
                    </w:r>
                  </w:p>
                  <w:p>
                    <w:pPr>
                      <w:spacing w:line="240" w:lineRule="auto" w:before="0"/>
                      <w:rPr>
                        <w:sz w:val="16"/>
                      </w:rPr>
                    </w:pPr>
                  </w:p>
                  <w:p>
                    <w:pPr>
                      <w:spacing w:line="240" w:lineRule="auto" w:before="4"/>
                      <w:rPr>
                        <w:sz w:val="14"/>
                      </w:rPr>
                    </w:pPr>
                  </w:p>
                  <w:p>
                    <w:pPr>
                      <w:spacing w:before="0"/>
                      <w:ind w:left="51" w:right="0" w:firstLine="0"/>
                      <w:jc w:val="left"/>
                      <w:rPr>
                        <w:sz w:val="14"/>
                      </w:rPr>
                    </w:pPr>
                    <w:r>
                      <w:rPr>
                        <w:color w:val="121212"/>
                        <w:w w:val="110"/>
                        <w:sz w:val="14"/>
                      </w:rPr>
                      <w:t>40</w:t>
                    </w:r>
                  </w:p>
                  <w:p>
                    <w:pPr>
                      <w:spacing w:line="240" w:lineRule="auto" w:before="0"/>
                      <w:rPr>
                        <w:sz w:val="16"/>
                      </w:rPr>
                    </w:pPr>
                  </w:p>
                  <w:p>
                    <w:pPr>
                      <w:spacing w:line="240" w:lineRule="auto" w:before="4"/>
                      <w:rPr>
                        <w:sz w:val="14"/>
                      </w:rPr>
                    </w:pPr>
                  </w:p>
                  <w:p>
                    <w:pPr>
                      <w:spacing w:before="1"/>
                      <w:ind w:left="51" w:right="0" w:firstLine="0"/>
                      <w:jc w:val="left"/>
                      <w:rPr>
                        <w:sz w:val="14"/>
                      </w:rPr>
                    </w:pPr>
                    <w:r>
                      <w:rPr>
                        <w:color w:val="121212"/>
                        <w:w w:val="110"/>
                        <w:sz w:val="14"/>
                      </w:rPr>
                      <w:t>20</w:t>
                    </w:r>
                  </w:p>
                  <w:p>
                    <w:pPr>
                      <w:spacing w:line="240" w:lineRule="auto" w:before="0"/>
                      <w:rPr>
                        <w:sz w:val="16"/>
                      </w:rPr>
                    </w:pPr>
                  </w:p>
                  <w:p>
                    <w:pPr>
                      <w:spacing w:line="240" w:lineRule="auto" w:before="4"/>
                      <w:rPr>
                        <w:sz w:val="14"/>
                      </w:rPr>
                    </w:pPr>
                  </w:p>
                  <w:p>
                    <w:pPr>
                      <w:spacing w:before="0"/>
                      <w:ind w:left="51" w:right="0" w:firstLine="0"/>
                      <w:jc w:val="left"/>
                      <w:rPr>
                        <w:sz w:val="14"/>
                      </w:rPr>
                    </w:pPr>
                    <w:r>
                      <w:rPr>
                        <w:color w:val="121212"/>
                        <w:w w:val="109"/>
                        <w:sz w:val="14"/>
                      </w:rPr>
                      <w:t>0</w:t>
                    </w:r>
                  </w:p>
                  <w:p>
                    <w:pPr>
                      <w:spacing w:line="240" w:lineRule="auto" w:before="0"/>
                      <w:rPr>
                        <w:sz w:val="16"/>
                      </w:rPr>
                    </w:pPr>
                  </w:p>
                  <w:p>
                    <w:pPr>
                      <w:spacing w:line="240" w:lineRule="auto" w:before="4"/>
                      <w:rPr>
                        <w:sz w:val="14"/>
                      </w:rPr>
                    </w:pPr>
                  </w:p>
                  <w:p>
                    <w:pPr>
                      <w:spacing w:before="0"/>
                      <w:ind w:left="0" w:right="0" w:firstLine="0"/>
                      <w:jc w:val="left"/>
                      <w:rPr>
                        <w:sz w:val="14"/>
                      </w:rPr>
                    </w:pPr>
                    <w:r>
                      <w:rPr>
                        <w:color w:val="121212"/>
                        <w:w w:val="115"/>
                        <w:sz w:val="14"/>
                      </w:rPr>
                      <w:t>-20</w:t>
                    </w:r>
                  </w:p>
                  <w:p>
                    <w:pPr>
                      <w:spacing w:line="240" w:lineRule="auto" w:before="0"/>
                      <w:rPr>
                        <w:sz w:val="16"/>
                      </w:rPr>
                    </w:pPr>
                  </w:p>
                  <w:p>
                    <w:pPr>
                      <w:spacing w:line="240" w:lineRule="auto" w:before="5"/>
                      <w:rPr>
                        <w:sz w:val="14"/>
                      </w:rPr>
                    </w:pPr>
                  </w:p>
                  <w:p>
                    <w:pPr>
                      <w:spacing w:before="0"/>
                      <w:ind w:left="0" w:right="0" w:firstLine="0"/>
                      <w:jc w:val="left"/>
                      <w:rPr>
                        <w:sz w:val="14"/>
                      </w:rPr>
                    </w:pPr>
                    <w:r>
                      <w:rPr>
                        <w:color w:val="121212"/>
                        <w:w w:val="115"/>
                        <w:sz w:val="14"/>
                      </w:rPr>
                      <w:t>-40</w:t>
                    </w:r>
                  </w:p>
                  <w:p>
                    <w:pPr>
                      <w:spacing w:line="240" w:lineRule="auto" w:before="0"/>
                      <w:rPr>
                        <w:sz w:val="16"/>
                      </w:rPr>
                    </w:pPr>
                  </w:p>
                  <w:p>
                    <w:pPr>
                      <w:spacing w:line="240" w:lineRule="auto" w:before="4"/>
                      <w:rPr>
                        <w:sz w:val="14"/>
                      </w:rPr>
                    </w:pPr>
                  </w:p>
                  <w:p>
                    <w:pPr>
                      <w:spacing w:before="0"/>
                      <w:ind w:left="0" w:right="0" w:firstLine="0"/>
                      <w:jc w:val="left"/>
                      <w:rPr>
                        <w:sz w:val="14"/>
                      </w:rPr>
                    </w:pPr>
                    <w:r>
                      <w:rPr>
                        <w:color w:val="121212"/>
                        <w:w w:val="115"/>
                        <w:sz w:val="14"/>
                      </w:rPr>
                      <w:t>-60</w:t>
                    </w:r>
                  </w:p>
                  <w:p>
                    <w:pPr>
                      <w:spacing w:line="240" w:lineRule="auto" w:before="0"/>
                      <w:rPr>
                        <w:sz w:val="16"/>
                      </w:rPr>
                    </w:pPr>
                  </w:p>
                  <w:p>
                    <w:pPr>
                      <w:spacing w:line="240" w:lineRule="auto" w:before="4"/>
                      <w:rPr>
                        <w:sz w:val="14"/>
                      </w:rPr>
                    </w:pPr>
                  </w:p>
                  <w:p>
                    <w:pPr>
                      <w:spacing w:line="168" w:lineRule="exact" w:before="1"/>
                      <w:ind w:left="0" w:right="0" w:firstLine="0"/>
                      <w:jc w:val="left"/>
                      <w:rPr>
                        <w:sz w:val="14"/>
                      </w:rPr>
                    </w:pPr>
                    <w:r>
                      <w:rPr>
                        <w:color w:val="121212"/>
                        <w:w w:val="115"/>
                        <w:sz w:val="14"/>
                      </w:rPr>
                      <w:t>-80</w:t>
                    </w:r>
                  </w:p>
                </w:txbxContent>
              </v:textbox>
              <w10:wrap type="none"/>
            </v:shape>
            <w10:wrap type="none"/>
          </v:group>
        </w:pict>
      </w:r>
      <w:r>
        <w:rPr>
          <w:color w:val="121212"/>
          <w:position w:val="2"/>
          <w:sz w:val="14"/>
        </w:rPr>
        <w:t>80</w:t>
        <w:tab/>
      </w:r>
      <w:r>
        <w:rPr>
          <w:color w:val="121212"/>
          <w:spacing w:val="-4"/>
        </w:rPr>
        <w:t>Total </w:t>
      </w:r>
      <w:r>
        <w:rPr>
          <w:color w:val="121212"/>
        </w:rPr>
        <w:t>global exports in % of global</w:t>
      </w:r>
      <w:r>
        <w:rPr>
          <w:color w:val="121212"/>
          <w:spacing w:val="27"/>
        </w:rPr>
        <w:t> </w:t>
      </w:r>
      <w:r>
        <w:rPr>
          <w:color w:val="121212"/>
        </w:rPr>
        <w:t>GDP</w:t>
      </w:r>
    </w:p>
    <w:p>
      <w:pPr>
        <w:pStyle w:val="BodyText"/>
        <w:rPr>
          <w:sz w:val="24"/>
        </w:rPr>
      </w:pPr>
    </w:p>
    <w:p>
      <w:pPr>
        <w:spacing w:before="171"/>
        <w:ind w:left="0" w:right="3563" w:firstLine="0"/>
        <w:jc w:val="right"/>
        <w:rPr>
          <w:sz w:val="14"/>
        </w:rPr>
      </w:pPr>
      <w:r>
        <w:rPr>
          <w:color w:val="121212"/>
          <w:spacing w:val="-1"/>
          <w:w w:val="110"/>
          <w:sz w:val="14"/>
        </w:rPr>
        <w:t>35</w:t>
      </w:r>
    </w:p>
    <w:p>
      <w:pPr>
        <w:pStyle w:val="BodyText"/>
        <w:rPr>
          <w:sz w:val="16"/>
        </w:rPr>
      </w:pPr>
    </w:p>
    <w:p>
      <w:pPr>
        <w:pStyle w:val="BodyText"/>
        <w:spacing w:before="11"/>
        <w:rPr>
          <w:sz w:val="14"/>
        </w:rPr>
      </w:pPr>
    </w:p>
    <w:p>
      <w:pPr>
        <w:spacing w:before="0"/>
        <w:ind w:left="0" w:right="3563" w:firstLine="0"/>
        <w:jc w:val="right"/>
        <w:rPr>
          <w:sz w:val="14"/>
        </w:rPr>
      </w:pPr>
      <w:r>
        <w:rPr>
          <w:color w:val="121212"/>
          <w:spacing w:val="-1"/>
          <w:w w:val="110"/>
          <w:sz w:val="14"/>
        </w:rPr>
        <w:t>30</w:t>
      </w:r>
    </w:p>
    <w:p>
      <w:pPr>
        <w:pStyle w:val="BodyText"/>
        <w:rPr>
          <w:sz w:val="16"/>
        </w:rPr>
      </w:pPr>
    </w:p>
    <w:p>
      <w:pPr>
        <w:pStyle w:val="BodyText"/>
        <w:rPr>
          <w:sz w:val="15"/>
        </w:rPr>
      </w:pPr>
    </w:p>
    <w:p>
      <w:pPr>
        <w:spacing w:before="0"/>
        <w:ind w:left="0" w:right="3563" w:firstLine="0"/>
        <w:jc w:val="right"/>
        <w:rPr>
          <w:sz w:val="14"/>
        </w:rPr>
      </w:pPr>
      <w:r>
        <w:rPr>
          <w:color w:val="121212"/>
          <w:spacing w:val="-1"/>
          <w:w w:val="110"/>
          <w:sz w:val="14"/>
        </w:rPr>
        <w:t>25</w:t>
      </w:r>
    </w:p>
    <w:p>
      <w:pPr>
        <w:pStyle w:val="BodyText"/>
        <w:rPr>
          <w:sz w:val="16"/>
        </w:rPr>
      </w:pPr>
    </w:p>
    <w:p>
      <w:pPr>
        <w:pStyle w:val="BodyText"/>
        <w:spacing w:before="11"/>
        <w:rPr>
          <w:sz w:val="14"/>
        </w:rPr>
      </w:pPr>
    </w:p>
    <w:p>
      <w:pPr>
        <w:spacing w:before="1"/>
        <w:ind w:left="0" w:right="3563" w:firstLine="0"/>
        <w:jc w:val="right"/>
        <w:rPr>
          <w:sz w:val="14"/>
        </w:rPr>
      </w:pPr>
      <w:r>
        <w:rPr>
          <w:color w:val="121212"/>
          <w:spacing w:val="-1"/>
          <w:w w:val="110"/>
          <w:sz w:val="14"/>
        </w:rPr>
        <w:t>20</w:t>
      </w:r>
    </w:p>
    <w:p>
      <w:pPr>
        <w:pStyle w:val="BodyText"/>
        <w:spacing w:line="235" w:lineRule="auto" w:before="2"/>
        <w:ind w:left="716" w:right="732"/>
      </w:pPr>
      <w:r>
        <w:rPr/>
        <w:br w:type="column"/>
      </w:r>
      <w:r>
        <w:rPr>
          <w:color w:val="121212"/>
        </w:rPr>
        <w:t>soon. First, growth in China and other emerging markets that are strongly exposed to trade may be slower</w:t>
      </w:r>
      <w:r>
        <w:rPr>
          <w:color w:val="121212"/>
          <w:spacing w:val="-20"/>
        </w:rPr>
        <w:t> </w:t>
      </w:r>
      <w:r>
        <w:rPr>
          <w:color w:val="121212"/>
        </w:rPr>
        <w:t>for</w:t>
      </w:r>
      <w:r>
        <w:rPr>
          <w:color w:val="121212"/>
          <w:spacing w:val="-20"/>
        </w:rPr>
        <w:t> </w:t>
      </w:r>
      <w:r>
        <w:rPr>
          <w:color w:val="121212"/>
          <w:spacing w:val="-3"/>
        </w:rPr>
        <w:t>longer.</w:t>
      </w:r>
      <w:r>
        <w:rPr>
          <w:color w:val="121212"/>
          <w:spacing w:val="-19"/>
        </w:rPr>
        <w:t> </w:t>
      </w:r>
      <w:r>
        <w:rPr>
          <w:color w:val="121212"/>
        </w:rPr>
        <w:t>Moreover,</w:t>
      </w:r>
      <w:r>
        <w:rPr>
          <w:color w:val="121212"/>
          <w:spacing w:val="-20"/>
        </w:rPr>
        <w:t> </w:t>
      </w:r>
      <w:r>
        <w:rPr>
          <w:color w:val="121212"/>
        </w:rPr>
        <w:t>the</w:t>
      </w:r>
      <w:r>
        <w:rPr>
          <w:color w:val="121212"/>
          <w:spacing w:val="-19"/>
        </w:rPr>
        <w:t> </w:t>
      </w:r>
      <w:r>
        <w:rPr>
          <w:color w:val="121212"/>
        </w:rPr>
        <w:t>non-tariff</w:t>
      </w:r>
      <w:r>
        <w:rPr>
          <w:color w:val="121212"/>
          <w:spacing w:val="-20"/>
        </w:rPr>
        <w:t> </w:t>
      </w:r>
      <w:r>
        <w:rPr>
          <w:color w:val="121212"/>
        </w:rPr>
        <w:t>barriers</w:t>
      </w:r>
      <w:r>
        <w:rPr>
          <w:color w:val="121212"/>
          <w:spacing w:val="-20"/>
        </w:rPr>
        <w:t> </w:t>
      </w:r>
      <w:r>
        <w:rPr>
          <w:color w:val="121212"/>
          <w:spacing w:val="-4"/>
        </w:rPr>
        <w:t>many </w:t>
      </w:r>
      <w:r>
        <w:rPr>
          <w:color w:val="121212"/>
        </w:rPr>
        <w:t>countries introduced after the financial crisis may have lasting negative effects on trade. Third, the growing web</w:t>
      </w:r>
      <w:r>
        <w:rPr>
          <w:color w:val="121212"/>
          <w:spacing w:val="-16"/>
        </w:rPr>
        <w:t> </w:t>
      </w:r>
      <w:r>
        <w:rPr>
          <w:color w:val="121212"/>
        </w:rPr>
        <w:t>of</w:t>
      </w:r>
      <w:r>
        <w:rPr>
          <w:color w:val="121212"/>
          <w:spacing w:val="-16"/>
        </w:rPr>
        <w:t> </w:t>
      </w:r>
      <w:r>
        <w:rPr>
          <w:color w:val="121212"/>
        </w:rPr>
        <w:t>bilateral</w:t>
      </w:r>
      <w:r>
        <w:rPr>
          <w:color w:val="121212"/>
          <w:spacing w:val="-15"/>
        </w:rPr>
        <w:t> </w:t>
      </w:r>
      <w:r>
        <w:rPr>
          <w:color w:val="121212"/>
        </w:rPr>
        <w:t>trade</w:t>
      </w:r>
      <w:r>
        <w:rPr>
          <w:color w:val="121212"/>
          <w:spacing w:val="-16"/>
        </w:rPr>
        <w:t> </w:t>
      </w:r>
      <w:r>
        <w:rPr>
          <w:color w:val="121212"/>
        </w:rPr>
        <w:t>treaties</w:t>
      </w:r>
      <w:r>
        <w:rPr>
          <w:color w:val="121212"/>
          <w:spacing w:val="-15"/>
        </w:rPr>
        <w:t> </w:t>
      </w:r>
      <w:r>
        <w:rPr>
          <w:color w:val="121212"/>
        </w:rPr>
        <w:t>may</w:t>
      </w:r>
      <w:r>
        <w:rPr>
          <w:color w:val="121212"/>
          <w:spacing w:val="-16"/>
        </w:rPr>
        <w:t> </w:t>
      </w:r>
      <w:r>
        <w:rPr>
          <w:color w:val="121212"/>
        </w:rPr>
        <w:t>have</w:t>
      </w:r>
      <w:r>
        <w:rPr>
          <w:color w:val="121212"/>
          <w:spacing w:val="-16"/>
        </w:rPr>
        <w:t> </w:t>
      </w:r>
      <w:r>
        <w:rPr>
          <w:color w:val="121212"/>
        </w:rPr>
        <w:t>simply</w:t>
      </w:r>
      <w:r>
        <w:rPr>
          <w:color w:val="121212"/>
          <w:spacing w:val="-15"/>
        </w:rPr>
        <w:t> </w:t>
      </w:r>
      <w:r>
        <w:rPr>
          <w:color w:val="121212"/>
        </w:rPr>
        <w:t>diverted, rather than boosted, trade. Finally, the globalization of supply chains may have at least temporarily stalled as wage costs rose faster in some EM to which production had been outsourced. As trade barriers increase, the incentive</w:t>
      </w:r>
      <w:r>
        <w:rPr>
          <w:color w:val="121212"/>
          <w:spacing w:val="-14"/>
        </w:rPr>
        <w:t> </w:t>
      </w:r>
      <w:r>
        <w:rPr>
          <w:color w:val="121212"/>
        </w:rPr>
        <w:t>to</w:t>
      </w:r>
      <w:r>
        <w:rPr>
          <w:color w:val="121212"/>
          <w:spacing w:val="-14"/>
        </w:rPr>
        <w:t> </w:t>
      </w:r>
      <w:r>
        <w:rPr>
          <w:color w:val="121212"/>
        </w:rPr>
        <w:t>move</w:t>
      </w:r>
      <w:r>
        <w:rPr>
          <w:color w:val="121212"/>
          <w:spacing w:val="-13"/>
        </w:rPr>
        <w:t> </w:t>
      </w:r>
      <w:r>
        <w:rPr>
          <w:color w:val="121212"/>
        </w:rPr>
        <w:t>production</w:t>
      </w:r>
      <w:r>
        <w:rPr>
          <w:color w:val="121212"/>
          <w:spacing w:val="-14"/>
        </w:rPr>
        <w:t> </w:t>
      </w:r>
      <w:r>
        <w:rPr>
          <w:color w:val="121212"/>
        </w:rPr>
        <w:t>to</w:t>
      </w:r>
      <w:r>
        <w:rPr>
          <w:color w:val="121212"/>
          <w:spacing w:val="-13"/>
        </w:rPr>
        <w:t> </w:t>
      </w:r>
      <w:r>
        <w:rPr>
          <w:color w:val="121212"/>
        </w:rPr>
        <w:t>the</w:t>
      </w:r>
      <w:r>
        <w:rPr>
          <w:color w:val="121212"/>
          <w:spacing w:val="-14"/>
        </w:rPr>
        <w:t> </w:t>
      </w:r>
      <w:r>
        <w:rPr>
          <w:color w:val="121212"/>
        </w:rPr>
        <w:t>countries</w:t>
      </w:r>
      <w:r>
        <w:rPr>
          <w:color w:val="121212"/>
          <w:spacing w:val="-14"/>
        </w:rPr>
        <w:t> </w:t>
      </w:r>
      <w:r>
        <w:rPr>
          <w:color w:val="121212"/>
        </w:rPr>
        <w:t>imposing barriers may further fuel that</w:t>
      </w:r>
      <w:r>
        <w:rPr>
          <w:color w:val="121212"/>
          <w:spacing w:val="27"/>
        </w:rPr>
        <w:t> </w:t>
      </w:r>
      <w:r>
        <w:rPr>
          <w:color w:val="121212"/>
        </w:rPr>
        <w:t>trend.</w:t>
      </w:r>
    </w:p>
    <w:p>
      <w:pPr>
        <w:spacing w:after="0" w:line="235" w:lineRule="auto"/>
        <w:sectPr>
          <w:type w:val="continuous"/>
          <w:pgSz w:w="24950" w:h="16160" w:orient="landscape"/>
          <w:pgMar w:top="760" w:bottom="280" w:left="0" w:right="0"/>
          <w:cols w:num="2" w:equalWidth="0">
            <w:col w:w="18606" w:space="381"/>
            <w:col w:w="5963"/>
          </w:cols>
        </w:sectPr>
      </w:pPr>
    </w:p>
    <w:p>
      <w:pPr>
        <w:pStyle w:val="BodyText"/>
        <w:rPr>
          <w:sz w:val="14"/>
        </w:rPr>
      </w:pPr>
    </w:p>
    <w:p>
      <w:pPr>
        <w:spacing w:before="97"/>
        <w:ind w:left="13488" w:right="8509" w:firstLine="0"/>
        <w:jc w:val="center"/>
        <w:rPr>
          <w:sz w:val="14"/>
        </w:rPr>
      </w:pPr>
      <w:r>
        <w:rPr>
          <w:color w:val="121212"/>
          <w:w w:val="110"/>
          <w:sz w:val="14"/>
        </w:rPr>
        <w:t>15</w:t>
      </w:r>
    </w:p>
    <w:p>
      <w:pPr>
        <w:pStyle w:val="BodyText"/>
        <w:rPr>
          <w:sz w:val="23"/>
        </w:rPr>
      </w:pPr>
    </w:p>
    <w:p>
      <w:pPr>
        <w:spacing w:before="97"/>
        <w:ind w:left="13488" w:right="8509" w:firstLine="0"/>
        <w:jc w:val="center"/>
        <w:rPr>
          <w:sz w:val="14"/>
        </w:rPr>
      </w:pPr>
      <w:r>
        <w:rPr>
          <w:color w:val="121212"/>
          <w:w w:val="110"/>
          <w:sz w:val="14"/>
        </w:rPr>
        <w:t>10</w:t>
      </w:r>
    </w:p>
    <w:p>
      <w:pPr>
        <w:pStyle w:val="BodyText"/>
        <w:rPr>
          <w:sz w:val="23"/>
        </w:rPr>
      </w:pPr>
    </w:p>
    <w:p>
      <w:pPr>
        <w:spacing w:before="98"/>
        <w:ind w:left="4901" w:right="0" w:firstLine="0"/>
        <w:jc w:val="center"/>
        <w:rPr>
          <w:sz w:val="14"/>
        </w:rPr>
      </w:pPr>
      <w:r>
        <w:rPr>
          <w:color w:val="121212"/>
          <w:w w:val="109"/>
          <w:sz w:val="14"/>
        </w:rPr>
        <w:t>5</w:t>
      </w:r>
    </w:p>
    <w:p>
      <w:pPr>
        <w:pStyle w:val="BodyText"/>
        <w:spacing w:before="7"/>
        <w:rPr>
          <w:sz w:val="24"/>
        </w:rPr>
      </w:pPr>
    </w:p>
    <w:p>
      <w:pPr>
        <w:spacing w:after="0"/>
        <w:rPr>
          <w:sz w:val="24"/>
        </w:rPr>
        <w:sectPr>
          <w:type w:val="continuous"/>
          <w:pgSz w:w="24950" w:h="16160" w:orient="landscape"/>
          <w:pgMar w:top="760" w:bottom="280" w:left="0" w:right="0"/>
        </w:sectPr>
      </w:pPr>
    </w:p>
    <w:p>
      <w:pPr>
        <w:spacing w:before="97"/>
        <w:ind w:left="0" w:right="0" w:firstLine="0"/>
        <w:jc w:val="right"/>
        <w:rPr>
          <w:sz w:val="14"/>
        </w:rPr>
      </w:pPr>
      <w:r>
        <w:rPr>
          <w:color w:val="121212"/>
          <w:w w:val="105"/>
          <w:sz w:val="14"/>
        </w:rPr>
        <w:t>1964</w:t>
      </w:r>
    </w:p>
    <w:p>
      <w:pPr>
        <w:spacing w:before="97"/>
        <w:ind w:left="94" w:right="0" w:firstLine="0"/>
        <w:jc w:val="left"/>
        <w:rPr>
          <w:sz w:val="14"/>
        </w:rPr>
      </w:pPr>
      <w:r>
        <w:rPr/>
        <w:br w:type="column"/>
      </w:r>
      <w:r>
        <w:rPr>
          <w:color w:val="121212"/>
          <w:w w:val="105"/>
          <w:sz w:val="14"/>
        </w:rPr>
        <w:t>1970</w:t>
      </w:r>
    </w:p>
    <w:p>
      <w:pPr>
        <w:spacing w:before="97"/>
        <w:ind w:left="120" w:right="0" w:firstLine="0"/>
        <w:jc w:val="left"/>
        <w:rPr>
          <w:sz w:val="14"/>
        </w:rPr>
      </w:pPr>
      <w:r>
        <w:rPr/>
        <w:br w:type="column"/>
      </w:r>
      <w:r>
        <w:rPr>
          <w:color w:val="121212"/>
          <w:w w:val="105"/>
          <w:sz w:val="14"/>
        </w:rPr>
        <w:t>1976</w:t>
      </w:r>
    </w:p>
    <w:p>
      <w:pPr>
        <w:spacing w:before="97"/>
        <w:ind w:left="107" w:right="0" w:firstLine="0"/>
        <w:jc w:val="left"/>
        <w:rPr>
          <w:sz w:val="14"/>
        </w:rPr>
      </w:pPr>
      <w:r>
        <w:rPr/>
        <w:br w:type="column"/>
      </w:r>
      <w:r>
        <w:rPr>
          <w:color w:val="121212"/>
          <w:w w:val="105"/>
          <w:sz w:val="14"/>
        </w:rPr>
        <w:t>1982</w:t>
      </w:r>
    </w:p>
    <w:p>
      <w:pPr>
        <w:spacing w:before="97"/>
        <w:ind w:left="107" w:right="0" w:firstLine="0"/>
        <w:jc w:val="left"/>
        <w:rPr>
          <w:sz w:val="14"/>
        </w:rPr>
      </w:pPr>
      <w:r>
        <w:rPr/>
        <w:br w:type="column"/>
      </w:r>
      <w:r>
        <w:rPr>
          <w:color w:val="121212"/>
          <w:w w:val="105"/>
          <w:sz w:val="14"/>
        </w:rPr>
        <w:t>1988</w:t>
      </w:r>
    </w:p>
    <w:p>
      <w:pPr>
        <w:spacing w:before="97"/>
        <w:ind w:left="107" w:right="0" w:firstLine="0"/>
        <w:jc w:val="left"/>
        <w:rPr>
          <w:sz w:val="14"/>
        </w:rPr>
      </w:pPr>
      <w:r>
        <w:rPr/>
        <w:br w:type="column"/>
      </w:r>
      <w:r>
        <w:rPr>
          <w:color w:val="121212"/>
          <w:w w:val="105"/>
          <w:sz w:val="14"/>
        </w:rPr>
        <w:t>1994</w:t>
      </w:r>
    </w:p>
    <w:p>
      <w:pPr>
        <w:spacing w:before="97"/>
        <w:ind w:left="107" w:right="0" w:firstLine="0"/>
        <w:jc w:val="left"/>
        <w:rPr>
          <w:sz w:val="14"/>
        </w:rPr>
      </w:pPr>
      <w:r>
        <w:rPr/>
        <w:br w:type="column"/>
      </w:r>
      <w:r>
        <w:rPr>
          <w:color w:val="121212"/>
          <w:w w:val="105"/>
          <w:sz w:val="14"/>
        </w:rPr>
        <w:t>2000</w:t>
      </w:r>
    </w:p>
    <w:p>
      <w:pPr>
        <w:spacing w:before="97"/>
        <w:ind w:left="107" w:right="0" w:firstLine="0"/>
        <w:jc w:val="left"/>
        <w:rPr>
          <w:sz w:val="14"/>
        </w:rPr>
      </w:pPr>
      <w:r>
        <w:rPr/>
        <w:br w:type="column"/>
      </w:r>
      <w:r>
        <w:rPr>
          <w:color w:val="121212"/>
          <w:w w:val="105"/>
          <w:sz w:val="14"/>
        </w:rPr>
        <w:t>2006</w:t>
      </w:r>
    </w:p>
    <w:p>
      <w:pPr>
        <w:spacing w:before="97"/>
        <w:ind w:left="107" w:right="0" w:firstLine="0"/>
        <w:jc w:val="left"/>
        <w:rPr>
          <w:sz w:val="14"/>
        </w:rPr>
      </w:pPr>
      <w:r>
        <w:rPr/>
        <w:br w:type="column"/>
      </w:r>
      <w:r>
        <w:rPr>
          <w:color w:val="121212"/>
          <w:w w:val="105"/>
          <w:sz w:val="14"/>
        </w:rPr>
        <w:t>2012</w:t>
      </w:r>
    </w:p>
    <w:p>
      <w:pPr>
        <w:spacing w:before="97"/>
        <w:ind w:left="107" w:right="0" w:firstLine="0"/>
        <w:jc w:val="left"/>
        <w:rPr>
          <w:sz w:val="14"/>
        </w:rPr>
      </w:pPr>
      <w:r>
        <w:rPr/>
        <w:br w:type="column"/>
      </w:r>
      <w:r>
        <w:rPr>
          <w:color w:val="121212"/>
          <w:w w:val="110"/>
          <w:sz w:val="14"/>
        </w:rPr>
        <w:t>2018</w:t>
      </w:r>
    </w:p>
    <w:p>
      <w:pPr>
        <w:spacing w:after="0"/>
        <w:jc w:val="left"/>
        <w:rPr>
          <w:sz w:val="14"/>
        </w:rPr>
        <w:sectPr>
          <w:type w:val="continuous"/>
          <w:pgSz w:w="24950" w:h="16160" w:orient="landscape"/>
          <w:pgMar w:top="760" w:bottom="280" w:left="0" w:right="0"/>
          <w:cols w:num="10" w:equalWidth="0">
            <w:col w:w="15348" w:space="40"/>
            <w:col w:w="406" w:space="39"/>
            <w:col w:w="432" w:space="40"/>
            <w:col w:w="419" w:space="40"/>
            <w:col w:w="419" w:space="39"/>
            <w:col w:w="419" w:space="40"/>
            <w:col w:w="419" w:space="40"/>
            <w:col w:w="419" w:space="40"/>
            <w:col w:w="419" w:space="40"/>
            <w:col w:w="5892"/>
          </w:cols>
        </w:sectPr>
      </w:pPr>
    </w:p>
    <w:p>
      <w:pPr>
        <w:pStyle w:val="BodyText"/>
        <w:spacing w:before="4"/>
        <w:rPr>
          <w:sz w:val="8"/>
        </w:rPr>
      </w:pPr>
    </w:p>
    <w:p>
      <w:pPr>
        <w:pStyle w:val="BodyText"/>
        <w:spacing w:line="20" w:lineRule="exact"/>
        <w:ind w:left="711"/>
        <w:rPr>
          <w:sz w:val="2"/>
        </w:rPr>
      </w:pPr>
      <w:r>
        <w:rPr>
          <w:sz w:val="2"/>
        </w:rPr>
        <w:pict>
          <v:group style="width:495.8pt;height:.25pt;mso-position-horizontal-relative:char;mso-position-vertical-relative:line" coordorigin="0,0" coordsize="9916,5">
            <v:line style="position:absolute" from="0,2" to="9915,2" stroked="true" strokeweight=".222pt" strokecolor="#929594">
              <v:stroke dashstyle="solid"/>
            </v:line>
          </v:group>
        </w:pict>
      </w:r>
      <w:r>
        <w:rPr>
          <w:sz w:val="2"/>
        </w:rPr>
      </w:r>
    </w:p>
    <w:p>
      <w:pPr>
        <w:pStyle w:val="BodyText"/>
        <w:spacing w:before="8"/>
        <w:rPr>
          <w:sz w:val="5"/>
        </w:rPr>
      </w:pPr>
    </w:p>
    <w:p>
      <w:pPr>
        <w:spacing w:after="0"/>
        <w:rPr>
          <w:sz w:val="5"/>
        </w:rPr>
        <w:sectPr>
          <w:type w:val="continuous"/>
          <w:pgSz w:w="24950" w:h="16160" w:orient="landscape"/>
          <w:pgMar w:top="760" w:bottom="280" w:left="0" w:right="0"/>
        </w:sectPr>
      </w:pPr>
    </w:p>
    <w:p>
      <w:pPr>
        <w:spacing w:before="50"/>
        <w:ind w:left="0" w:right="0" w:firstLine="0"/>
        <w:jc w:val="right"/>
        <w:rPr>
          <w:sz w:val="14"/>
        </w:rPr>
      </w:pPr>
      <w:r>
        <w:rPr>
          <w:color w:val="121212"/>
          <w:w w:val="105"/>
          <w:sz w:val="14"/>
        </w:rPr>
        <w:t>2000</w:t>
      </w:r>
    </w:p>
    <w:p>
      <w:pPr>
        <w:tabs>
          <w:tab w:pos="1664" w:val="left" w:leader="none"/>
          <w:tab w:pos="2672" w:val="left" w:leader="none"/>
          <w:tab w:pos="3679" w:val="left" w:leader="none"/>
          <w:tab w:pos="4687" w:val="left" w:leader="none"/>
          <w:tab w:pos="5695" w:val="left" w:leader="none"/>
          <w:tab w:pos="6703" w:val="left" w:leader="none"/>
          <w:tab w:pos="7711" w:val="left" w:leader="none"/>
          <w:tab w:pos="8719" w:val="left" w:leader="none"/>
        </w:tabs>
        <w:spacing w:before="49"/>
        <w:ind w:left="656" w:right="0" w:firstLine="0"/>
        <w:jc w:val="left"/>
        <w:rPr>
          <w:sz w:val="14"/>
        </w:rPr>
      </w:pPr>
      <w:r>
        <w:rPr/>
        <w:br w:type="column"/>
      </w:r>
      <w:r>
        <w:rPr>
          <w:color w:val="121212"/>
          <w:w w:val="110"/>
          <w:sz w:val="14"/>
        </w:rPr>
        <w:t>2002</w:t>
        <w:tab/>
        <w:t>2004</w:t>
        <w:tab/>
        <w:t>2006</w:t>
        <w:tab/>
        <w:t>2008</w:t>
        <w:tab/>
        <w:t>2010</w:t>
        <w:tab/>
        <w:t>2012</w:t>
        <w:tab/>
        <w:t>2014</w:t>
        <w:tab/>
        <w:t>2016</w:t>
        <w:tab/>
        <w:t>2018</w:t>
      </w:r>
    </w:p>
    <w:p>
      <w:pPr>
        <w:pStyle w:val="BodyText"/>
        <w:spacing w:before="7"/>
        <w:rPr>
          <w:sz w:val="13"/>
        </w:rPr>
      </w:pPr>
      <w:r>
        <w:rPr/>
        <w:br w:type="column"/>
      </w:r>
      <w:r>
        <w:rPr>
          <w:sz w:val="13"/>
        </w:rPr>
      </w:r>
    </w:p>
    <w:p>
      <w:pPr>
        <w:spacing w:before="0"/>
        <w:ind w:left="1008" w:right="0" w:firstLine="0"/>
        <w:jc w:val="left"/>
        <w:rPr>
          <w:sz w:val="14"/>
        </w:rPr>
      </w:pPr>
      <w:r>
        <w:rPr>
          <w:rFonts w:ascii="Trebuchet MS"/>
          <w:b/>
          <w:color w:val="121212"/>
          <w:sz w:val="14"/>
        </w:rPr>
        <w:t>Last data point </w:t>
      </w:r>
      <w:r>
        <w:rPr>
          <w:color w:val="121212"/>
          <w:sz w:val="14"/>
        </w:rPr>
        <w:t>2017</w:t>
      </w:r>
    </w:p>
    <w:p>
      <w:pPr>
        <w:spacing w:line="252" w:lineRule="auto" w:before="9"/>
        <w:ind w:left="1008" w:right="18" w:firstLine="0"/>
        <w:jc w:val="left"/>
        <w:rPr>
          <w:sz w:val="14"/>
        </w:rPr>
      </w:pPr>
      <w:r>
        <w:rPr>
          <w:rFonts w:ascii="Trebuchet MS"/>
          <w:b/>
          <w:color w:val="121212"/>
          <w:sz w:val="14"/>
        </w:rPr>
        <w:t>2018 </w:t>
      </w:r>
      <w:r>
        <w:rPr>
          <w:color w:val="121212"/>
          <w:sz w:val="14"/>
        </w:rPr>
        <w:t>Credit Suisse estimate, Netherlands Bureau for Economic</w:t>
      </w:r>
    </w:p>
    <w:p>
      <w:pPr>
        <w:pStyle w:val="BodyText"/>
        <w:spacing w:before="7"/>
        <w:rPr>
          <w:sz w:val="13"/>
        </w:rPr>
      </w:pPr>
      <w:r>
        <w:rPr/>
        <w:br w:type="column"/>
      </w:r>
      <w:r>
        <w:rPr>
          <w:sz w:val="13"/>
        </w:rPr>
      </w:r>
    </w:p>
    <w:p>
      <w:pPr>
        <w:spacing w:line="252" w:lineRule="auto" w:before="0"/>
        <w:ind w:left="1008" w:right="5194" w:firstLine="0"/>
        <w:jc w:val="left"/>
        <w:rPr>
          <w:sz w:val="14"/>
        </w:rPr>
      </w:pPr>
      <w:r>
        <w:rPr>
          <w:color w:val="121212"/>
          <w:w w:val="105"/>
          <w:sz w:val="14"/>
        </w:rPr>
        <w:t>US recessions and China slowdown (2015/16)</w:t>
      </w:r>
    </w:p>
    <w:p>
      <w:pPr>
        <w:spacing w:after="0" w:line="252" w:lineRule="auto"/>
        <w:jc w:val="left"/>
        <w:rPr>
          <w:sz w:val="14"/>
        </w:rPr>
        <w:sectPr>
          <w:type w:val="continuous"/>
          <w:pgSz w:w="24950" w:h="16160" w:orient="landscape"/>
          <w:pgMar w:top="760" w:bottom="280" w:left="0" w:right="0"/>
          <w:cols w:num="4" w:equalWidth="0">
            <w:col w:w="1321" w:space="40"/>
            <w:col w:w="9071" w:space="3441"/>
            <w:col w:w="2968" w:space="516"/>
            <w:col w:w="7593"/>
          </w:cols>
        </w:sectPr>
      </w:pPr>
    </w:p>
    <w:p>
      <w:pPr>
        <w:spacing w:before="1"/>
        <w:ind w:left="713" w:right="0" w:firstLine="0"/>
        <w:jc w:val="left"/>
        <w:rPr>
          <w:sz w:val="14"/>
        </w:rPr>
      </w:pPr>
      <w:r>
        <w:rPr/>
        <w:pict>
          <v:group style="position:absolute;margin-left:715.747986pt;margin-top:35.433022pt;width:531.5pt;height:732pt;mso-position-horizontal-relative:page;mso-position-vertical-relative:page;z-index:-141112" coordorigin="14315,709" coordsize="10630,14640">
            <v:rect style="position:absolute;left:14314;top:708;width:10630;height:14640" filled="true" fillcolor="#f0f2f1" stroked="false">
              <v:fill type="solid"/>
            </v:rect>
            <v:line style="position:absolute" from="14885,2629" to="15452,2629" stroked="true" strokeweight=".5pt" strokecolor="#121212">
              <v:stroke dashstyle="solid"/>
            </v:line>
            <v:shape style="position:absolute;left:16551;top:9560;width:711;height:3844" coordorigin="16552,9560" coordsize="711,3844" path="m17263,9560l17263,13404m16552,9560l16552,13404e" filled="false" stroked="true" strokeweight="3.95pt" strokecolor="#e2e4e4">
              <v:path arrowok="t"/>
              <v:stroke dashstyle="solid"/>
            </v:shape>
            <v:line style="position:absolute" from="16393,9560" to="16393,13404" stroked="true" strokeweight="4.0390pt" strokecolor="#e2e4e4">
              <v:stroke dashstyle="solid"/>
            </v:line>
            <v:rect style="position:absolute;left:15878;top:9560;width:158;height:3844" filled="true" fillcolor="#e2e4e4" stroked="false">
              <v:fill type="solid"/>
            </v:rect>
            <v:line style="position:absolute" from="18054,9560" to="18054,13404" stroked="true" strokeweight="3.95pt" strokecolor="#e2e4e4">
              <v:stroke dashstyle="solid"/>
            </v:line>
            <v:shape style="position:absolute;left:18567;top:9560;width:713;height:3844" coordorigin="18568,9560" coordsize="713,3844" path="m18726,9560l18568,9560,18568,13404,18726,13404,18726,9560m19281,9560l19121,9560,19121,13404,19281,13404,19281,9560e" filled="true" fillcolor="#e2e4e4" stroked="false">
              <v:path arrowok="t"/>
              <v:fill type="solid"/>
            </v:shape>
            <v:line style="position:absolute" from="14886,9560" to="19413,9560" stroked="true" strokeweight=".5pt" strokecolor="#929594">
              <v:stroke dashstyle="solid"/>
            </v:line>
            <v:line style="position:absolute" from="14886,10111" to="19413,10111" stroked="true" strokeweight=".5pt" strokecolor="#929594">
              <v:stroke dashstyle="solid"/>
            </v:line>
            <v:line style="position:absolute" from="14886,10661" to="19413,10661" stroked="true" strokeweight=".5pt" strokecolor="#929594">
              <v:stroke dashstyle="solid"/>
            </v:line>
            <v:line style="position:absolute" from="14886,11211" to="19413,11211" stroked="true" strokeweight=".5pt" strokecolor="#929594">
              <v:stroke dashstyle="solid"/>
            </v:line>
            <v:line style="position:absolute" from="14886,11761" to="19413,11761" stroked="true" strokeweight=".5pt" strokecolor="#929594">
              <v:stroke dashstyle="solid"/>
            </v:line>
            <v:line style="position:absolute" from="14886,12311" to="19413,12311" stroked="true" strokeweight=".5pt" strokecolor="#929594">
              <v:stroke dashstyle="solid"/>
            </v:line>
            <v:line style="position:absolute" from="14886,12858" to="19413,12858" stroked="true" strokeweight=".5pt" strokecolor="#929594">
              <v:stroke dashstyle="solid"/>
            </v:line>
            <v:line style="position:absolute" from="14882,13404" to="19407,13404" stroked="true" strokeweight=".5pt" strokecolor="#929594">
              <v:stroke dashstyle="solid"/>
            </v:line>
            <v:rect style="position:absolute;left:18025;top:13978;width:241;height:241" filled="true" fillcolor="#e2e4e4" stroked="false">
              <v:fill type="solid"/>
            </v:rect>
            <v:shape style="position:absolute;left:18672;top:10043;width:723;height:460" type="#_x0000_t75" stroked="false">
              <v:imagedata r:id="rId86" o:title=""/>
            </v:shape>
            <v:shape style="position:absolute;left:-4172;top:15954;width:3547;height:2074" coordorigin="-4172,15955" coordsize="3547,2074" path="m18604,10033l18682,10493m18527,10104l18604,10033m18449,10127l18527,10104m18371,10256l18449,10127m18293,10381l18371,10256m18215,10560l18293,10381m18137,10614l18215,10560m18059,10614l18137,10614m17981,10537l18059,10614m17904,10794l17981,10537m17826,10834l17904,10794m17746,10855l17826,10834m17668,10976l17746,10855m17590,10997l17668,10976m17512,11112l17590,10997m17435,11183l17512,11112m17357,11129l17435,11183m17279,11284l17357,11129m17201,11271l17279,11284m17123,11294l17201,11271m17045,11342l17123,11294m16967,11409l17045,11342m16889,11477l16967,11409m16812,11321l16889,11477m16734,11284l16812,11321m16656,11375l16734,11284m16578,11345l16656,11375m16500,11304l16578,11345m16420,11335l16500,11304m16343,11474l16420,11335m16265,11592l16343,11474m16187,11558l16265,11592m16109,11565l16187,11558m16031,11609l16109,11565m15953,11511l16031,11609m15875,11720l15953,11511m15797,11896l15875,11720m15720,11920l15797,11896m15642,11933l15720,11920m15564,11957l15642,11933m15486,11994l15564,11957m15408,12086l15486,11994m15330,12059l15408,12086m15252,12082l15330,12059m15174,12103l15252,12082m15136,12106l15174,12103e" filled="false" stroked="true" strokeweight="1pt" strokecolor="#00ab9e">
              <v:path arrowok="t"/>
              <v:stroke dashstyle="solid"/>
            </v:shape>
            <w10:wrap type="none"/>
          </v:group>
        </w:pict>
      </w:r>
      <w:r>
        <w:rPr>
          <w:rFonts w:ascii="Trebuchet MS"/>
          <w:b/>
          <w:color w:val="121212"/>
          <w:sz w:val="14"/>
        </w:rPr>
        <w:t>Last data point </w:t>
      </w:r>
      <w:r>
        <w:rPr>
          <w:color w:val="121212"/>
          <w:sz w:val="14"/>
        </w:rPr>
        <w:t>October 2018</w:t>
      </w:r>
    </w:p>
    <w:p>
      <w:pPr>
        <w:spacing w:before="9"/>
        <w:ind w:left="713" w:right="0" w:firstLine="0"/>
        <w:jc w:val="left"/>
        <w:rPr>
          <w:sz w:val="14"/>
        </w:rPr>
      </w:pPr>
      <w:r>
        <w:rPr>
          <w:rFonts w:ascii="Trebuchet MS"/>
          <w:b/>
          <w:color w:val="121212"/>
          <w:sz w:val="14"/>
        </w:rPr>
        <w:t>Source </w:t>
      </w:r>
      <w:r>
        <w:rPr>
          <w:color w:val="121212"/>
          <w:sz w:val="14"/>
        </w:rPr>
        <w:t>Thomson Reuters Datastream, Credit Suisse</w:t>
      </w:r>
    </w:p>
    <w:p>
      <w:pPr>
        <w:spacing w:before="1"/>
        <w:ind w:left="713" w:right="0" w:firstLine="0"/>
        <w:jc w:val="left"/>
        <w:rPr>
          <w:sz w:val="14"/>
        </w:rPr>
      </w:pPr>
      <w:r>
        <w:rPr/>
        <w:br w:type="column"/>
      </w:r>
      <w:r>
        <w:rPr>
          <w:color w:val="121212"/>
          <w:sz w:val="14"/>
        </w:rPr>
        <w:t>Policy Analysis estimate</w:t>
      </w:r>
    </w:p>
    <w:p>
      <w:pPr>
        <w:spacing w:before="10"/>
        <w:ind w:left="713" w:right="0" w:firstLine="0"/>
        <w:jc w:val="left"/>
        <w:rPr>
          <w:sz w:val="14"/>
        </w:rPr>
      </w:pPr>
      <w:r>
        <w:rPr>
          <w:rFonts w:ascii="Trebuchet MS"/>
          <w:b/>
          <w:color w:val="121212"/>
          <w:sz w:val="14"/>
        </w:rPr>
        <w:t>Source </w:t>
      </w:r>
      <w:r>
        <w:rPr>
          <w:color w:val="121212"/>
          <w:sz w:val="14"/>
        </w:rPr>
        <w:t>World Bank, Credit Suisse</w:t>
      </w:r>
    </w:p>
    <w:p>
      <w:pPr>
        <w:spacing w:after="0"/>
        <w:jc w:val="left"/>
        <w:rPr>
          <w:sz w:val="14"/>
        </w:rPr>
        <w:sectPr>
          <w:type w:val="continuous"/>
          <w:pgSz w:w="24950" w:h="16160" w:orient="landscape"/>
          <w:pgMar w:top="760" w:bottom="280" w:left="0" w:right="0"/>
          <w:cols w:num="2" w:equalWidth="0">
            <w:col w:w="3708" w:space="10460"/>
            <w:col w:w="10782"/>
          </w:cols>
        </w:sectPr>
      </w:pPr>
    </w:p>
    <w:p>
      <w:pPr>
        <w:pStyle w:val="BodyText"/>
        <w:spacing w:before="1"/>
        <w:rPr>
          <w:sz w:val="15"/>
        </w:rPr>
      </w:pPr>
    </w:p>
    <w:p>
      <w:pPr>
        <w:spacing w:after="0"/>
        <w:rPr>
          <w:sz w:val="15"/>
        </w:rPr>
        <w:sectPr>
          <w:headerReference w:type="default" r:id="rId87"/>
          <w:footerReference w:type="default" r:id="rId88"/>
          <w:pgSz w:w="24950" w:h="16160" w:orient="landscape"/>
          <w:pgMar w:header="643" w:footer="400" w:top="840" w:bottom="580" w:left="0" w:right="0"/>
        </w:sectPr>
      </w:pPr>
    </w:p>
    <w:p>
      <w:pPr>
        <w:spacing w:line="199" w:lineRule="auto" w:before="324"/>
        <w:ind w:left="636" w:right="0" w:firstLine="0"/>
        <w:jc w:val="left"/>
        <w:rPr>
          <w:rFonts w:ascii="Tahoma" w:hAnsi="Tahoma"/>
          <w:sz w:val="96"/>
        </w:rPr>
      </w:pPr>
      <w:r>
        <w:rPr>
          <w:rFonts w:ascii="Tahoma" w:hAnsi="Tahoma"/>
          <w:color w:val="121212"/>
          <w:sz w:val="96"/>
        </w:rPr>
        <w:t>The global</w:t>
      </w:r>
      <w:r>
        <w:rPr>
          <w:rFonts w:ascii="Tahoma" w:hAnsi="Tahoma"/>
          <w:color w:val="121212"/>
          <w:spacing w:val="-127"/>
          <w:sz w:val="96"/>
        </w:rPr>
        <w:t> </w:t>
      </w:r>
      <w:r>
        <w:rPr>
          <w:rFonts w:ascii="Tahoma" w:hAnsi="Tahoma"/>
          <w:color w:val="121212"/>
          <w:spacing w:val="-11"/>
          <w:sz w:val="96"/>
        </w:rPr>
        <w:t>economy’s </w:t>
      </w:r>
      <w:r>
        <w:rPr>
          <w:rFonts w:ascii="Tahoma" w:hAnsi="Tahoma"/>
          <w:color w:val="121212"/>
          <w:spacing w:val="-3"/>
          <w:sz w:val="96"/>
        </w:rPr>
        <w:t>stress</w:t>
      </w:r>
      <w:r>
        <w:rPr>
          <w:rFonts w:ascii="Tahoma" w:hAnsi="Tahoma"/>
          <w:color w:val="121212"/>
          <w:spacing w:val="-74"/>
          <w:sz w:val="96"/>
        </w:rPr>
        <w:t> </w:t>
      </w:r>
      <w:r>
        <w:rPr>
          <w:rFonts w:ascii="Tahoma" w:hAnsi="Tahoma"/>
          <w:color w:val="121212"/>
          <w:spacing w:val="-3"/>
          <w:sz w:val="96"/>
        </w:rPr>
        <w:t>test</w:t>
      </w:r>
    </w:p>
    <w:p>
      <w:pPr>
        <w:pStyle w:val="BodyText"/>
        <w:spacing w:before="9"/>
        <w:rPr>
          <w:rFonts w:ascii="Tahoma"/>
          <w:sz w:val="21"/>
        </w:rPr>
      </w:pPr>
      <w:r>
        <w:rPr/>
        <w:pict>
          <v:line style="position:absolute;mso-position-horizontal-relative:page;mso-position-vertical-relative:paragraph;z-index:656;mso-wrap-distance-left:0;mso-wrap-distance-right:0" from="35.433102pt,15.350476pt" to="63.779102pt,15.350476pt" stroked="true" strokeweight=".5pt" strokecolor="#121212">
            <v:stroke dashstyle="solid"/>
            <w10:wrap type="topAndBottom"/>
          </v:line>
        </w:pict>
      </w:r>
    </w:p>
    <w:p>
      <w:pPr>
        <w:pStyle w:val="Heading7"/>
        <w:spacing w:line="223" w:lineRule="auto" w:before="395"/>
        <w:ind w:left="684" w:right="1378"/>
      </w:pPr>
      <w:r>
        <w:rPr>
          <w:color w:val="121212"/>
        </w:rPr>
        <w:t>Economic downturns or financial crises typically </w:t>
      </w:r>
      <w:r>
        <w:rPr>
          <w:color w:val="121212"/>
          <w:spacing w:val="-3"/>
        </w:rPr>
        <w:t>occur </w:t>
      </w:r>
      <w:r>
        <w:rPr>
          <w:color w:val="121212"/>
        </w:rPr>
        <w:t>when an economy exhibits significant imbalances.</w:t>
      </w:r>
    </w:p>
    <w:p>
      <w:pPr>
        <w:spacing w:line="223" w:lineRule="auto" w:before="1"/>
        <w:ind w:left="684" w:right="1030" w:firstLine="0"/>
        <w:jc w:val="left"/>
        <w:rPr>
          <w:rFonts w:ascii="Tahoma"/>
          <w:sz w:val="32"/>
        </w:rPr>
      </w:pPr>
      <w:r>
        <w:rPr>
          <w:rFonts w:ascii="Tahoma"/>
          <w:color w:val="121212"/>
          <w:sz w:val="32"/>
        </w:rPr>
        <w:t>Compared to 2007, household imbalances are markedly lower</w:t>
      </w:r>
      <w:r>
        <w:rPr>
          <w:rFonts w:ascii="Tahoma"/>
          <w:color w:val="121212"/>
          <w:spacing w:val="-39"/>
          <w:sz w:val="32"/>
        </w:rPr>
        <w:t> </w:t>
      </w:r>
      <w:r>
        <w:rPr>
          <w:rFonts w:ascii="Tahoma"/>
          <w:color w:val="121212"/>
          <w:sz w:val="32"/>
        </w:rPr>
        <w:t>in</w:t>
      </w:r>
      <w:r>
        <w:rPr>
          <w:rFonts w:ascii="Tahoma"/>
          <w:color w:val="121212"/>
          <w:spacing w:val="-30"/>
          <w:sz w:val="32"/>
        </w:rPr>
        <w:t> </w:t>
      </w:r>
      <w:r>
        <w:rPr>
          <w:rFonts w:ascii="Tahoma"/>
          <w:color w:val="121212"/>
          <w:sz w:val="32"/>
        </w:rPr>
        <w:t>the</w:t>
      </w:r>
      <w:r>
        <w:rPr>
          <w:rFonts w:ascii="Tahoma"/>
          <w:color w:val="121212"/>
          <w:spacing w:val="-30"/>
          <w:sz w:val="32"/>
        </w:rPr>
        <w:t> </w:t>
      </w:r>
      <w:r>
        <w:rPr>
          <w:rFonts w:ascii="Tahoma"/>
          <w:color w:val="121212"/>
          <w:sz w:val="32"/>
        </w:rPr>
        <w:t>USA</w:t>
      </w:r>
      <w:r>
        <w:rPr>
          <w:rFonts w:ascii="Tahoma"/>
          <w:color w:val="121212"/>
          <w:spacing w:val="-37"/>
          <w:sz w:val="32"/>
        </w:rPr>
        <w:t> </w:t>
      </w:r>
      <w:r>
        <w:rPr>
          <w:rFonts w:ascii="Tahoma"/>
          <w:color w:val="121212"/>
          <w:sz w:val="32"/>
        </w:rPr>
        <w:t>but</w:t>
      </w:r>
      <w:r>
        <w:rPr>
          <w:rFonts w:ascii="Tahoma"/>
          <w:color w:val="121212"/>
          <w:spacing w:val="-30"/>
          <w:sz w:val="32"/>
        </w:rPr>
        <w:t> </w:t>
      </w:r>
      <w:r>
        <w:rPr>
          <w:rFonts w:ascii="Tahoma"/>
          <w:color w:val="121212"/>
          <w:sz w:val="32"/>
        </w:rPr>
        <w:t>fiscal</w:t>
      </w:r>
      <w:r>
        <w:rPr>
          <w:rFonts w:ascii="Tahoma"/>
          <w:color w:val="121212"/>
          <w:spacing w:val="-31"/>
          <w:sz w:val="32"/>
        </w:rPr>
        <w:t> </w:t>
      </w:r>
      <w:r>
        <w:rPr>
          <w:rFonts w:ascii="Tahoma"/>
          <w:color w:val="121212"/>
          <w:sz w:val="32"/>
        </w:rPr>
        <w:t>imbalances</w:t>
      </w:r>
      <w:r>
        <w:rPr>
          <w:rFonts w:ascii="Tahoma"/>
          <w:color w:val="121212"/>
          <w:spacing w:val="-30"/>
          <w:sz w:val="32"/>
        </w:rPr>
        <w:t> </w:t>
      </w:r>
      <w:r>
        <w:rPr>
          <w:rFonts w:ascii="Tahoma"/>
          <w:color w:val="121212"/>
          <w:sz w:val="32"/>
        </w:rPr>
        <w:t>are</w:t>
      </w:r>
      <w:r>
        <w:rPr>
          <w:rFonts w:ascii="Tahoma"/>
          <w:color w:val="121212"/>
          <w:spacing w:val="-30"/>
          <w:sz w:val="32"/>
        </w:rPr>
        <w:t> </w:t>
      </w:r>
      <w:r>
        <w:rPr>
          <w:rFonts w:ascii="Tahoma"/>
          <w:color w:val="121212"/>
          <w:spacing w:val="-3"/>
          <w:sz w:val="32"/>
        </w:rPr>
        <w:t>greater.</w:t>
      </w:r>
      <w:r>
        <w:rPr>
          <w:rFonts w:ascii="Tahoma"/>
          <w:color w:val="121212"/>
          <w:spacing w:val="-31"/>
          <w:sz w:val="32"/>
        </w:rPr>
        <w:t> </w:t>
      </w:r>
      <w:r>
        <w:rPr>
          <w:rFonts w:ascii="Tahoma"/>
          <w:color w:val="121212"/>
          <w:sz w:val="32"/>
        </w:rPr>
        <w:t>In</w:t>
      </w:r>
      <w:r>
        <w:rPr>
          <w:rFonts w:ascii="Tahoma"/>
          <w:color w:val="121212"/>
          <w:spacing w:val="-30"/>
          <w:sz w:val="32"/>
        </w:rPr>
        <w:t> </w:t>
      </w:r>
      <w:r>
        <w:rPr>
          <w:rFonts w:ascii="Tahoma"/>
          <w:color w:val="121212"/>
          <w:sz w:val="32"/>
        </w:rPr>
        <w:t>the Eurozone, both the external and fiscal balances </w:t>
      </w:r>
      <w:r>
        <w:rPr>
          <w:rFonts w:ascii="Tahoma"/>
          <w:color w:val="121212"/>
          <w:spacing w:val="-3"/>
          <w:sz w:val="32"/>
        </w:rPr>
        <w:t>have </w:t>
      </w:r>
      <w:r>
        <w:rPr>
          <w:rFonts w:ascii="Tahoma"/>
          <w:color w:val="121212"/>
          <w:sz w:val="32"/>
        </w:rPr>
        <w:t>improved.</w:t>
      </w:r>
      <w:r>
        <w:rPr>
          <w:rFonts w:ascii="Tahoma"/>
          <w:color w:val="121212"/>
          <w:spacing w:val="-51"/>
          <w:sz w:val="32"/>
        </w:rPr>
        <w:t> </w:t>
      </w:r>
      <w:r>
        <w:rPr>
          <w:rFonts w:ascii="Tahoma"/>
          <w:color w:val="121212"/>
          <w:sz w:val="32"/>
        </w:rPr>
        <w:t>In</w:t>
      </w:r>
      <w:r>
        <w:rPr>
          <w:rFonts w:ascii="Tahoma"/>
          <w:color w:val="121212"/>
          <w:spacing w:val="-51"/>
          <w:sz w:val="32"/>
        </w:rPr>
        <w:t> </w:t>
      </w:r>
      <w:r>
        <w:rPr>
          <w:rFonts w:ascii="Tahoma"/>
          <w:color w:val="121212"/>
          <w:sz w:val="32"/>
        </w:rPr>
        <w:t>emerging</w:t>
      </w:r>
      <w:r>
        <w:rPr>
          <w:rFonts w:ascii="Tahoma"/>
          <w:color w:val="121212"/>
          <w:spacing w:val="-50"/>
          <w:sz w:val="32"/>
        </w:rPr>
        <w:t> </w:t>
      </w:r>
      <w:r>
        <w:rPr>
          <w:rFonts w:ascii="Tahoma"/>
          <w:color w:val="121212"/>
          <w:sz w:val="32"/>
        </w:rPr>
        <w:t>markets</w:t>
      </w:r>
      <w:r>
        <w:rPr>
          <w:rFonts w:ascii="Tahoma"/>
          <w:color w:val="121212"/>
          <w:spacing w:val="-51"/>
          <w:sz w:val="32"/>
        </w:rPr>
        <w:t> </w:t>
      </w:r>
      <w:r>
        <w:rPr>
          <w:rFonts w:ascii="Tahoma"/>
          <w:color w:val="121212"/>
          <w:sz w:val="32"/>
        </w:rPr>
        <w:t>(EM),</w:t>
      </w:r>
      <w:r>
        <w:rPr>
          <w:rFonts w:ascii="Tahoma"/>
          <w:color w:val="121212"/>
          <w:spacing w:val="-51"/>
          <w:sz w:val="32"/>
        </w:rPr>
        <w:t> </w:t>
      </w:r>
      <w:r>
        <w:rPr>
          <w:rFonts w:ascii="Tahoma"/>
          <w:color w:val="121212"/>
          <w:sz w:val="32"/>
        </w:rPr>
        <w:t>the</w:t>
      </w:r>
      <w:r>
        <w:rPr>
          <w:rFonts w:ascii="Tahoma"/>
          <w:color w:val="121212"/>
          <w:spacing w:val="-50"/>
          <w:sz w:val="32"/>
        </w:rPr>
        <w:t> </w:t>
      </w:r>
      <w:r>
        <w:rPr>
          <w:rFonts w:ascii="Tahoma"/>
          <w:color w:val="121212"/>
          <w:sz w:val="32"/>
        </w:rPr>
        <w:t>picture</w:t>
      </w:r>
      <w:r>
        <w:rPr>
          <w:rFonts w:ascii="Tahoma"/>
          <w:color w:val="121212"/>
          <w:spacing w:val="-51"/>
          <w:sz w:val="32"/>
        </w:rPr>
        <w:t> </w:t>
      </w:r>
      <w:r>
        <w:rPr>
          <w:rFonts w:ascii="Tahoma"/>
          <w:color w:val="121212"/>
          <w:sz w:val="32"/>
        </w:rPr>
        <w:t>is</w:t>
      </w:r>
      <w:r>
        <w:rPr>
          <w:rFonts w:ascii="Tahoma"/>
          <w:color w:val="121212"/>
          <w:spacing w:val="-50"/>
          <w:sz w:val="32"/>
        </w:rPr>
        <w:t> </w:t>
      </w:r>
      <w:r>
        <w:rPr>
          <w:rFonts w:ascii="Tahoma"/>
          <w:color w:val="121212"/>
          <w:sz w:val="32"/>
        </w:rPr>
        <w:t>mixed.</w:t>
      </w:r>
    </w:p>
    <w:p>
      <w:pPr>
        <w:spacing w:line="199" w:lineRule="auto" w:before="483"/>
        <w:ind w:left="1147" w:right="376" w:firstLine="0"/>
        <w:jc w:val="left"/>
        <w:rPr>
          <w:rFonts w:ascii="Tahoma"/>
          <w:sz w:val="48"/>
        </w:rPr>
      </w:pPr>
      <w:r>
        <w:rPr/>
        <w:br w:type="column"/>
      </w:r>
      <w:r>
        <w:rPr>
          <w:rFonts w:ascii="Tahoma"/>
          <w:color w:val="121212"/>
          <w:sz w:val="48"/>
        </w:rPr>
        <w:t>Corporates </w:t>
      </w:r>
      <w:r>
        <w:rPr>
          <w:rFonts w:ascii="Tahoma"/>
          <w:color w:val="121212"/>
          <w:spacing w:val="-4"/>
          <w:sz w:val="48"/>
        </w:rPr>
        <w:t>have </w:t>
      </w:r>
      <w:r>
        <w:rPr>
          <w:rFonts w:ascii="Tahoma"/>
          <w:color w:val="121212"/>
          <w:sz w:val="48"/>
        </w:rPr>
        <w:t>significantly lengthened</w:t>
      </w:r>
      <w:r>
        <w:rPr>
          <w:rFonts w:ascii="Tahoma"/>
          <w:color w:val="121212"/>
          <w:spacing w:val="-49"/>
          <w:sz w:val="48"/>
        </w:rPr>
        <w:t> </w:t>
      </w:r>
      <w:r>
        <w:rPr>
          <w:rFonts w:ascii="Tahoma"/>
          <w:color w:val="121212"/>
          <w:sz w:val="48"/>
        </w:rPr>
        <w:t>the</w:t>
      </w:r>
      <w:r>
        <w:rPr>
          <w:rFonts w:ascii="Tahoma"/>
          <w:color w:val="121212"/>
          <w:spacing w:val="-48"/>
          <w:sz w:val="48"/>
        </w:rPr>
        <w:t> </w:t>
      </w:r>
      <w:r>
        <w:rPr>
          <w:rFonts w:ascii="Tahoma"/>
          <w:color w:val="121212"/>
          <w:sz w:val="48"/>
        </w:rPr>
        <w:t>maturity</w:t>
      </w:r>
      <w:r>
        <w:rPr>
          <w:rFonts w:ascii="Tahoma"/>
          <w:color w:val="121212"/>
          <w:spacing w:val="-55"/>
          <w:sz w:val="48"/>
        </w:rPr>
        <w:t> </w:t>
      </w:r>
      <w:r>
        <w:rPr>
          <w:rFonts w:ascii="Tahoma"/>
          <w:color w:val="121212"/>
          <w:sz w:val="48"/>
        </w:rPr>
        <w:t>of</w:t>
      </w:r>
      <w:r>
        <w:rPr>
          <w:rFonts w:ascii="Tahoma"/>
          <w:color w:val="121212"/>
          <w:spacing w:val="-56"/>
          <w:sz w:val="48"/>
        </w:rPr>
        <w:t> </w:t>
      </w:r>
      <w:r>
        <w:rPr>
          <w:rFonts w:ascii="Tahoma"/>
          <w:color w:val="121212"/>
          <w:sz w:val="48"/>
        </w:rPr>
        <w:t>their </w:t>
      </w:r>
      <w:r>
        <w:rPr>
          <w:rFonts w:ascii="Tahoma"/>
          <w:color w:val="121212"/>
          <w:spacing w:val="2"/>
          <w:sz w:val="48"/>
        </w:rPr>
        <w:t>borrowing </w:t>
      </w:r>
      <w:r>
        <w:rPr>
          <w:rFonts w:ascii="Tahoma"/>
          <w:color w:val="121212"/>
          <w:sz w:val="48"/>
        </w:rPr>
        <w:t>so </w:t>
      </w:r>
      <w:r>
        <w:rPr>
          <w:rFonts w:ascii="Tahoma"/>
          <w:color w:val="121212"/>
          <w:spacing w:val="3"/>
          <w:sz w:val="48"/>
        </w:rPr>
        <w:t>that </w:t>
      </w:r>
      <w:r>
        <w:rPr>
          <w:rFonts w:ascii="Tahoma"/>
          <w:color w:val="121212"/>
          <w:spacing w:val="2"/>
          <w:sz w:val="48"/>
        </w:rPr>
        <w:t>the </w:t>
      </w:r>
      <w:r>
        <w:rPr>
          <w:rFonts w:ascii="Tahoma"/>
          <w:color w:val="121212"/>
          <w:spacing w:val="4"/>
          <w:sz w:val="48"/>
        </w:rPr>
        <w:t>pass- </w:t>
      </w:r>
      <w:r>
        <w:rPr>
          <w:rFonts w:ascii="Tahoma"/>
          <w:color w:val="121212"/>
          <w:spacing w:val="-6"/>
          <w:sz w:val="48"/>
        </w:rPr>
        <w:t>through</w:t>
      </w:r>
      <w:r>
        <w:rPr>
          <w:rFonts w:ascii="Tahoma"/>
          <w:color w:val="121212"/>
          <w:spacing w:val="-50"/>
          <w:sz w:val="48"/>
        </w:rPr>
        <w:t> </w:t>
      </w:r>
      <w:r>
        <w:rPr>
          <w:rFonts w:ascii="Tahoma"/>
          <w:color w:val="121212"/>
          <w:spacing w:val="-6"/>
          <w:sz w:val="48"/>
        </w:rPr>
        <w:t>from</w:t>
      </w:r>
      <w:r>
        <w:rPr>
          <w:rFonts w:ascii="Tahoma"/>
          <w:color w:val="121212"/>
          <w:spacing w:val="-50"/>
          <w:sz w:val="48"/>
        </w:rPr>
        <w:t> </w:t>
      </w:r>
      <w:r>
        <w:rPr>
          <w:rFonts w:ascii="Tahoma"/>
          <w:color w:val="121212"/>
          <w:spacing w:val="-5"/>
          <w:sz w:val="48"/>
        </w:rPr>
        <w:t>rising</w:t>
      </w:r>
      <w:r>
        <w:rPr>
          <w:rFonts w:ascii="Tahoma"/>
          <w:color w:val="121212"/>
          <w:spacing w:val="-50"/>
          <w:sz w:val="48"/>
        </w:rPr>
        <w:t> </w:t>
      </w:r>
      <w:r>
        <w:rPr>
          <w:rFonts w:ascii="Tahoma"/>
          <w:color w:val="121212"/>
          <w:spacing w:val="-6"/>
          <w:sz w:val="48"/>
        </w:rPr>
        <w:t>interest</w:t>
      </w:r>
      <w:r>
        <w:rPr>
          <w:rFonts w:ascii="Tahoma"/>
          <w:color w:val="121212"/>
          <w:spacing w:val="-50"/>
          <w:sz w:val="48"/>
        </w:rPr>
        <w:t> </w:t>
      </w:r>
      <w:r>
        <w:rPr>
          <w:rFonts w:ascii="Tahoma"/>
          <w:color w:val="121212"/>
          <w:spacing w:val="-7"/>
          <w:sz w:val="48"/>
        </w:rPr>
        <w:t>rates </w:t>
      </w:r>
      <w:r>
        <w:rPr>
          <w:rFonts w:ascii="Tahoma"/>
          <w:color w:val="121212"/>
          <w:sz w:val="48"/>
        </w:rPr>
        <w:t>to interest costs will be much slower</w:t>
      </w:r>
      <w:r>
        <w:rPr>
          <w:rFonts w:ascii="Tahoma"/>
          <w:color w:val="121212"/>
          <w:spacing w:val="-51"/>
          <w:sz w:val="48"/>
        </w:rPr>
        <w:t> </w:t>
      </w:r>
      <w:r>
        <w:rPr>
          <w:rFonts w:ascii="Tahoma"/>
          <w:color w:val="121212"/>
          <w:sz w:val="48"/>
        </w:rPr>
        <w:t>than</w:t>
      </w:r>
      <w:r>
        <w:rPr>
          <w:rFonts w:ascii="Tahoma"/>
          <w:color w:val="121212"/>
          <w:spacing w:val="-39"/>
          <w:sz w:val="48"/>
        </w:rPr>
        <w:t> </w:t>
      </w:r>
      <w:r>
        <w:rPr>
          <w:rFonts w:ascii="Tahoma"/>
          <w:color w:val="121212"/>
          <w:sz w:val="48"/>
        </w:rPr>
        <w:t>in</w:t>
      </w:r>
      <w:r>
        <w:rPr>
          <w:rFonts w:ascii="Tahoma"/>
          <w:color w:val="121212"/>
          <w:spacing w:val="-39"/>
          <w:sz w:val="48"/>
        </w:rPr>
        <w:t> </w:t>
      </w:r>
      <w:r>
        <w:rPr>
          <w:rFonts w:ascii="Tahoma"/>
          <w:color w:val="121212"/>
          <w:sz w:val="48"/>
        </w:rPr>
        <w:t>past</w:t>
      </w:r>
      <w:r>
        <w:rPr>
          <w:rFonts w:ascii="Tahoma"/>
          <w:color w:val="121212"/>
          <w:spacing w:val="-39"/>
          <w:sz w:val="48"/>
        </w:rPr>
        <w:t> </w:t>
      </w:r>
      <w:r>
        <w:rPr>
          <w:rFonts w:ascii="Tahoma"/>
          <w:color w:val="121212"/>
          <w:sz w:val="48"/>
        </w:rPr>
        <w:t>cycles.</w:t>
      </w:r>
    </w:p>
    <w:p>
      <w:pPr>
        <w:spacing w:after="0" w:line="199" w:lineRule="auto"/>
        <w:jc w:val="left"/>
        <w:rPr>
          <w:rFonts w:ascii="Tahoma"/>
          <w:sz w:val="48"/>
        </w:rPr>
        <w:sectPr>
          <w:type w:val="continuous"/>
          <w:pgSz w:w="24950" w:h="16160" w:orient="landscape"/>
          <w:pgMar w:top="760" w:bottom="280" w:left="0" w:right="0"/>
          <w:cols w:num="2" w:equalWidth="0">
            <w:col w:w="9640" w:space="6730"/>
            <w:col w:w="8580"/>
          </w:cols>
        </w:sect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spacing w:before="5"/>
        <w:rPr>
          <w:rFonts w:ascii="Tahoma"/>
        </w:rPr>
      </w:pPr>
    </w:p>
    <w:p>
      <w:pPr>
        <w:spacing w:after="0"/>
        <w:rPr>
          <w:rFonts w:ascii="Tahoma"/>
        </w:rPr>
        <w:sectPr>
          <w:type w:val="continuous"/>
          <w:pgSz w:w="24950" w:h="16160" w:orient="landscape"/>
          <w:pgMar w:top="760" w:bottom="280" w:left="0" w:right="0"/>
        </w:sectPr>
      </w:pPr>
    </w:p>
    <w:p>
      <w:pPr>
        <w:pStyle w:val="BodyText"/>
        <w:spacing w:line="235" w:lineRule="auto" w:before="100"/>
        <w:ind w:left="14314" w:right="-10"/>
      </w:pPr>
      <w:r>
        <w:rPr/>
        <w:drawing>
          <wp:anchor distT="0" distB="0" distL="0" distR="0" allowOverlap="1" layoutInCell="1" locked="0" behindDoc="0" simplePos="0" relativeHeight="2728">
            <wp:simplePos x="0" y="0"/>
            <wp:positionH relativeFrom="page">
              <wp:posOffset>0</wp:posOffset>
            </wp:positionH>
            <wp:positionV relativeFrom="paragraph">
              <wp:posOffset>29602</wp:posOffset>
            </wp:positionV>
            <wp:extent cx="6749999" cy="4419612"/>
            <wp:effectExtent l="0" t="0" r="0" b="0"/>
            <wp:wrapNone/>
            <wp:docPr id="97" name="image68.png" descr=""/>
            <wp:cNvGraphicFramePr>
              <a:graphicFrameLocks noChangeAspect="1"/>
            </wp:cNvGraphicFramePr>
            <a:graphic>
              <a:graphicData uri="http://schemas.openxmlformats.org/drawingml/2006/picture">
                <pic:pic>
                  <pic:nvPicPr>
                    <pic:cNvPr id="98" name="image68.png"/>
                    <pic:cNvPicPr/>
                  </pic:nvPicPr>
                  <pic:blipFill>
                    <a:blip r:embed="rId89" cstate="print"/>
                    <a:stretch>
                      <a:fillRect/>
                    </a:stretch>
                  </pic:blipFill>
                  <pic:spPr>
                    <a:xfrm>
                      <a:off x="0" y="0"/>
                      <a:ext cx="6749999" cy="4419612"/>
                    </a:xfrm>
                    <a:prstGeom prst="rect">
                      <a:avLst/>
                    </a:prstGeom>
                  </pic:spPr>
                </pic:pic>
              </a:graphicData>
            </a:graphic>
          </wp:anchor>
        </w:drawing>
      </w:r>
      <w:r>
        <w:rPr/>
        <w:drawing>
          <wp:anchor distT="0" distB="0" distL="0" distR="0" allowOverlap="1" layoutInCell="1" locked="0" behindDoc="0" simplePos="0" relativeHeight="2752">
            <wp:simplePos x="0" y="0"/>
            <wp:positionH relativeFrom="page">
              <wp:posOffset>10799114</wp:posOffset>
            </wp:positionH>
            <wp:positionV relativeFrom="page">
              <wp:posOffset>1005600</wp:posOffset>
            </wp:positionV>
            <wp:extent cx="234886" cy="206400"/>
            <wp:effectExtent l="0" t="0" r="0" b="0"/>
            <wp:wrapNone/>
            <wp:docPr id="99" name="image69.png" descr=""/>
            <wp:cNvGraphicFramePr>
              <a:graphicFrameLocks noChangeAspect="1"/>
            </wp:cNvGraphicFramePr>
            <a:graphic>
              <a:graphicData uri="http://schemas.openxmlformats.org/drawingml/2006/picture">
                <pic:pic>
                  <pic:nvPicPr>
                    <pic:cNvPr id="100" name="image69.png"/>
                    <pic:cNvPicPr/>
                  </pic:nvPicPr>
                  <pic:blipFill>
                    <a:blip r:embed="rId90" cstate="print"/>
                    <a:stretch>
                      <a:fillRect/>
                    </a:stretch>
                  </pic:blipFill>
                  <pic:spPr>
                    <a:xfrm>
                      <a:off x="0" y="0"/>
                      <a:ext cx="234886" cy="206400"/>
                    </a:xfrm>
                    <a:prstGeom prst="rect">
                      <a:avLst/>
                    </a:prstGeom>
                  </pic:spPr>
                </pic:pic>
              </a:graphicData>
            </a:graphic>
          </wp:anchor>
        </w:drawing>
      </w:r>
      <w:r>
        <w:rPr>
          <w:color w:val="121212"/>
        </w:rPr>
        <w:t>Our base case for the global economy is moderately optimistic despite some risks, as we described earlier. Nevertheless,</w:t>
      </w:r>
      <w:r>
        <w:rPr>
          <w:color w:val="121212"/>
          <w:spacing w:val="-18"/>
        </w:rPr>
        <w:t> </w:t>
      </w:r>
      <w:r>
        <w:rPr>
          <w:color w:val="121212"/>
        </w:rPr>
        <w:t>key</w:t>
      </w:r>
      <w:r>
        <w:rPr>
          <w:color w:val="121212"/>
          <w:spacing w:val="-17"/>
        </w:rPr>
        <w:t> </w:t>
      </w:r>
      <w:r>
        <w:rPr>
          <w:color w:val="121212"/>
        </w:rPr>
        <w:t>countries</w:t>
      </w:r>
      <w:r>
        <w:rPr>
          <w:color w:val="121212"/>
          <w:spacing w:val="-17"/>
        </w:rPr>
        <w:t> </w:t>
      </w:r>
      <w:r>
        <w:rPr>
          <w:color w:val="121212"/>
        </w:rPr>
        <w:t>do</w:t>
      </w:r>
      <w:r>
        <w:rPr>
          <w:color w:val="121212"/>
          <w:spacing w:val="-18"/>
        </w:rPr>
        <w:t> </w:t>
      </w:r>
      <w:r>
        <w:rPr>
          <w:color w:val="121212"/>
        </w:rPr>
        <w:t>have</w:t>
      </w:r>
      <w:r>
        <w:rPr>
          <w:color w:val="121212"/>
          <w:spacing w:val="-17"/>
        </w:rPr>
        <w:t> </w:t>
      </w:r>
      <w:r>
        <w:rPr>
          <w:color w:val="121212"/>
        </w:rPr>
        <w:t>potential</w:t>
      </w:r>
      <w:r>
        <w:rPr>
          <w:color w:val="121212"/>
          <w:spacing w:val="-17"/>
        </w:rPr>
        <w:t> </w:t>
      </w:r>
      <w:r>
        <w:rPr>
          <w:color w:val="121212"/>
          <w:spacing w:val="-2"/>
        </w:rPr>
        <w:t>vulnerabilities </w:t>
      </w:r>
      <w:r>
        <w:rPr>
          <w:color w:val="121212"/>
        </w:rPr>
        <w:t>compared with previous pre-recession or pre-crisis</w:t>
      </w:r>
      <w:r>
        <w:rPr>
          <w:color w:val="121212"/>
          <w:spacing w:val="-12"/>
        </w:rPr>
        <w:t> </w:t>
      </w:r>
      <w:r>
        <w:rPr>
          <w:color w:val="121212"/>
        </w:rPr>
        <w:t>years.</w:t>
      </w:r>
    </w:p>
    <w:p>
      <w:pPr>
        <w:pStyle w:val="BodyText"/>
        <w:spacing w:before="10"/>
        <w:rPr>
          <w:sz w:val="19"/>
        </w:rPr>
      </w:pPr>
    </w:p>
    <w:p>
      <w:pPr>
        <w:pStyle w:val="Heading8"/>
        <w:ind w:left="14314"/>
      </w:pPr>
      <w:r>
        <w:rPr>
          <w:color w:val="121212"/>
        </w:rPr>
        <w:t>US households in better shape</w:t>
      </w:r>
    </w:p>
    <w:p>
      <w:pPr>
        <w:pStyle w:val="BodyText"/>
        <w:spacing w:line="235" w:lineRule="auto" w:before="9"/>
        <w:ind w:left="14314" w:right="237"/>
      </w:pPr>
      <w:r>
        <w:rPr>
          <w:color w:val="121212"/>
        </w:rPr>
        <w:t>The chart (see page 28) presents a spider web for a relatively broad range of US economic and financial indicators</w:t>
      </w:r>
      <w:r>
        <w:rPr>
          <w:color w:val="121212"/>
          <w:spacing w:val="-14"/>
        </w:rPr>
        <w:t> </w:t>
      </w:r>
      <w:r>
        <w:rPr>
          <w:color w:val="121212"/>
        </w:rPr>
        <w:t>that</w:t>
      </w:r>
      <w:r>
        <w:rPr>
          <w:color w:val="121212"/>
          <w:spacing w:val="-14"/>
        </w:rPr>
        <w:t> </w:t>
      </w:r>
      <w:r>
        <w:rPr>
          <w:color w:val="121212"/>
        </w:rPr>
        <w:t>allow</w:t>
      </w:r>
      <w:r>
        <w:rPr>
          <w:color w:val="121212"/>
          <w:spacing w:val="-14"/>
        </w:rPr>
        <w:t> </w:t>
      </w:r>
      <w:r>
        <w:rPr>
          <w:color w:val="121212"/>
        </w:rPr>
        <w:t>for</w:t>
      </w:r>
      <w:r>
        <w:rPr>
          <w:color w:val="121212"/>
          <w:spacing w:val="-14"/>
        </w:rPr>
        <w:t> </w:t>
      </w:r>
      <w:r>
        <w:rPr>
          <w:color w:val="121212"/>
        </w:rPr>
        <w:t>a</w:t>
      </w:r>
      <w:r>
        <w:rPr>
          <w:color w:val="121212"/>
          <w:spacing w:val="-14"/>
        </w:rPr>
        <w:t> </w:t>
      </w:r>
      <w:r>
        <w:rPr>
          <w:color w:val="121212"/>
        </w:rPr>
        <w:t>differentiated</w:t>
      </w:r>
      <w:r>
        <w:rPr>
          <w:color w:val="121212"/>
          <w:spacing w:val="-14"/>
        </w:rPr>
        <w:t> </w:t>
      </w:r>
      <w:r>
        <w:rPr>
          <w:color w:val="121212"/>
        </w:rPr>
        <w:t>risk</w:t>
      </w:r>
      <w:r>
        <w:rPr>
          <w:color w:val="121212"/>
          <w:spacing w:val="-14"/>
        </w:rPr>
        <w:t> </w:t>
      </w:r>
      <w:r>
        <w:rPr>
          <w:color w:val="121212"/>
        </w:rPr>
        <w:t>assessment. Comparing the current period with past pre-recession situations yields the following</w:t>
      </w:r>
      <w:r>
        <w:rPr>
          <w:color w:val="121212"/>
          <w:spacing w:val="24"/>
        </w:rPr>
        <w:t> </w:t>
      </w:r>
      <w:r>
        <w:rPr>
          <w:color w:val="121212"/>
        </w:rPr>
        <w:t>results:</w:t>
      </w:r>
    </w:p>
    <w:p>
      <w:pPr>
        <w:pStyle w:val="ListParagraph"/>
        <w:numPr>
          <w:ilvl w:val="0"/>
          <w:numId w:val="5"/>
        </w:numPr>
        <w:tabs>
          <w:tab w:pos="200" w:val="left" w:leader="none"/>
        </w:tabs>
        <w:spacing w:line="235" w:lineRule="auto" w:before="100" w:after="0"/>
        <w:ind w:left="200" w:right="711" w:hanging="200"/>
        <w:jc w:val="left"/>
        <w:rPr>
          <w:sz w:val="20"/>
        </w:rPr>
      </w:pPr>
      <w:r>
        <w:rPr>
          <w:color w:val="121212"/>
          <w:spacing w:val="2"/>
          <w:w w:val="101"/>
          <w:sz w:val="20"/>
        </w:rPr>
        <w:br w:type="column"/>
      </w:r>
      <w:r>
        <w:rPr>
          <w:color w:val="121212"/>
          <w:sz w:val="20"/>
        </w:rPr>
        <w:t>The US labor market, as measured by the unemploy- ment gap, looks slightly tighter than in 2007. </w:t>
      </w:r>
      <w:r>
        <w:rPr>
          <w:color w:val="121212"/>
          <w:spacing w:val="-7"/>
          <w:sz w:val="20"/>
        </w:rPr>
        <w:t>Yet </w:t>
      </w:r>
      <w:r>
        <w:rPr>
          <w:color w:val="121212"/>
          <w:sz w:val="20"/>
        </w:rPr>
        <w:t>inflation pressures are </w:t>
      </w:r>
      <w:r>
        <w:rPr>
          <w:color w:val="121212"/>
          <w:spacing w:val="-3"/>
          <w:sz w:val="20"/>
        </w:rPr>
        <w:t>lower, </w:t>
      </w:r>
      <w:r>
        <w:rPr>
          <w:color w:val="121212"/>
          <w:sz w:val="20"/>
        </w:rPr>
        <w:t>suggesting less need for outright tight</w:t>
      </w:r>
      <w:r>
        <w:rPr>
          <w:color w:val="121212"/>
          <w:spacing w:val="-26"/>
          <w:sz w:val="20"/>
        </w:rPr>
        <w:t> </w:t>
      </w:r>
      <w:r>
        <w:rPr>
          <w:color w:val="121212"/>
          <w:sz w:val="20"/>
        </w:rPr>
        <w:t>monetary</w:t>
      </w:r>
      <w:r>
        <w:rPr>
          <w:color w:val="121212"/>
          <w:spacing w:val="-26"/>
          <w:sz w:val="20"/>
        </w:rPr>
        <w:t> </w:t>
      </w:r>
      <w:r>
        <w:rPr>
          <w:color w:val="121212"/>
          <w:spacing w:val="-4"/>
          <w:sz w:val="20"/>
        </w:rPr>
        <w:t>policy.</w:t>
      </w:r>
      <w:r>
        <w:rPr>
          <w:color w:val="121212"/>
          <w:spacing w:val="-26"/>
          <w:sz w:val="20"/>
        </w:rPr>
        <w:t> </w:t>
      </w:r>
      <w:r>
        <w:rPr>
          <w:color w:val="121212"/>
          <w:sz w:val="20"/>
        </w:rPr>
        <w:t>This</w:t>
      </w:r>
      <w:r>
        <w:rPr>
          <w:color w:val="121212"/>
          <w:spacing w:val="-25"/>
          <w:sz w:val="20"/>
        </w:rPr>
        <w:t> </w:t>
      </w:r>
      <w:r>
        <w:rPr>
          <w:color w:val="121212"/>
          <w:sz w:val="20"/>
        </w:rPr>
        <w:t>distinction</w:t>
      </w:r>
      <w:r>
        <w:rPr>
          <w:color w:val="121212"/>
          <w:spacing w:val="-26"/>
          <w:sz w:val="20"/>
        </w:rPr>
        <w:t> </w:t>
      </w:r>
      <w:r>
        <w:rPr>
          <w:color w:val="121212"/>
          <w:sz w:val="20"/>
        </w:rPr>
        <w:t>is</w:t>
      </w:r>
      <w:r>
        <w:rPr>
          <w:color w:val="121212"/>
          <w:spacing w:val="-26"/>
          <w:sz w:val="20"/>
        </w:rPr>
        <w:t> </w:t>
      </w:r>
      <w:r>
        <w:rPr>
          <w:color w:val="121212"/>
          <w:sz w:val="20"/>
        </w:rPr>
        <w:t>important</w:t>
      </w:r>
      <w:r>
        <w:rPr>
          <w:color w:val="121212"/>
          <w:spacing w:val="-26"/>
          <w:sz w:val="20"/>
        </w:rPr>
        <w:t> </w:t>
      </w:r>
      <w:r>
        <w:rPr>
          <w:color w:val="121212"/>
          <w:sz w:val="20"/>
        </w:rPr>
        <w:t>because phases of overtightening have tended to act as catalysts for later recessions (e.g. in</w:t>
      </w:r>
      <w:r>
        <w:rPr>
          <w:color w:val="121212"/>
          <w:spacing w:val="6"/>
          <w:sz w:val="20"/>
        </w:rPr>
        <w:t> </w:t>
      </w:r>
      <w:r>
        <w:rPr>
          <w:color w:val="121212"/>
          <w:sz w:val="20"/>
        </w:rPr>
        <w:t>1991).</w:t>
      </w:r>
    </w:p>
    <w:p>
      <w:pPr>
        <w:pStyle w:val="ListParagraph"/>
        <w:numPr>
          <w:ilvl w:val="0"/>
          <w:numId w:val="5"/>
        </w:numPr>
        <w:tabs>
          <w:tab w:pos="200" w:val="left" w:leader="none"/>
        </w:tabs>
        <w:spacing w:line="242" w:lineRule="exact" w:before="121" w:after="0"/>
        <w:ind w:left="200" w:right="0" w:hanging="200"/>
        <w:jc w:val="left"/>
        <w:rPr>
          <w:sz w:val="20"/>
        </w:rPr>
      </w:pPr>
      <w:r>
        <w:rPr>
          <w:color w:val="121212"/>
          <w:sz w:val="20"/>
        </w:rPr>
        <w:t>US</w:t>
      </w:r>
      <w:r>
        <w:rPr>
          <w:color w:val="121212"/>
          <w:spacing w:val="8"/>
          <w:sz w:val="20"/>
        </w:rPr>
        <w:t> </w:t>
      </w:r>
      <w:r>
        <w:rPr>
          <w:color w:val="121212"/>
          <w:sz w:val="20"/>
        </w:rPr>
        <w:t>households</w:t>
      </w:r>
      <w:r>
        <w:rPr>
          <w:color w:val="121212"/>
          <w:spacing w:val="8"/>
          <w:sz w:val="20"/>
        </w:rPr>
        <w:t> </w:t>
      </w:r>
      <w:r>
        <w:rPr>
          <w:color w:val="121212"/>
          <w:sz w:val="20"/>
        </w:rPr>
        <w:t>are</w:t>
      </w:r>
      <w:r>
        <w:rPr>
          <w:color w:val="121212"/>
          <w:spacing w:val="8"/>
          <w:sz w:val="20"/>
        </w:rPr>
        <w:t> </w:t>
      </w:r>
      <w:r>
        <w:rPr>
          <w:color w:val="121212"/>
          <w:sz w:val="20"/>
        </w:rPr>
        <w:t>in</w:t>
      </w:r>
      <w:r>
        <w:rPr>
          <w:color w:val="121212"/>
          <w:spacing w:val="9"/>
          <w:sz w:val="20"/>
        </w:rPr>
        <w:t> </w:t>
      </w:r>
      <w:r>
        <w:rPr>
          <w:color w:val="121212"/>
          <w:sz w:val="20"/>
        </w:rPr>
        <w:t>much</w:t>
      </w:r>
      <w:r>
        <w:rPr>
          <w:color w:val="121212"/>
          <w:spacing w:val="8"/>
          <w:sz w:val="20"/>
        </w:rPr>
        <w:t> </w:t>
      </w:r>
      <w:r>
        <w:rPr>
          <w:color w:val="121212"/>
          <w:sz w:val="20"/>
        </w:rPr>
        <w:t>better</w:t>
      </w:r>
      <w:r>
        <w:rPr>
          <w:color w:val="121212"/>
          <w:spacing w:val="8"/>
          <w:sz w:val="20"/>
        </w:rPr>
        <w:t> </w:t>
      </w:r>
      <w:r>
        <w:rPr>
          <w:color w:val="121212"/>
          <w:sz w:val="20"/>
        </w:rPr>
        <w:t>shape</w:t>
      </w:r>
      <w:r>
        <w:rPr>
          <w:color w:val="121212"/>
          <w:spacing w:val="9"/>
          <w:sz w:val="20"/>
        </w:rPr>
        <w:t> </w:t>
      </w:r>
      <w:r>
        <w:rPr>
          <w:color w:val="121212"/>
          <w:sz w:val="20"/>
        </w:rPr>
        <w:t>than</w:t>
      </w:r>
      <w:r>
        <w:rPr>
          <w:color w:val="121212"/>
          <w:spacing w:val="8"/>
          <w:sz w:val="20"/>
        </w:rPr>
        <w:t> </w:t>
      </w:r>
      <w:r>
        <w:rPr>
          <w:color w:val="121212"/>
          <w:sz w:val="20"/>
        </w:rPr>
        <w:t>in</w:t>
      </w:r>
      <w:r>
        <w:rPr>
          <w:color w:val="121212"/>
          <w:spacing w:val="8"/>
          <w:sz w:val="20"/>
        </w:rPr>
        <w:t> </w:t>
      </w:r>
      <w:r>
        <w:rPr>
          <w:color w:val="121212"/>
          <w:sz w:val="20"/>
        </w:rPr>
        <w:t>2007.</w:t>
      </w:r>
    </w:p>
    <w:p>
      <w:pPr>
        <w:pStyle w:val="BodyText"/>
        <w:spacing w:line="235" w:lineRule="auto" w:before="1"/>
        <w:ind w:left="200" w:right="607"/>
      </w:pPr>
      <w:r>
        <w:rPr>
          <w:color w:val="121212"/>
        </w:rPr>
        <w:t>While higher interest rates will gradually boost debt service payments, the risk to the economy appears limited. This is also due to less stretched real estate valuations, which suggests that the housing market is far less likely to trigger a downturn.</w:t>
      </w:r>
    </w:p>
    <w:p>
      <w:pPr>
        <w:pStyle w:val="ListParagraph"/>
        <w:numPr>
          <w:ilvl w:val="0"/>
          <w:numId w:val="5"/>
        </w:numPr>
        <w:tabs>
          <w:tab w:pos="200" w:val="left" w:leader="none"/>
        </w:tabs>
        <w:spacing w:line="242" w:lineRule="exact" w:before="120" w:after="0"/>
        <w:ind w:left="200" w:right="0" w:hanging="200"/>
        <w:jc w:val="left"/>
        <w:rPr>
          <w:sz w:val="20"/>
        </w:rPr>
      </w:pPr>
      <w:r>
        <w:rPr>
          <w:color w:val="121212"/>
          <w:sz w:val="20"/>
        </w:rPr>
        <w:t>Corporate balance sheets are more exposed,</w:t>
      </w:r>
      <w:r>
        <w:rPr>
          <w:color w:val="121212"/>
          <w:spacing w:val="31"/>
          <w:sz w:val="20"/>
        </w:rPr>
        <w:t> </w:t>
      </w:r>
      <w:r>
        <w:rPr>
          <w:color w:val="121212"/>
          <w:sz w:val="20"/>
        </w:rPr>
        <w:t>however.</w:t>
      </w:r>
    </w:p>
    <w:p>
      <w:pPr>
        <w:pStyle w:val="BodyText"/>
        <w:spacing w:line="235" w:lineRule="auto" w:before="2"/>
        <w:ind w:left="200" w:right="767"/>
      </w:pPr>
      <w:r>
        <w:rPr>
          <w:color w:val="121212"/>
        </w:rPr>
        <w:t>So long as interest rates are fairly low and growth is robust,</w:t>
      </w:r>
      <w:r>
        <w:rPr>
          <w:color w:val="121212"/>
          <w:spacing w:val="-13"/>
        </w:rPr>
        <w:t> </w:t>
      </w:r>
      <w:r>
        <w:rPr>
          <w:color w:val="121212"/>
        </w:rPr>
        <w:t>it</w:t>
      </w:r>
      <w:r>
        <w:rPr>
          <w:color w:val="121212"/>
          <w:spacing w:val="-12"/>
        </w:rPr>
        <w:t> </w:t>
      </w:r>
      <w:r>
        <w:rPr>
          <w:color w:val="121212"/>
        </w:rPr>
        <w:t>should</w:t>
      </w:r>
      <w:r>
        <w:rPr>
          <w:color w:val="121212"/>
          <w:spacing w:val="-12"/>
        </w:rPr>
        <w:t> </w:t>
      </w:r>
      <w:r>
        <w:rPr>
          <w:color w:val="121212"/>
        </w:rPr>
        <w:t>be</w:t>
      </w:r>
      <w:r>
        <w:rPr>
          <w:color w:val="121212"/>
          <w:spacing w:val="-12"/>
        </w:rPr>
        <w:t> </w:t>
      </w:r>
      <w:r>
        <w:rPr>
          <w:color w:val="121212"/>
        </w:rPr>
        <w:t>unproblematic</w:t>
      </w:r>
      <w:r>
        <w:rPr>
          <w:color w:val="121212"/>
          <w:spacing w:val="-12"/>
        </w:rPr>
        <w:t> </w:t>
      </w:r>
      <w:r>
        <w:rPr>
          <w:color w:val="121212"/>
        </w:rPr>
        <w:t>for</w:t>
      </w:r>
      <w:r>
        <w:rPr>
          <w:color w:val="121212"/>
          <w:spacing w:val="-12"/>
        </w:rPr>
        <w:t> </w:t>
      </w:r>
      <w:r>
        <w:rPr>
          <w:color w:val="121212"/>
        </w:rPr>
        <w:t>corporates</w:t>
      </w:r>
      <w:r>
        <w:rPr>
          <w:color w:val="121212"/>
          <w:spacing w:val="-12"/>
        </w:rPr>
        <w:t> </w:t>
      </w:r>
      <w:r>
        <w:rPr>
          <w:color w:val="121212"/>
        </w:rPr>
        <w:t>to</w:t>
      </w:r>
      <w:r>
        <w:rPr>
          <w:color w:val="121212"/>
          <w:spacing w:val="-12"/>
        </w:rPr>
        <w:t> </w:t>
      </w:r>
      <w:r>
        <w:rPr>
          <w:color w:val="121212"/>
        </w:rPr>
        <w:t>find funding. A sharper hike in rates and/or an economic slowdown</w:t>
      </w:r>
      <w:r>
        <w:rPr>
          <w:color w:val="121212"/>
          <w:spacing w:val="-19"/>
        </w:rPr>
        <w:t> </w:t>
      </w:r>
      <w:r>
        <w:rPr>
          <w:color w:val="121212"/>
        </w:rPr>
        <w:t>would</w:t>
      </w:r>
      <w:r>
        <w:rPr>
          <w:color w:val="121212"/>
          <w:spacing w:val="-18"/>
        </w:rPr>
        <w:t> </w:t>
      </w:r>
      <w:r>
        <w:rPr>
          <w:color w:val="121212"/>
        </w:rPr>
        <w:t>be</w:t>
      </w:r>
      <w:r>
        <w:rPr>
          <w:color w:val="121212"/>
          <w:spacing w:val="-18"/>
        </w:rPr>
        <w:t> </w:t>
      </w:r>
      <w:r>
        <w:rPr>
          <w:color w:val="121212"/>
        </w:rPr>
        <w:t>more</w:t>
      </w:r>
      <w:r>
        <w:rPr>
          <w:color w:val="121212"/>
          <w:spacing w:val="-18"/>
        </w:rPr>
        <w:t> </w:t>
      </w:r>
      <w:r>
        <w:rPr>
          <w:color w:val="121212"/>
        </w:rPr>
        <w:t>worrisome,</w:t>
      </w:r>
      <w:r>
        <w:rPr>
          <w:color w:val="121212"/>
          <w:spacing w:val="-18"/>
        </w:rPr>
        <w:t> </w:t>
      </w:r>
      <w:r>
        <w:rPr>
          <w:color w:val="121212"/>
        </w:rPr>
        <w:t>however.</w:t>
      </w:r>
      <w:r>
        <w:rPr>
          <w:color w:val="121212"/>
          <w:spacing w:val="-19"/>
        </w:rPr>
        <w:t> </w:t>
      </w:r>
      <w:r>
        <w:rPr>
          <w:color w:val="121212"/>
        </w:rPr>
        <w:t>But</w:t>
      </w:r>
      <w:r>
        <w:rPr>
          <w:color w:val="121212"/>
          <w:spacing w:val="-18"/>
        </w:rPr>
        <w:t> </w:t>
      </w:r>
      <w:r>
        <w:rPr>
          <w:color w:val="121212"/>
        </w:rPr>
        <w:t>bond spreads appear to already discount higher corporate risks.</w:t>
      </w:r>
      <w:r>
        <w:rPr>
          <w:color w:val="121212"/>
          <w:spacing w:val="-22"/>
        </w:rPr>
        <w:t> </w:t>
      </w:r>
      <w:r>
        <w:rPr>
          <w:color w:val="121212"/>
        </w:rPr>
        <w:t>Moreover,</w:t>
      </w:r>
      <w:r>
        <w:rPr>
          <w:color w:val="121212"/>
          <w:spacing w:val="-22"/>
        </w:rPr>
        <w:t> </w:t>
      </w:r>
      <w:r>
        <w:rPr>
          <w:color w:val="121212"/>
        </w:rPr>
        <w:t>corporates</w:t>
      </w:r>
      <w:r>
        <w:rPr>
          <w:color w:val="121212"/>
          <w:spacing w:val="-22"/>
        </w:rPr>
        <w:t> </w:t>
      </w:r>
      <w:r>
        <w:rPr>
          <w:color w:val="121212"/>
        </w:rPr>
        <w:t>have</w:t>
      </w:r>
      <w:r>
        <w:rPr>
          <w:color w:val="121212"/>
          <w:spacing w:val="-22"/>
        </w:rPr>
        <w:t> </w:t>
      </w:r>
      <w:r>
        <w:rPr>
          <w:color w:val="121212"/>
        </w:rPr>
        <w:t>significantly</w:t>
      </w:r>
      <w:r>
        <w:rPr>
          <w:color w:val="121212"/>
          <w:spacing w:val="-22"/>
        </w:rPr>
        <w:t> </w:t>
      </w:r>
      <w:r>
        <w:rPr>
          <w:color w:val="121212"/>
        </w:rPr>
        <w:t>lengthened the</w:t>
      </w:r>
      <w:r>
        <w:rPr>
          <w:color w:val="121212"/>
          <w:spacing w:val="-16"/>
        </w:rPr>
        <w:t> </w:t>
      </w:r>
      <w:r>
        <w:rPr>
          <w:color w:val="121212"/>
        </w:rPr>
        <w:t>maturity</w:t>
      </w:r>
      <w:r>
        <w:rPr>
          <w:color w:val="121212"/>
          <w:spacing w:val="-16"/>
        </w:rPr>
        <w:t> </w:t>
      </w:r>
      <w:r>
        <w:rPr>
          <w:color w:val="121212"/>
        </w:rPr>
        <w:t>of</w:t>
      </w:r>
      <w:r>
        <w:rPr>
          <w:color w:val="121212"/>
          <w:spacing w:val="-16"/>
        </w:rPr>
        <w:t> </w:t>
      </w:r>
      <w:r>
        <w:rPr>
          <w:color w:val="121212"/>
        </w:rPr>
        <w:t>their</w:t>
      </w:r>
      <w:r>
        <w:rPr>
          <w:color w:val="121212"/>
          <w:spacing w:val="-16"/>
        </w:rPr>
        <w:t> </w:t>
      </w:r>
      <w:r>
        <w:rPr>
          <w:color w:val="121212"/>
        </w:rPr>
        <w:t>borrowing</w:t>
      </w:r>
      <w:r>
        <w:rPr>
          <w:color w:val="121212"/>
          <w:spacing w:val="-16"/>
        </w:rPr>
        <w:t> </w:t>
      </w:r>
      <w:r>
        <w:rPr>
          <w:color w:val="121212"/>
        </w:rPr>
        <w:t>so</w:t>
      </w:r>
      <w:r>
        <w:rPr>
          <w:color w:val="121212"/>
          <w:spacing w:val="-16"/>
        </w:rPr>
        <w:t> </w:t>
      </w:r>
      <w:r>
        <w:rPr>
          <w:color w:val="121212"/>
        </w:rPr>
        <w:t>that</w:t>
      </w:r>
      <w:r>
        <w:rPr>
          <w:color w:val="121212"/>
          <w:spacing w:val="-16"/>
        </w:rPr>
        <w:t> </w:t>
      </w:r>
      <w:r>
        <w:rPr>
          <w:color w:val="121212"/>
        </w:rPr>
        <w:t>the</w:t>
      </w:r>
      <w:r>
        <w:rPr>
          <w:color w:val="121212"/>
          <w:spacing w:val="-16"/>
        </w:rPr>
        <w:t> </w:t>
      </w:r>
      <w:r>
        <w:rPr>
          <w:color w:val="121212"/>
          <w:spacing w:val="-2"/>
        </w:rPr>
        <w:t>pass-through </w:t>
      </w:r>
      <w:r>
        <w:rPr>
          <w:color w:val="121212"/>
        </w:rPr>
        <w:t>from rising interest rates to interest costs will be much slower than in past</w:t>
      </w:r>
      <w:r>
        <w:rPr>
          <w:color w:val="121212"/>
          <w:spacing w:val="36"/>
        </w:rPr>
        <w:t> </w:t>
      </w:r>
      <w:r>
        <w:rPr>
          <w:color w:val="121212"/>
        </w:rPr>
        <w:t>cycles.</w:t>
      </w:r>
    </w:p>
    <w:p>
      <w:pPr>
        <w:spacing w:after="0" w:line="235" w:lineRule="auto"/>
        <w:sectPr>
          <w:type w:val="continuous"/>
          <w:pgSz w:w="24950" w:h="16160" w:orient="landscape"/>
          <w:pgMar w:top="760" w:bottom="280" w:left="0" w:right="0"/>
          <w:cols w:num="2" w:equalWidth="0">
            <w:col w:w="19098" w:space="310"/>
            <w:col w:w="5542"/>
          </w:cols>
        </w:sectPr>
      </w:pPr>
    </w:p>
    <w:p>
      <w:pPr>
        <w:pStyle w:val="BodyText"/>
      </w:pPr>
    </w:p>
    <w:p>
      <w:pPr>
        <w:pStyle w:val="BodyText"/>
        <w:spacing w:before="3"/>
        <w:rPr>
          <w:sz w:val="17"/>
        </w:rPr>
      </w:pPr>
    </w:p>
    <w:p>
      <w:pPr>
        <w:spacing w:after="0"/>
        <w:rPr>
          <w:sz w:val="17"/>
        </w:rPr>
        <w:sectPr>
          <w:footerReference w:type="default" r:id="rId91"/>
          <w:pgSz w:w="24950" w:h="16160" w:orient="landscape"/>
          <w:pgMar w:footer="400" w:header="643" w:top="840" w:bottom="580" w:left="0" w:right="0"/>
        </w:sectPr>
      </w:pPr>
    </w:p>
    <w:p>
      <w:pPr>
        <w:pStyle w:val="ListParagraph"/>
        <w:numPr>
          <w:ilvl w:val="1"/>
          <w:numId w:val="5"/>
        </w:numPr>
        <w:tabs>
          <w:tab w:pos="909" w:val="left" w:leader="none"/>
        </w:tabs>
        <w:spacing w:line="235" w:lineRule="auto" w:before="184" w:after="0"/>
        <w:ind w:left="908" w:right="0" w:hanging="200"/>
        <w:jc w:val="left"/>
        <w:rPr>
          <w:sz w:val="20"/>
        </w:rPr>
      </w:pPr>
      <w:r>
        <w:rPr>
          <w:color w:val="121212"/>
          <w:sz w:val="20"/>
        </w:rPr>
        <w:t>The external imbalance (i.e. current account relative to GDP) is more benign than in past pre-recession periods. But it has been worsening since </w:t>
      </w:r>
      <w:r>
        <w:rPr>
          <w:color w:val="121212"/>
          <w:spacing w:val="-4"/>
          <w:sz w:val="20"/>
        </w:rPr>
        <w:t>2013 </w:t>
      </w:r>
      <w:r>
        <w:rPr>
          <w:color w:val="121212"/>
          <w:sz w:val="20"/>
        </w:rPr>
        <w:t>and is projected  to further</w:t>
      </w:r>
      <w:r>
        <w:rPr>
          <w:color w:val="121212"/>
          <w:spacing w:val="15"/>
          <w:sz w:val="20"/>
        </w:rPr>
        <w:t> </w:t>
      </w:r>
      <w:r>
        <w:rPr>
          <w:color w:val="121212"/>
          <w:sz w:val="20"/>
        </w:rPr>
        <w:t>deteriorate.</w:t>
      </w:r>
    </w:p>
    <w:p>
      <w:pPr>
        <w:pStyle w:val="ListParagraph"/>
        <w:numPr>
          <w:ilvl w:val="1"/>
          <w:numId w:val="5"/>
        </w:numPr>
        <w:tabs>
          <w:tab w:pos="909" w:val="left" w:leader="none"/>
        </w:tabs>
        <w:spacing w:line="235" w:lineRule="auto" w:before="123" w:after="0"/>
        <w:ind w:left="908" w:right="181" w:hanging="200"/>
        <w:jc w:val="left"/>
        <w:rPr>
          <w:sz w:val="20"/>
        </w:rPr>
      </w:pPr>
      <w:r>
        <w:rPr>
          <w:color w:val="121212"/>
          <w:sz w:val="20"/>
        </w:rPr>
        <w:t>The fiscal imbalance is higher than in past </w:t>
      </w:r>
      <w:r>
        <w:rPr>
          <w:color w:val="121212"/>
          <w:spacing w:val="-9"/>
          <w:sz w:val="20"/>
        </w:rPr>
        <w:t>pre-reces- </w:t>
      </w:r>
      <w:r>
        <w:rPr>
          <w:color w:val="121212"/>
          <w:sz w:val="20"/>
        </w:rPr>
        <w:t>sion periods. Prior to the 2001 recession, the federal budget reached a surplus of more than 2.5% of </w:t>
      </w:r>
      <w:r>
        <w:rPr>
          <w:color w:val="121212"/>
          <w:spacing w:val="-4"/>
          <w:sz w:val="20"/>
        </w:rPr>
        <w:t>GDP; </w:t>
      </w:r>
      <w:r>
        <w:rPr>
          <w:color w:val="121212"/>
          <w:sz w:val="20"/>
        </w:rPr>
        <w:t>in mid-2007 the deficit was just above </w:t>
      </w:r>
      <w:r>
        <w:rPr>
          <w:color w:val="121212"/>
          <w:spacing w:val="-10"/>
          <w:sz w:val="20"/>
        </w:rPr>
        <w:t>1% </w:t>
      </w:r>
      <w:r>
        <w:rPr>
          <w:color w:val="121212"/>
          <w:sz w:val="20"/>
        </w:rPr>
        <w:t>of </w:t>
      </w:r>
      <w:r>
        <w:rPr>
          <w:color w:val="121212"/>
          <w:spacing w:val="-8"/>
          <w:sz w:val="20"/>
        </w:rPr>
        <w:t>GDP. </w:t>
      </w:r>
      <w:r>
        <w:rPr>
          <w:color w:val="121212"/>
          <w:sz w:val="20"/>
        </w:rPr>
        <w:t>Despite nearly 10 years of expansion, the deficit is currently at about 4% of GDP and likely to deteriorate further due to the </w:t>
      </w:r>
      <w:r>
        <w:rPr>
          <w:color w:val="121212"/>
          <w:spacing w:val="-5"/>
          <w:sz w:val="20"/>
        </w:rPr>
        <w:t>2018 </w:t>
      </w:r>
      <w:r>
        <w:rPr>
          <w:color w:val="121212"/>
          <w:sz w:val="20"/>
        </w:rPr>
        <w:t>tax</w:t>
      </w:r>
      <w:r>
        <w:rPr>
          <w:color w:val="121212"/>
          <w:spacing w:val="16"/>
          <w:sz w:val="20"/>
        </w:rPr>
        <w:t> </w:t>
      </w:r>
      <w:r>
        <w:rPr>
          <w:color w:val="121212"/>
          <w:sz w:val="20"/>
        </w:rPr>
        <w:t>cuts.</w:t>
      </w:r>
    </w:p>
    <w:p>
      <w:pPr>
        <w:pStyle w:val="ListParagraph"/>
        <w:numPr>
          <w:ilvl w:val="1"/>
          <w:numId w:val="5"/>
        </w:numPr>
        <w:tabs>
          <w:tab w:pos="909" w:val="left" w:leader="none"/>
        </w:tabs>
        <w:spacing w:line="235" w:lineRule="auto" w:before="125" w:after="0"/>
        <w:ind w:left="908" w:right="95" w:hanging="200"/>
        <w:jc w:val="left"/>
        <w:rPr>
          <w:sz w:val="20"/>
        </w:rPr>
      </w:pPr>
      <w:r>
        <w:rPr>
          <w:color w:val="121212"/>
          <w:sz w:val="20"/>
        </w:rPr>
        <w:t>Public sector debt has been rising and is above 100% of GDP (large unfunded public sector liabilities are </w:t>
      </w:r>
      <w:r>
        <w:rPr>
          <w:color w:val="121212"/>
          <w:spacing w:val="-3"/>
          <w:sz w:val="20"/>
        </w:rPr>
        <w:t>not </w:t>
      </w:r>
      <w:r>
        <w:rPr>
          <w:color w:val="121212"/>
          <w:sz w:val="20"/>
        </w:rPr>
        <w:t>included</w:t>
      </w:r>
      <w:r>
        <w:rPr>
          <w:color w:val="121212"/>
          <w:spacing w:val="9"/>
          <w:sz w:val="20"/>
        </w:rPr>
        <w:t> </w:t>
      </w:r>
      <w:r>
        <w:rPr>
          <w:color w:val="121212"/>
          <w:sz w:val="20"/>
        </w:rPr>
        <w:t>here).</w:t>
      </w:r>
    </w:p>
    <w:p>
      <w:pPr>
        <w:pStyle w:val="BodyText"/>
        <w:spacing w:line="235" w:lineRule="auto" w:before="184"/>
        <w:ind w:left="296" w:right="33"/>
      </w:pPr>
      <w:r>
        <w:rPr/>
        <w:br w:type="column"/>
      </w:r>
      <w:r>
        <w:rPr>
          <w:color w:val="121212"/>
        </w:rPr>
        <w:t>At</w:t>
      </w:r>
      <w:r>
        <w:rPr>
          <w:color w:val="121212"/>
          <w:spacing w:val="-23"/>
        </w:rPr>
        <w:t> </w:t>
      </w:r>
      <w:r>
        <w:rPr>
          <w:color w:val="121212"/>
        </w:rPr>
        <w:t>current</w:t>
      </w:r>
      <w:r>
        <w:rPr>
          <w:color w:val="121212"/>
          <w:spacing w:val="-22"/>
        </w:rPr>
        <w:t> </w:t>
      </w:r>
      <w:r>
        <w:rPr>
          <w:color w:val="121212"/>
        </w:rPr>
        <w:t>moderate</w:t>
      </w:r>
      <w:r>
        <w:rPr>
          <w:color w:val="121212"/>
          <w:spacing w:val="-23"/>
        </w:rPr>
        <w:t> </w:t>
      </w:r>
      <w:r>
        <w:rPr>
          <w:color w:val="121212"/>
        </w:rPr>
        <w:t>interest</w:t>
      </w:r>
      <w:r>
        <w:rPr>
          <w:color w:val="121212"/>
          <w:spacing w:val="-22"/>
        </w:rPr>
        <w:t> </w:t>
      </w:r>
      <w:r>
        <w:rPr>
          <w:color w:val="121212"/>
        </w:rPr>
        <w:t>rate</w:t>
      </w:r>
      <w:r>
        <w:rPr>
          <w:color w:val="121212"/>
          <w:spacing w:val="-23"/>
        </w:rPr>
        <w:t> </w:t>
      </w:r>
      <w:r>
        <w:rPr>
          <w:color w:val="121212"/>
        </w:rPr>
        <w:t>levels,</w:t>
      </w:r>
      <w:r>
        <w:rPr>
          <w:color w:val="121212"/>
          <w:spacing w:val="-22"/>
        </w:rPr>
        <w:t> </w:t>
      </w:r>
      <w:r>
        <w:rPr>
          <w:color w:val="121212"/>
        </w:rPr>
        <w:t>financing</w:t>
      </w:r>
      <w:r>
        <w:rPr>
          <w:color w:val="121212"/>
          <w:spacing w:val="-23"/>
        </w:rPr>
        <w:t> </w:t>
      </w:r>
      <w:r>
        <w:rPr>
          <w:color w:val="121212"/>
        </w:rPr>
        <w:t>the</w:t>
      </w:r>
      <w:r>
        <w:rPr>
          <w:color w:val="121212"/>
          <w:spacing w:val="-22"/>
        </w:rPr>
        <w:t> </w:t>
      </w:r>
      <w:r>
        <w:rPr>
          <w:color w:val="121212"/>
        </w:rPr>
        <w:t>debt</w:t>
      </w:r>
      <w:r>
        <w:rPr>
          <w:color w:val="121212"/>
          <w:spacing w:val="-23"/>
        </w:rPr>
        <w:t> </w:t>
      </w:r>
      <w:r>
        <w:rPr>
          <w:color w:val="121212"/>
        </w:rPr>
        <w:t>is fairly unproblematic. A significant rise in rates would make matters</w:t>
      </w:r>
      <w:r>
        <w:rPr>
          <w:color w:val="121212"/>
          <w:spacing w:val="-4"/>
        </w:rPr>
        <w:t> </w:t>
      </w:r>
      <w:r>
        <w:rPr>
          <w:color w:val="121212"/>
        </w:rPr>
        <w:t>worse,</w:t>
      </w:r>
      <w:r>
        <w:rPr>
          <w:color w:val="121212"/>
          <w:spacing w:val="-4"/>
        </w:rPr>
        <w:t> </w:t>
      </w:r>
      <w:r>
        <w:rPr>
          <w:color w:val="121212"/>
        </w:rPr>
        <w:t>however,</w:t>
      </w:r>
      <w:r>
        <w:rPr>
          <w:color w:val="121212"/>
          <w:spacing w:val="-4"/>
        </w:rPr>
        <w:t> </w:t>
      </w:r>
      <w:r>
        <w:rPr>
          <w:color w:val="121212"/>
        </w:rPr>
        <w:t>and</w:t>
      </w:r>
      <w:r>
        <w:rPr>
          <w:color w:val="121212"/>
          <w:spacing w:val="-4"/>
        </w:rPr>
        <w:t> </w:t>
      </w:r>
      <w:r>
        <w:rPr>
          <w:color w:val="121212"/>
        </w:rPr>
        <w:t>could</w:t>
      </w:r>
      <w:r>
        <w:rPr>
          <w:color w:val="121212"/>
          <w:spacing w:val="-3"/>
        </w:rPr>
        <w:t> </w:t>
      </w:r>
      <w:r>
        <w:rPr>
          <w:color w:val="121212"/>
        </w:rPr>
        <w:t>push</w:t>
      </w:r>
      <w:r>
        <w:rPr>
          <w:color w:val="121212"/>
          <w:spacing w:val="-4"/>
        </w:rPr>
        <w:t> </w:t>
      </w:r>
      <w:r>
        <w:rPr>
          <w:color w:val="121212"/>
        </w:rPr>
        <w:t>interest</w:t>
      </w:r>
      <w:r>
        <w:rPr>
          <w:color w:val="121212"/>
          <w:spacing w:val="-4"/>
        </w:rPr>
        <w:t> </w:t>
      </w:r>
      <w:r>
        <w:rPr>
          <w:color w:val="121212"/>
        </w:rPr>
        <w:t>costs</w:t>
      </w:r>
      <w:r>
        <w:rPr>
          <w:color w:val="121212"/>
          <w:spacing w:val="-4"/>
        </w:rPr>
        <w:t> </w:t>
      </w:r>
      <w:r>
        <w:rPr>
          <w:color w:val="121212"/>
        </w:rPr>
        <w:t>as</w:t>
      </w:r>
      <w:r>
        <w:rPr>
          <w:color w:val="121212"/>
          <w:spacing w:val="-4"/>
        </w:rPr>
        <w:t> </w:t>
      </w:r>
      <w:r>
        <w:rPr>
          <w:color w:val="121212"/>
        </w:rPr>
        <w:t>a share of GDP up sharply. An outright default of the US government</w:t>
      </w:r>
      <w:r>
        <w:rPr>
          <w:color w:val="121212"/>
          <w:spacing w:val="-16"/>
        </w:rPr>
        <w:t> </w:t>
      </w:r>
      <w:r>
        <w:rPr>
          <w:color w:val="121212"/>
        </w:rPr>
        <w:t>is</w:t>
      </w:r>
      <w:r>
        <w:rPr>
          <w:color w:val="121212"/>
          <w:spacing w:val="-15"/>
        </w:rPr>
        <w:t> </w:t>
      </w:r>
      <w:r>
        <w:rPr>
          <w:color w:val="121212"/>
        </w:rPr>
        <w:t>nevertheless</w:t>
      </w:r>
      <w:r>
        <w:rPr>
          <w:color w:val="121212"/>
          <w:spacing w:val="-15"/>
        </w:rPr>
        <w:t> </w:t>
      </w:r>
      <w:r>
        <w:rPr>
          <w:color w:val="121212"/>
        </w:rPr>
        <w:t>very</w:t>
      </w:r>
      <w:r>
        <w:rPr>
          <w:color w:val="121212"/>
          <w:spacing w:val="-15"/>
        </w:rPr>
        <w:t> </w:t>
      </w:r>
      <w:r>
        <w:rPr>
          <w:color w:val="121212"/>
        </w:rPr>
        <w:t>improbable</w:t>
      </w:r>
      <w:r>
        <w:rPr>
          <w:color w:val="121212"/>
          <w:spacing w:val="-16"/>
        </w:rPr>
        <w:t> </w:t>
      </w:r>
      <w:r>
        <w:rPr>
          <w:color w:val="121212"/>
        </w:rPr>
        <w:t>given</w:t>
      </w:r>
      <w:r>
        <w:rPr>
          <w:color w:val="121212"/>
          <w:spacing w:val="-15"/>
        </w:rPr>
        <w:t> </w:t>
      </w:r>
      <w:r>
        <w:rPr>
          <w:color w:val="121212"/>
        </w:rPr>
        <w:t>the</w:t>
      </w:r>
      <w:r>
        <w:rPr>
          <w:color w:val="121212"/>
          <w:spacing w:val="-15"/>
        </w:rPr>
        <w:t> </w:t>
      </w:r>
      <w:r>
        <w:rPr>
          <w:color w:val="121212"/>
          <w:spacing w:val="-4"/>
        </w:rPr>
        <w:t>Fed’s </w:t>
      </w:r>
      <w:r>
        <w:rPr>
          <w:color w:val="121212"/>
        </w:rPr>
        <w:t>potential role as lender of last resort. But in an economy operating at full capacity, easier Fed policy could increase inflation risks. Conversely, while tax increases or spending cuts might help fiscal dynamics, they would create head- winds to growth. Still, our view is that fiscal profligacy is unlikely to be a major issue for financial markets in</w:t>
      </w:r>
      <w:r>
        <w:rPr>
          <w:color w:val="121212"/>
          <w:spacing w:val="14"/>
        </w:rPr>
        <w:t> </w:t>
      </w:r>
      <w:r>
        <w:rPr>
          <w:color w:val="121212"/>
        </w:rPr>
        <w:t>2019.</w:t>
      </w:r>
    </w:p>
    <w:p>
      <w:pPr>
        <w:pStyle w:val="Heading8"/>
        <w:spacing w:before="183"/>
      </w:pPr>
      <w:r>
        <w:rPr>
          <w:b w:val="0"/>
        </w:rPr>
        <w:br w:type="column"/>
      </w:r>
      <w:r>
        <w:rPr>
          <w:color w:val="121212"/>
        </w:rPr>
        <w:t>Eurozone juggles high debt, low growth</w:t>
      </w:r>
    </w:p>
    <w:p>
      <w:pPr>
        <w:pStyle w:val="BodyText"/>
        <w:spacing w:line="235" w:lineRule="auto" w:before="9"/>
        <w:ind w:left="708" w:right="-10"/>
      </w:pPr>
      <w:r>
        <w:rPr>
          <w:color w:val="121212"/>
        </w:rPr>
        <w:t>In the Eurozone, the key vulnerabilities – i.e. the fiscal balance and member countries’ external balance – have improved substantially compared to 2007 (see chart below). The key issue for the Eurozone is high government debt,</w:t>
      </w:r>
      <w:r>
        <w:rPr>
          <w:color w:val="121212"/>
          <w:spacing w:val="-12"/>
        </w:rPr>
        <w:t> </w:t>
      </w:r>
      <w:r>
        <w:rPr>
          <w:color w:val="121212"/>
        </w:rPr>
        <w:t>especially</w:t>
      </w:r>
      <w:r>
        <w:rPr>
          <w:color w:val="121212"/>
          <w:spacing w:val="-11"/>
        </w:rPr>
        <w:t> </w:t>
      </w:r>
      <w:r>
        <w:rPr>
          <w:color w:val="121212"/>
        </w:rPr>
        <w:t>in</w:t>
      </w:r>
      <w:r>
        <w:rPr>
          <w:color w:val="121212"/>
          <w:spacing w:val="-11"/>
        </w:rPr>
        <w:t> </w:t>
      </w:r>
      <w:r>
        <w:rPr>
          <w:color w:val="121212"/>
          <w:spacing w:val="-3"/>
        </w:rPr>
        <w:t>Italy,</w:t>
      </w:r>
      <w:r>
        <w:rPr>
          <w:color w:val="121212"/>
          <w:spacing w:val="-11"/>
        </w:rPr>
        <w:t> </w:t>
      </w:r>
      <w:r>
        <w:rPr>
          <w:color w:val="121212"/>
        </w:rPr>
        <w:t>coupled</w:t>
      </w:r>
      <w:r>
        <w:rPr>
          <w:color w:val="121212"/>
          <w:spacing w:val="-11"/>
        </w:rPr>
        <w:t> </w:t>
      </w:r>
      <w:r>
        <w:rPr>
          <w:color w:val="121212"/>
        </w:rPr>
        <w:t>with</w:t>
      </w:r>
      <w:r>
        <w:rPr>
          <w:color w:val="121212"/>
          <w:spacing w:val="-11"/>
        </w:rPr>
        <w:t> </w:t>
      </w:r>
      <w:r>
        <w:rPr>
          <w:color w:val="121212"/>
        </w:rPr>
        <w:t>low</w:t>
      </w:r>
      <w:r>
        <w:rPr>
          <w:color w:val="121212"/>
          <w:spacing w:val="-11"/>
        </w:rPr>
        <w:t> </w:t>
      </w:r>
      <w:r>
        <w:rPr>
          <w:color w:val="121212"/>
        </w:rPr>
        <w:t>economic</w:t>
      </w:r>
      <w:r>
        <w:rPr>
          <w:color w:val="121212"/>
          <w:spacing w:val="-11"/>
        </w:rPr>
        <w:t> </w:t>
      </w:r>
      <w:r>
        <w:rPr>
          <w:color w:val="121212"/>
        </w:rPr>
        <w:t>growth. Moreover, given that the ECB is winding down its asset purchases (i.e. quantitative easing), pressures on public sector debt may increase. Considering the huge size of Italian debt (approximately EUR 2.3 trillion, or 130% of GDP), any sign that the government is indeed moving </w:t>
      </w:r>
      <w:r>
        <w:rPr>
          <w:color w:val="121212"/>
          <w:spacing w:val="-4"/>
        </w:rPr>
        <w:t>away </w:t>
      </w:r>
      <w:r>
        <w:rPr>
          <w:color w:val="121212"/>
        </w:rPr>
        <w:t>from fiscal discipline could have highly destabilizing effects beyond </w:t>
      </w:r>
      <w:r>
        <w:rPr>
          <w:color w:val="121212"/>
          <w:spacing w:val="-3"/>
        </w:rPr>
        <w:t>Italy, </w:t>
      </w:r>
      <w:r>
        <w:rPr>
          <w:color w:val="121212"/>
        </w:rPr>
        <w:t>not least because the Italian banking sector remains quite exposed to government</w:t>
      </w:r>
      <w:r>
        <w:rPr>
          <w:color w:val="121212"/>
          <w:spacing w:val="26"/>
        </w:rPr>
        <w:t> </w:t>
      </w:r>
      <w:r>
        <w:rPr>
          <w:color w:val="121212"/>
        </w:rPr>
        <w:t>debt.</w:t>
      </w:r>
    </w:p>
    <w:p>
      <w:pPr>
        <w:pStyle w:val="BodyText"/>
        <w:spacing w:before="5"/>
      </w:pPr>
    </w:p>
    <w:p>
      <w:pPr>
        <w:pStyle w:val="BodyText"/>
        <w:spacing w:line="235" w:lineRule="auto"/>
        <w:ind w:left="708" w:right="-1"/>
      </w:pPr>
      <w:r>
        <w:rPr>
          <w:color w:val="121212"/>
        </w:rPr>
        <w:t>While the fundamental risk of instability has diminished in the Eurozone, the picture for the UK is less </w:t>
      </w:r>
      <w:r>
        <w:rPr>
          <w:color w:val="121212"/>
          <w:spacing w:val="-3"/>
        </w:rPr>
        <w:t>clear. </w:t>
      </w:r>
      <w:r>
        <w:rPr>
          <w:color w:val="121212"/>
        </w:rPr>
        <w:t>Similar to the USA, the UK also continues to exhibit a twin deficit. In its case, the external balance is more prominent than the fiscal</w:t>
      </w:r>
      <w:r>
        <w:rPr>
          <w:color w:val="121212"/>
          <w:spacing w:val="-10"/>
        </w:rPr>
        <w:t> </w:t>
      </w:r>
      <w:r>
        <w:rPr>
          <w:color w:val="121212"/>
        </w:rPr>
        <w:t>deficit.</w:t>
      </w:r>
      <w:r>
        <w:rPr>
          <w:color w:val="121212"/>
          <w:spacing w:val="-10"/>
        </w:rPr>
        <w:t> </w:t>
      </w:r>
      <w:r>
        <w:rPr>
          <w:color w:val="121212"/>
        </w:rPr>
        <w:t>It</w:t>
      </w:r>
      <w:r>
        <w:rPr>
          <w:color w:val="121212"/>
          <w:spacing w:val="-9"/>
        </w:rPr>
        <w:t> </w:t>
      </w:r>
      <w:r>
        <w:rPr>
          <w:color w:val="121212"/>
        </w:rPr>
        <w:t>seems</w:t>
      </w:r>
      <w:r>
        <w:rPr>
          <w:color w:val="121212"/>
          <w:spacing w:val="-10"/>
        </w:rPr>
        <w:t> </w:t>
      </w:r>
      <w:r>
        <w:rPr>
          <w:color w:val="121212"/>
        </w:rPr>
        <w:t>unlikely</w:t>
      </w:r>
      <w:r>
        <w:rPr>
          <w:color w:val="121212"/>
          <w:spacing w:val="-10"/>
        </w:rPr>
        <w:t> </w:t>
      </w:r>
      <w:r>
        <w:rPr>
          <w:color w:val="121212"/>
        </w:rPr>
        <w:t>that</w:t>
      </w:r>
      <w:r>
        <w:rPr>
          <w:color w:val="121212"/>
          <w:spacing w:val="-9"/>
        </w:rPr>
        <w:t> </w:t>
      </w:r>
      <w:r>
        <w:rPr>
          <w:color w:val="121212"/>
        </w:rPr>
        <w:t>this</w:t>
      </w:r>
      <w:r>
        <w:rPr>
          <w:color w:val="121212"/>
          <w:spacing w:val="-10"/>
        </w:rPr>
        <w:t> </w:t>
      </w:r>
      <w:r>
        <w:rPr>
          <w:color w:val="121212"/>
        </w:rPr>
        <w:t>situation</w:t>
      </w:r>
      <w:r>
        <w:rPr>
          <w:color w:val="121212"/>
          <w:spacing w:val="-10"/>
        </w:rPr>
        <w:t> </w:t>
      </w:r>
      <w:r>
        <w:rPr>
          <w:color w:val="121212"/>
        </w:rPr>
        <w:t>will</w:t>
      </w:r>
      <w:r>
        <w:rPr>
          <w:color w:val="121212"/>
          <w:spacing w:val="-9"/>
        </w:rPr>
        <w:t> </w:t>
      </w:r>
      <w:r>
        <w:rPr>
          <w:color w:val="121212"/>
        </w:rPr>
        <w:t>evolve into a financial crisis given the Bank of England’s </w:t>
      </w:r>
      <w:r>
        <w:rPr>
          <w:color w:val="121212"/>
          <w:spacing w:val="-4"/>
        </w:rPr>
        <w:t>credibility, </w:t>
      </w:r>
      <w:r>
        <w:rPr>
          <w:color w:val="121212"/>
        </w:rPr>
        <w:t>but</w:t>
      </w:r>
      <w:r>
        <w:rPr>
          <w:color w:val="121212"/>
          <w:spacing w:val="-12"/>
        </w:rPr>
        <w:t> </w:t>
      </w:r>
      <w:r>
        <w:rPr>
          <w:color w:val="121212"/>
        </w:rPr>
        <w:t>in</w:t>
      </w:r>
      <w:r>
        <w:rPr>
          <w:color w:val="121212"/>
          <w:spacing w:val="-11"/>
        </w:rPr>
        <w:t> </w:t>
      </w:r>
      <w:r>
        <w:rPr>
          <w:color w:val="121212"/>
        </w:rPr>
        <w:t>case</w:t>
      </w:r>
      <w:r>
        <w:rPr>
          <w:color w:val="121212"/>
          <w:spacing w:val="-12"/>
        </w:rPr>
        <w:t> </w:t>
      </w:r>
      <w:r>
        <w:rPr>
          <w:color w:val="121212"/>
        </w:rPr>
        <w:t>of</w:t>
      </w:r>
      <w:r>
        <w:rPr>
          <w:color w:val="121212"/>
          <w:spacing w:val="-11"/>
        </w:rPr>
        <w:t> </w:t>
      </w:r>
      <w:r>
        <w:rPr>
          <w:color w:val="121212"/>
        </w:rPr>
        <w:t>continued</w:t>
      </w:r>
      <w:r>
        <w:rPr>
          <w:color w:val="121212"/>
          <w:spacing w:val="-12"/>
        </w:rPr>
        <w:t> </w:t>
      </w:r>
      <w:r>
        <w:rPr>
          <w:color w:val="121212"/>
        </w:rPr>
        <w:t>uncertainty</w:t>
      </w:r>
      <w:r>
        <w:rPr>
          <w:color w:val="121212"/>
          <w:spacing w:val="-11"/>
        </w:rPr>
        <w:t> </w:t>
      </w:r>
      <w:r>
        <w:rPr>
          <w:color w:val="121212"/>
        </w:rPr>
        <w:t>over</w:t>
      </w:r>
      <w:r>
        <w:rPr>
          <w:color w:val="121212"/>
          <w:spacing w:val="-12"/>
        </w:rPr>
        <w:t> </w:t>
      </w:r>
      <w:r>
        <w:rPr>
          <w:color w:val="121212"/>
        </w:rPr>
        <w:t>relations</w:t>
      </w:r>
      <w:r>
        <w:rPr>
          <w:color w:val="121212"/>
          <w:spacing w:val="-11"/>
        </w:rPr>
        <w:t> </w:t>
      </w:r>
      <w:r>
        <w:rPr>
          <w:color w:val="121212"/>
        </w:rPr>
        <w:t>with</w:t>
      </w:r>
      <w:r>
        <w:rPr>
          <w:color w:val="121212"/>
          <w:spacing w:val="-12"/>
        </w:rPr>
        <w:t> </w:t>
      </w:r>
      <w:r>
        <w:rPr>
          <w:color w:val="121212"/>
        </w:rPr>
        <w:t>the EU, questions regarding the funding of the external imbalance may</w:t>
      </w:r>
      <w:r>
        <w:rPr>
          <w:color w:val="121212"/>
          <w:spacing w:val="18"/>
        </w:rPr>
        <w:t> </w:t>
      </w:r>
      <w:r>
        <w:rPr>
          <w:color w:val="121212"/>
        </w:rPr>
        <w:t>arise.</w:t>
      </w:r>
    </w:p>
    <w:p>
      <w:pPr>
        <w:spacing w:line="199" w:lineRule="auto" w:before="212"/>
        <w:ind w:left="839" w:right="690" w:firstLine="0"/>
        <w:jc w:val="left"/>
        <w:rPr>
          <w:rFonts w:ascii="Tahoma"/>
          <w:sz w:val="48"/>
        </w:rPr>
      </w:pPr>
      <w:r>
        <w:rPr/>
        <w:br w:type="column"/>
      </w:r>
      <w:r>
        <w:rPr>
          <w:rFonts w:ascii="Tahoma"/>
          <w:color w:val="121212"/>
          <w:sz w:val="48"/>
        </w:rPr>
        <w:t>Similar to the </w:t>
      </w:r>
      <w:r>
        <w:rPr>
          <w:rFonts w:ascii="Tahoma"/>
          <w:color w:val="121212"/>
          <w:spacing w:val="-3"/>
          <w:sz w:val="48"/>
        </w:rPr>
        <w:t>USA, </w:t>
      </w:r>
      <w:r>
        <w:rPr>
          <w:rFonts w:ascii="Tahoma"/>
          <w:color w:val="121212"/>
          <w:sz w:val="48"/>
        </w:rPr>
        <w:t>the UK also continues to </w:t>
      </w:r>
      <w:r>
        <w:rPr>
          <w:rFonts w:ascii="Tahoma"/>
          <w:color w:val="121212"/>
          <w:spacing w:val="-5"/>
          <w:sz w:val="48"/>
        </w:rPr>
        <w:t>exhibit </w:t>
      </w:r>
      <w:r>
        <w:rPr>
          <w:rFonts w:ascii="Tahoma"/>
          <w:color w:val="121212"/>
          <w:sz w:val="48"/>
        </w:rPr>
        <w:t>a twin</w:t>
      </w:r>
      <w:r>
        <w:rPr>
          <w:rFonts w:ascii="Tahoma"/>
          <w:color w:val="121212"/>
          <w:spacing w:val="-82"/>
          <w:sz w:val="48"/>
        </w:rPr>
        <w:t> </w:t>
      </w:r>
      <w:r>
        <w:rPr>
          <w:rFonts w:ascii="Tahoma"/>
          <w:color w:val="121212"/>
          <w:sz w:val="48"/>
        </w:rPr>
        <w:t>deficit.</w:t>
      </w:r>
    </w:p>
    <w:p>
      <w:pPr>
        <w:pStyle w:val="BodyText"/>
        <w:spacing w:line="237" w:lineRule="auto" w:before="449"/>
        <w:ind w:left="272" w:right="786"/>
      </w:pPr>
      <w:r>
        <w:rPr/>
        <w:drawing>
          <wp:anchor distT="0" distB="0" distL="0" distR="0" allowOverlap="1" layoutInCell="1" locked="0" behindDoc="0" simplePos="0" relativeHeight="3160">
            <wp:simplePos x="0" y="0"/>
            <wp:positionH relativeFrom="page">
              <wp:posOffset>12329999</wp:posOffset>
            </wp:positionH>
            <wp:positionV relativeFrom="paragraph">
              <wp:posOffset>-1173866</wp:posOffset>
            </wp:positionV>
            <wp:extent cx="235800" cy="207213"/>
            <wp:effectExtent l="0" t="0" r="0" b="0"/>
            <wp:wrapNone/>
            <wp:docPr id="101" name="image70.png" descr=""/>
            <wp:cNvGraphicFramePr>
              <a:graphicFrameLocks noChangeAspect="1"/>
            </wp:cNvGraphicFramePr>
            <a:graphic>
              <a:graphicData uri="http://schemas.openxmlformats.org/drawingml/2006/picture">
                <pic:pic>
                  <pic:nvPicPr>
                    <pic:cNvPr id="102" name="image70.png"/>
                    <pic:cNvPicPr/>
                  </pic:nvPicPr>
                  <pic:blipFill>
                    <a:blip r:embed="rId92" cstate="print"/>
                    <a:stretch>
                      <a:fillRect/>
                    </a:stretch>
                  </pic:blipFill>
                  <pic:spPr>
                    <a:xfrm>
                      <a:off x="0" y="0"/>
                      <a:ext cx="235800" cy="207213"/>
                    </a:xfrm>
                    <a:prstGeom prst="rect">
                      <a:avLst/>
                    </a:prstGeom>
                  </pic:spPr>
                </pic:pic>
              </a:graphicData>
            </a:graphic>
          </wp:anchor>
        </w:drawing>
      </w:r>
      <w:r>
        <w:rPr>
          <w:rFonts w:ascii="Trebuchet MS"/>
          <w:b/>
          <w:color w:val="121212"/>
        </w:rPr>
        <w:t>Emerging</w:t>
      </w:r>
      <w:r>
        <w:rPr>
          <w:rFonts w:ascii="Trebuchet MS"/>
          <w:b/>
          <w:color w:val="121212"/>
          <w:spacing w:val="-31"/>
        </w:rPr>
        <w:t> </w:t>
      </w:r>
      <w:r>
        <w:rPr>
          <w:rFonts w:ascii="Trebuchet MS"/>
          <w:b/>
          <w:color w:val="121212"/>
        </w:rPr>
        <w:t>markets:</w:t>
      </w:r>
      <w:r>
        <w:rPr>
          <w:rFonts w:ascii="Trebuchet MS"/>
          <w:b/>
          <w:color w:val="121212"/>
          <w:spacing w:val="-31"/>
        </w:rPr>
        <w:t> </w:t>
      </w:r>
      <w:r>
        <w:rPr>
          <w:rFonts w:ascii="Trebuchet MS"/>
          <w:b/>
          <w:color w:val="121212"/>
        </w:rPr>
        <w:t>The</w:t>
      </w:r>
      <w:r>
        <w:rPr>
          <w:rFonts w:ascii="Trebuchet MS"/>
          <w:b/>
          <w:color w:val="121212"/>
          <w:spacing w:val="-31"/>
        </w:rPr>
        <w:t> </w:t>
      </w:r>
      <w:r>
        <w:rPr>
          <w:rFonts w:ascii="Trebuchet MS"/>
          <w:b/>
          <w:color w:val="121212"/>
        </w:rPr>
        <w:t>strong</w:t>
      </w:r>
      <w:r>
        <w:rPr>
          <w:rFonts w:ascii="Trebuchet MS"/>
          <w:b/>
          <w:color w:val="121212"/>
          <w:spacing w:val="-31"/>
        </w:rPr>
        <w:t> </w:t>
      </w:r>
      <w:r>
        <w:rPr>
          <w:rFonts w:ascii="Trebuchet MS"/>
          <w:b/>
          <w:color w:val="121212"/>
        </w:rPr>
        <w:t>outnumber</w:t>
      </w:r>
      <w:r>
        <w:rPr>
          <w:rFonts w:ascii="Trebuchet MS"/>
          <w:b/>
          <w:color w:val="121212"/>
          <w:spacing w:val="-31"/>
        </w:rPr>
        <w:t> </w:t>
      </w:r>
      <w:r>
        <w:rPr>
          <w:rFonts w:ascii="Trebuchet MS"/>
          <w:b/>
          <w:color w:val="121212"/>
        </w:rPr>
        <w:t>the</w:t>
      </w:r>
      <w:r>
        <w:rPr>
          <w:rFonts w:ascii="Trebuchet MS"/>
          <w:b/>
          <w:color w:val="121212"/>
          <w:spacing w:val="-31"/>
        </w:rPr>
        <w:t> </w:t>
      </w:r>
      <w:r>
        <w:rPr>
          <w:rFonts w:ascii="Trebuchet MS"/>
          <w:b/>
          <w:color w:val="121212"/>
          <w:spacing w:val="-3"/>
        </w:rPr>
        <w:t>fragile </w:t>
      </w:r>
      <w:r>
        <w:rPr>
          <w:color w:val="121212"/>
        </w:rPr>
        <w:t>The fragilities in EM as a group are fairly limited, in our </w:t>
      </w:r>
      <w:r>
        <w:rPr>
          <w:color w:val="121212"/>
          <w:spacing w:val="-3"/>
        </w:rPr>
        <w:t>view. </w:t>
      </w:r>
      <w:r>
        <w:rPr>
          <w:color w:val="121212"/>
        </w:rPr>
        <w:t>However, the reliance on foreign savings was signifi- cant in selected countries, notably Argentina, </w:t>
      </w:r>
      <w:r>
        <w:rPr>
          <w:color w:val="121212"/>
          <w:spacing w:val="-4"/>
        </w:rPr>
        <w:t>Turkey </w:t>
      </w:r>
      <w:r>
        <w:rPr>
          <w:color w:val="121212"/>
        </w:rPr>
        <w:t>and South Africa, and should have been seen as a warning sign. </w:t>
      </w:r>
      <w:r>
        <w:rPr>
          <w:color w:val="121212"/>
          <w:spacing w:val="-7"/>
        </w:rPr>
        <w:t>Yet </w:t>
      </w:r>
      <w:r>
        <w:rPr>
          <w:color w:val="121212"/>
        </w:rPr>
        <w:t>the external imbalances are less serious in other key countries such as Brazil, Mexico or Indonesia. Com- pared to the 1990s, the situation has in fact improved dramatically.</w:t>
      </w:r>
      <w:r>
        <w:rPr>
          <w:color w:val="121212"/>
          <w:spacing w:val="-13"/>
        </w:rPr>
        <w:t> </w:t>
      </w:r>
      <w:r>
        <w:rPr>
          <w:color w:val="121212"/>
        </w:rPr>
        <w:t>Countries</w:t>
      </w:r>
      <w:r>
        <w:rPr>
          <w:color w:val="121212"/>
          <w:spacing w:val="-13"/>
        </w:rPr>
        <w:t> </w:t>
      </w:r>
      <w:r>
        <w:rPr>
          <w:color w:val="121212"/>
        </w:rPr>
        <w:t>that</w:t>
      </w:r>
      <w:r>
        <w:rPr>
          <w:color w:val="121212"/>
          <w:spacing w:val="-12"/>
        </w:rPr>
        <w:t> </w:t>
      </w:r>
      <w:r>
        <w:rPr>
          <w:color w:val="121212"/>
        </w:rPr>
        <w:t>witnessed</w:t>
      </w:r>
      <w:r>
        <w:rPr>
          <w:color w:val="121212"/>
          <w:spacing w:val="-13"/>
        </w:rPr>
        <w:t> </w:t>
      </w:r>
      <w:r>
        <w:rPr>
          <w:color w:val="121212"/>
        </w:rPr>
        <w:t>a</w:t>
      </w:r>
      <w:r>
        <w:rPr>
          <w:color w:val="121212"/>
          <w:spacing w:val="-13"/>
        </w:rPr>
        <w:t> </w:t>
      </w:r>
      <w:r>
        <w:rPr>
          <w:color w:val="121212"/>
        </w:rPr>
        <w:t>major</w:t>
      </w:r>
      <w:r>
        <w:rPr>
          <w:color w:val="121212"/>
          <w:spacing w:val="-12"/>
        </w:rPr>
        <w:t> </w:t>
      </w:r>
      <w:r>
        <w:rPr>
          <w:color w:val="121212"/>
        </w:rPr>
        <w:t>crisis</w:t>
      </w:r>
      <w:r>
        <w:rPr>
          <w:color w:val="121212"/>
          <w:spacing w:val="-13"/>
        </w:rPr>
        <w:t> </w:t>
      </w:r>
      <w:r>
        <w:rPr>
          <w:color w:val="121212"/>
        </w:rPr>
        <w:t>at</w:t>
      </w:r>
      <w:r>
        <w:rPr>
          <w:color w:val="121212"/>
          <w:spacing w:val="-12"/>
        </w:rPr>
        <w:t> </w:t>
      </w:r>
      <w:r>
        <w:rPr>
          <w:color w:val="121212"/>
        </w:rPr>
        <w:t>that time, notably Thailand and Malaysia, have significantly improved their current accounts. But fiscal discipline has deteriorated to some extent in most</w:t>
      </w:r>
      <w:r>
        <w:rPr>
          <w:color w:val="121212"/>
          <w:spacing w:val="20"/>
        </w:rPr>
        <w:t> </w:t>
      </w:r>
      <w:r>
        <w:rPr>
          <w:color w:val="121212"/>
        </w:rPr>
        <w:t>countries.</w:t>
      </w:r>
    </w:p>
    <w:p>
      <w:pPr>
        <w:spacing w:after="0" w:line="237" w:lineRule="auto"/>
        <w:sectPr>
          <w:type w:val="continuous"/>
          <w:pgSz w:w="24950" w:h="16160" w:orient="landscape"/>
          <w:pgMar w:top="760" w:bottom="280" w:left="0" w:right="0"/>
          <w:cols w:num="4" w:equalWidth="0">
            <w:col w:w="5476" w:space="40"/>
            <w:col w:w="5127" w:space="2963"/>
            <w:col w:w="5499" w:space="40"/>
            <w:col w:w="5805"/>
          </w:cols>
        </w:sectPr>
      </w:pPr>
    </w:p>
    <w:p>
      <w:pPr>
        <w:pStyle w:val="BodyText"/>
      </w:pPr>
    </w:p>
    <w:p>
      <w:pPr>
        <w:pStyle w:val="BodyText"/>
      </w:pPr>
    </w:p>
    <w:p>
      <w:pPr>
        <w:pStyle w:val="BodyText"/>
        <w:spacing w:before="9"/>
        <w:rPr>
          <w:sz w:val="14"/>
        </w:rPr>
      </w:pPr>
    </w:p>
    <w:p>
      <w:pPr>
        <w:pStyle w:val="BodyText"/>
        <w:spacing w:line="20" w:lineRule="exact"/>
        <w:ind w:left="14297"/>
        <w:rPr>
          <w:sz w:val="2"/>
        </w:rPr>
      </w:pPr>
      <w:r>
        <w:rPr>
          <w:sz w:val="2"/>
        </w:rPr>
        <w:pict>
          <v:group style="width:496.3pt;height:.5pt;mso-position-horizontal-relative:char;mso-position-vertical-relative:line" coordorigin="0,0" coordsize="9926,10">
            <v:line style="position:absolute" from="0,5" to="9925,5" stroked="true" strokeweight=".5pt" strokecolor="#121212">
              <v:stroke dashstyle="solid"/>
            </v:line>
          </v:group>
        </w:pict>
      </w:r>
      <w:r>
        <w:rPr>
          <w:sz w:val="2"/>
        </w:rPr>
      </w:r>
    </w:p>
    <w:p>
      <w:pPr>
        <w:pStyle w:val="Heading8"/>
        <w:spacing w:before="37"/>
        <w:ind w:left="14302"/>
      </w:pPr>
      <w:r>
        <w:rPr/>
        <w:pict>
          <v:group style="position:absolute;margin-left:0pt;margin-top:-24.610464pt;width:532.25pt;height:371.85pt;mso-position-horizontal-relative:page;mso-position-vertical-relative:paragraph;z-index:3136" coordorigin="0,-492" coordsize="10645,7437">
            <v:rect style="position:absolute;left:0;top:-493;width:10645;height:7437" filled="true" fillcolor="#f0f2f1" stroked="false">
              <v:fill type="solid"/>
            </v:rect>
            <v:shape style="position:absolute;left:-126;top:8102;width:880;height:880" coordorigin="-126,8103" coordsize="880,880" path="m3716,3573l4028,3443m3591,3885l3716,3573m3716,4197l3591,3885m4028,4322l3716,4197m4340,4197l4028,4322m4470,3885l4340,4197m4340,3573l4470,3885m4028,3443l4340,3573e" filled="false" stroked="true" strokeweight=".524pt" strokecolor="#929594">
              <v:path arrowok="t"/>
              <v:stroke dashstyle="solid"/>
            </v:shape>
            <v:shape style="position:absolute;left:-257;top:7977;width:1765;height:1760" coordorigin="-256,7977" coordsize="1765,1760" path="m3405,3262l4028,3005m3148,3885l3405,3262m3405,4508l3148,3885m4028,4765l3405,4508m4651,4508l4028,4765m4913,3885l4651,4508m4651,3262l4913,3885m4028,3005l4651,3262e" filled="false" stroked="true" strokeweight=".524pt" strokecolor="#929594">
              <v:path arrowok="t"/>
              <v:stroke dashstyle="solid"/>
            </v:shape>
            <v:shape style="position:absolute;left:-388;top:7846;width:2640;height:2645" coordorigin="-387,7847" coordsize="2640,2645" path="m3098,2950l4028,2563m2711,3885l3098,2950m3098,4820l2711,3885m4028,5207l3098,4820m4963,4820l4028,5207m5350,3885l4963,4820m4963,2950l5350,3885m4028,2563l4963,2950e" filled="false" stroked="true" strokeweight=".524pt" strokecolor="#929594">
              <v:path arrowok="t"/>
              <v:stroke dashstyle="solid"/>
            </v:shape>
            <v:shape style="position:absolute;left:-518;top:7715;width:3524;height:3524" coordorigin="-518,7716" coordsize="3524,3524" path="m2786,2638l4028,2121m2269,3885l2786,2638m2786,5132l2269,3885m4028,5644l2786,5132m5275,5132l4028,5644m5792,3885l5275,5132m5275,2638l5792,3885m4028,2121l5275,2638e" filled="false" stroked="true" strokeweight=".524pt" strokecolor="#929594">
              <v:path arrowok="t"/>
              <v:stroke dashstyle="solid"/>
            </v:shape>
            <v:rect style="position:absolute;left:3903;top:2005;width:250;height:1628" filled="true" fillcolor="#f0f2f1" stroked="false">
              <v:fill type="solid"/>
            </v:rect>
            <v:line style="position:absolute" from="425,-15" to="10063,-15" stroked="true" strokeweight=".5pt" strokecolor="#121212">
              <v:stroke dashstyle="solid"/>
            </v:line>
            <v:line style="position:absolute" from="7795,1622" to="8036,1622" stroked="true" strokeweight="1.2pt" strokecolor="#c81364">
              <v:stroke dashstyle="shortdash"/>
            </v:line>
            <v:line style="position:absolute" from="7795,1872" to="8036,1872" stroked="true" strokeweight="1pt" strokecolor="#007174">
              <v:stroke dashstyle="solid"/>
            </v:line>
            <v:line style="position:absolute" from="7795,2112" to="8036,2112" stroked="true" strokeweight="1pt" strokecolor="#00ab9e">
              <v:stroke dashstyle="solid"/>
            </v:line>
            <v:line style="position:absolute" from="7795,2352" to="8036,2352" stroked="true" strokeweight="1pt" strokecolor="#bde1d8">
              <v:stroke dashstyle="solid"/>
            </v:line>
            <v:shape style="position:absolute;left:-65;top:6790;width:2290;height:2204" coordorigin="-64,6790" coordsize="2290,2204" path="m3233,3885l3169,3039m3257,4645l3233,3885m4015,4146l3257,4645m4713,4579l4015,4146m4540,3885l4713,4579m5459,2442l4540,3885m4015,2694l5459,2442m3169,3039l4015,2694e" filled="false" stroked="true" strokeweight="1.2pt" strokecolor="#bde1d8">
              <v:path arrowok="t"/>
              <v:stroke dashstyle="solid"/>
            </v:shape>
            <v:shape style="position:absolute;left:0;top:6793;width:2584;height:2479" coordorigin="0,6794" coordsize="2584,2479" path="m2670,3886l3448,3316m2975,4924l2670,3886m4014,4507l2975,4924m4058,3930l4014,4507m5253,3886l4058,3930m4551,3348l5253,3886m4014,2446l4551,3348m3448,3316l4014,2446e" filled="false" stroked="true" strokeweight="1.2pt" strokecolor="#00ab9e">
              <v:path arrowok="t"/>
              <v:stroke dashstyle="solid"/>
            </v:shape>
            <v:shape style="position:absolute;left:-643;top:6817;width:3182;height:2877" coordorigin="-642,6817" coordsize="3182,2877" path="m3244,3886l2602,2470m3677,4223l3244,3886m4015,5347l3677,4223m4504,4376l4015,5347m5783,3886l4504,4376m4801,3104l5783,3886m4015,2827l4801,3104m2602,2470l4015,2827e" filled="false" stroked="true" strokeweight="1.2pt" strokecolor="#007174">
              <v:path arrowok="t"/>
              <v:stroke dashstyle="solid"/>
            </v:shape>
            <v:line style="position:absolute" from="3351,3116" to="3973,2581" stroked="true" strokeweight="1.2pt" strokecolor="#c81364">
              <v:stroke dashstyle="shortdash"/>
            </v:line>
            <v:line style="position:absolute" from="4063,2601" to="4615,3209" stroked="true" strokeweight="1.2pt" strokecolor="#c81364">
              <v:stroke dashstyle="shortdash"/>
            </v:line>
            <v:line style="position:absolute" from="4651,3323" to="4651,3833" stroked="true" strokeweight="1.2pt" strokecolor="#c81364">
              <v:stroke dashstyle="shortdash"/>
            </v:line>
            <v:line style="position:absolute" from="4662,3953" to="4778,4608" stroked="true" strokeweight="1.2pt" strokecolor="#c81364">
              <v:stroke dashstyle="shortdash"/>
            </v:line>
            <v:line style="position:absolute" from="4719,4665" to="4061,4750" stroked="true" strokeweight="1.2pt" strokecolor="#c81364">
              <v:stroke dashstyle="shortdash"/>
            </v:line>
            <v:line style="position:absolute" from="3947,4771" to="2930,5006" stroked="true" strokeweight="1.2pt" strokecolor="#c81364">
              <v:stroke dashstyle="shortdash"/>
            </v:line>
            <v:line style="position:absolute" from="2865,4951" to="2602,3933" stroked="true" strokeweight="1.2pt" strokecolor="#c81364">
              <v:stroke dashstyle="shortdash"/>
            </v:line>
            <v:line style="position:absolute" from="2639,3835" to="3260,3200" stroked="true" strokeweight="1.2pt" strokecolor="#c81364">
              <v:stroke dashstyle="shortdash"/>
            </v:line>
            <v:shape style="position:absolute;left:-1400;top:8213;width:2197;height:2471" coordorigin="-1399,8213" coordsize="2197,2471" path="m3989,2567l4013,2546,4034,2570m4629,3225l4651,3248,4651,3280m4651,3854l4651,3886,4656,3915m4781,4627l4786,4656,4757,4660m4042,4752l4013,4756,3985,4763m2911,5010l2882,5017,2875,4988m2597,3914l2590,3886,2611,3864m3274,3186l3295,3164,3319,3144e" filled="false" stroked="true" strokeweight="1.2pt" strokecolor="#c81364">
              <v:path arrowok="t"/>
              <v:stroke dashstyle="solid"/>
            </v:shape>
            <v:shape style="position:absolute;left:425;top:36;width:8340;height:479" type="#_x0000_t202" filled="false" stroked="false">
              <v:textbox inset="0,0,0,0">
                <w:txbxContent>
                  <w:p>
                    <w:pPr>
                      <w:spacing w:before="1"/>
                      <w:ind w:left="0" w:right="0" w:firstLine="0"/>
                      <w:jc w:val="left"/>
                      <w:rPr>
                        <w:rFonts w:ascii="Trebuchet MS"/>
                        <w:b/>
                        <w:sz w:val="20"/>
                      </w:rPr>
                    </w:pPr>
                    <w:r>
                      <w:rPr>
                        <w:rFonts w:ascii="Trebuchet MS"/>
                        <w:b/>
                        <w:color w:val="121212"/>
                        <w:sz w:val="20"/>
                      </w:rPr>
                      <w:t>US vulnerabilities mostly lower than in 2007</w:t>
                    </w:r>
                  </w:p>
                  <w:p>
                    <w:pPr>
                      <w:spacing w:line="240" w:lineRule="exact" w:before="5"/>
                      <w:ind w:left="0" w:right="0" w:firstLine="0"/>
                      <w:jc w:val="left"/>
                      <w:rPr>
                        <w:sz w:val="20"/>
                      </w:rPr>
                    </w:pPr>
                    <w:r>
                      <w:rPr>
                        <w:color w:val="121212"/>
                        <w:sz w:val="20"/>
                      </w:rPr>
                      <w:t>Selected</w:t>
                    </w:r>
                    <w:r>
                      <w:rPr>
                        <w:color w:val="121212"/>
                        <w:spacing w:val="-9"/>
                        <w:sz w:val="20"/>
                      </w:rPr>
                      <w:t> </w:t>
                    </w:r>
                    <w:r>
                      <w:rPr>
                        <w:color w:val="121212"/>
                        <w:sz w:val="20"/>
                      </w:rPr>
                      <w:t>measures</w:t>
                    </w:r>
                    <w:r>
                      <w:rPr>
                        <w:color w:val="121212"/>
                        <w:spacing w:val="-8"/>
                        <w:sz w:val="20"/>
                      </w:rPr>
                      <w:t> </w:t>
                    </w:r>
                    <w:r>
                      <w:rPr>
                        <w:color w:val="121212"/>
                        <w:sz w:val="20"/>
                      </w:rPr>
                      <w:t>of</w:t>
                    </w:r>
                    <w:r>
                      <w:rPr>
                        <w:color w:val="121212"/>
                        <w:spacing w:val="-9"/>
                        <w:sz w:val="20"/>
                      </w:rPr>
                      <w:t> </w:t>
                    </w:r>
                    <w:r>
                      <w:rPr>
                        <w:color w:val="121212"/>
                        <w:sz w:val="20"/>
                      </w:rPr>
                      <w:t>economic</w:t>
                    </w:r>
                    <w:r>
                      <w:rPr>
                        <w:color w:val="121212"/>
                        <w:spacing w:val="-8"/>
                        <w:sz w:val="20"/>
                      </w:rPr>
                      <w:t> </w:t>
                    </w:r>
                    <w:r>
                      <w:rPr>
                        <w:color w:val="121212"/>
                        <w:sz w:val="20"/>
                      </w:rPr>
                      <w:t>and</w:t>
                    </w:r>
                    <w:r>
                      <w:rPr>
                        <w:color w:val="121212"/>
                        <w:spacing w:val="-8"/>
                        <w:sz w:val="20"/>
                      </w:rPr>
                      <w:t> </w:t>
                    </w:r>
                    <w:r>
                      <w:rPr>
                        <w:color w:val="121212"/>
                        <w:sz w:val="20"/>
                      </w:rPr>
                      <w:t>financial</w:t>
                    </w:r>
                    <w:r>
                      <w:rPr>
                        <w:color w:val="121212"/>
                        <w:spacing w:val="-9"/>
                        <w:sz w:val="20"/>
                      </w:rPr>
                      <w:t> </w:t>
                    </w:r>
                    <w:r>
                      <w:rPr>
                        <w:color w:val="121212"/>
                        <w:sz w:val="20"/>
                      </w:rPr>
                      <w:t>vulnerability</w:t>
                    </w:r>
                    <w:r>
                      <w:rPr>
                        <w:color w:val="121212"/>
                        <w:spacing w:val="-8"/>
                        <w:sz w:val="20"/>
                      </w:rPr>
                      <w:t> </w:t>
                    </w:r>
                    <w:r>
                      <w:rPr>
                        <w:color w:val="121212"/>
                        <w:sz w:val="20"/>
                      </w:rPr>
                      <w:t>prior</w:t>
                    </w:r>
                    <w:r>
                      <w:rPr>
                        <w:color w:val="121212"/>
                        <w:spacing w:val="-9"/>
                        <w:sz w:val="20"/>
                      </w:rPr>
                      <w:t> </w:t>
                    </w:r>
                    <w:r>
                      <w:rPr>
                        <w:color w:val="121212"/>
                        <w:sz w:val="20"/>
                      </w:rPr>
                      <w:t>to</w:t>
                    </w:r>
                    <w:r>
                      <w:rPr>
                        <w:color w:val="121212"/>
                        <w:spacing w:val="-8"/>
                        <w:sz w:val="20"/>
                      </w:rPr>
                      <w:t> </w:t>
                    </w:r>
                    <w:r>
                      <w:rPr>
                        <w:color w:val="121212"/>
                        <w:sz w:val="20"/>
                      </w:rPr>
                      <w:t>past</w:t>
                    </w:r>
                    <w:r>
                      <w:rPr>
                        <w:color w:val="121212"/>
                        <w:spacing w:val="-8"/>
                        <w:sz w:val="20"/>
                      </w:rPr>
                      <w:t> </w:t>
                    </w:r>
                    <w:r>
                      <w:rPr>
                        <w:color w:val="121212"/>
                        <w:sz w:val="20"/>
                      </w:rPr>
                      <w:t>recessions</w:t>
                    </w:r>
                    <w:r>
                      <w:rPr>
                        <w:color w:val="121212"/>
                        <w:spacing w:val="-9"/>
                        <w:sz w:val="20"/>
                      </w:rPr>
                      <w:t> </w:t>
                    </w:r>
                    <w:r>
                      <w:rPr>
                        <w:color w:val="121212"/>
                        <w:sz w:val="20"/>
                      </w:rPr>
                      <w:t>and</w:t>
                    </w:r>
                    <w:r>
                      <w:rPr>
                        <w:color w:val="121212"/>
                        <w:spacing w:val="-8"/>
                        <w:sz w:val="20"/>
                      </w:rPr>
                      <w:t> </w:t>
                    </w:r>
                    <w:r>
                      <w:rPr>
                        <w:color w:val="121212"/>
                        <w:sz w:val="20"/>
                      </w:rPr>
                      <w:t>today</w:t>
                    </w:r>
                    <w:r>
                      <w:rPr>
                        <w:color w:val="121212"/>
                        <w:spacing w:val="-8"/>
                        <w:sz w:val="20"/>
                      </w:rPr>
                      <w:t> </w:t>
                    </w:r>
                    <w:r>
                      <w:rPr>
                        <w:color w:val="121212"/>
                        <w:sz w:val="20"/>
                      </w:rPr>
                      <w:t>(z-scores*)</w:t>
                    </w:r>
                  </w:p>
                </w:txbxContent>
              </v:textbox>
              <w10:wrap type="none"/>
            </v:shape>
            <v:shape style="position:absolute;left:3199;top:1608;width:1672;height:615" type="#_x0000_t202" filled="false" stroked="false">
              <v:textbox inset="0,0,0,0">
                <w:txbxContent>
                  <w:p>
                    <w:pPr>
                      <w:spacing w:line="168" w:lineRule="exact" w:before="0"/>
                      <w:ind w:left="0" w:right="18" w:firstLine="0"/>
                      <w:jc w:val="center"/>
                      <w:rPr>
                        <w:sz w:val="14"/>
                      </w:rPr>
                    </w:pPr>
                    <w:r>
                      <w:rPr>
                        <w:color w:val="121212"/>
                        <w:w w:val="95"/>
                        <w:sz w:val="14"/>
                      </w:rPr>
                      <w:t>Unemployment gap,</w:t>
                    </w:r>
                    <w:r>
                      <w:rPr>
                        <w:color w:val="121212"/>
                        <w:spacing w:val="-20"/>
                        <w:w w:val="95"/>
                        <w:sz w:val="14"/>
                      </w:rPr>
                      <w:t> </w:t>
                    </w:r>
                    <w:r>
                      <w:rPr>
                        <w:color w:val="121212"/>
                        <w:w w:val="95"/>
                        <w:sz w:val="14"/>
                      </w:rPr>
                      <w:t>inverse**</w:t>
                    </w:r>
                  </w:p>
                  <w:p>
                    <w:pPr>
                      <w:spacing w:line="240" w:lineRule="auto" w:before="9"/>
                      <w:rPr>
                        <w:sz w:val="22"/>
                      </w:rPr>
                    </w:pPr>
                  </w:p>
                  <w:p>
                    <w:pPr>
                      <w:spacing w:line="168" w:lineRule="exact" w:before="0"/>
                      <w:ind w:left="5" w:right="0" w:firstLine="0"/>
                      <w:jc w:val="center"/>
                      <w:rPr>
                        <w:sz w:val="14"/>
                      </w:rPr>
                    </w:pPr>
                    <w:r>
                      <w:rPr>
                        <w:color w:val="121212"/>
                        <w:w w:val="109"/>
                        <w:sz w:val="14"/>
                      </w:rPr>
                      <w:t>2</w:t>
                    </w:r>
                  </w:p>
                </w:txbxContent>
              </v:textbox>
              <w10:wrap type="none"/>
            </v:shape>
            <v:shape style="position:absolute;left:1094;top:2336;width:1198;height:166" type="#_x0000_t202" filled="false" stroked="false">
              <v:textbox inset="0,0,0,0">
                <w:txbxContent>
                  <w:p>
                    <w:pPr>
                      <w:spacing w:line="165" w:lineRule="exact" w:before="0"/>
                      <w:ind w:left="0" w:right="0" w:firstLine="0"/>
                      <w:jc w:val="left"/>
                      <w:rPr>
                        <w:sz w:val="14"/>
                      </w:rPr>
                    </w:pPr>
                    <w:r>
                      <w:rPr>
                        <w:color w:val="121212"/>
                        <w:w w:val="105"/>
                        <w:sz w:val="14"/>
                      </w:rPr>
                      <w:t>Housing market P/E</w:t>
                    </w:r>
                  </w:p>
                </w:txbxContent>
              </v:textbox>
              <w10:wrap type="none"/>
            </v:shape>
            <v:shape style="position:absolute;left:5706;top:2322;width:827;height:166" type="#_x0000_t202" filled="false" stroked="false">
              <v:textbox inset="0,0,0,0">
                <w:txbxContent>
                  <w:p>
                    <w:pPr>
                      <w:spacing w:line="165" w:lineRule="exact" w:before="0"/>
                      <w:ind w:left="0" w:right="0" w:firstLine="0"/>
                      <w:jc w:val="left"/>
                      <w:rPr>
                        <w:sz w:val="14"/>
                      </w:rPr>
                    </w:pPr>
                    <w:r>
                      <w:rPr>
                        <w:color w:val="121212"/>
                        <w:w w:val="90"/>
                        <w:sz w:val="14"/>
                      </w:rPr>
                      <w:t>Inflation</w:t>
                    </w:r>
                    <w:r>
                      <w:rPr>
                        <w:color w:val="121212"/>
                        <w:spacing w:val="-14"/>
                        <w:w w:val="90"/>
                        <w:sz w:val="14"/>
                      </w:rPr>
                      <w:t> </w:t>
                    </w:r>
                    <w:r>
                      <w:rPr>
                        <w:color w:val="121212"/>
                        <w:w w:val="90"/>
                        <w:sz w:val="14"/>
                      </w:rPr>
                      <w:t>gap***</w:t>
                    </w:r>
                  </w:p>
                </w:txbxContent>
              </v:textbox>
              <w10:wrap type="none"/>
            </v:shape>
            <v:shape style="position:absolute;left:7795;top:1549;width:814;height:885" type="#_x0000_t202" filled="false" stroked="false">
              <v:textbox inset="0,0,0,0">
                <w:txbxContent>
                  <w:p>
                    <w:pPr>
                      <w:tabs>
                        <w:tab w:pos="389" w:val="left" w:leader="none"/>
                      </w:tabs>
                      <w:spacing w:line="168" w:lineRule="exact" w:before="0"/>
                      <w:ind w:left="0" w:right="0" w:firstLine="0"/>
                      <w:jc w:val="left"/>
                      <w:rPr>
                        <w:sz w:val="14"/>
                      </w:rPr>
                    </w:pPr>
                    <w:r>
                      <w:rPr>
                        <w:color w:val="121212"/>
                        <w:w w:val="120"/>
                        <w:sz w:val="14"/>
                      </w:rPr>
                      <w:t> </w:t>
                    </w:r>
                    <w:r>
                      <w:rPr>
                        <w:color w:val="121212"/>
                        <w:sz w:val="14"/>
                      </w:rPr>
                      <w:tab/>
                    </w:r>
                    <w:r>
                      <w:rPr>
                        <w:color w:val="121212"/>
                        <w:w w:val="95"/>
                        <w:sz w:val="14"/>
                      </w:rPr>
                      <w:t>Current</w:t>
                    </w:r>
                  </w:p>
                  <w:p>
                    <w:pPr>
                      <w:spacing w:before="68"/>
                      <w:ind w:left="389" w:right="0" w:firstLine="0"/>
                      <w:jc w:val="left"/>
                      <w:rPr>
                        <w:sz w:val="14"/>
                      </w:rPr>
                    </w:pPr>
                    <w:r>
                      <w:rPr>
                        <w:color w:val="121212"/>
                        <w:w w:val="110"/>
                        <w:sz w:val="14"/>
                      </w:rPr>
                      <w:t>2007</w:t>
                    </w:r>
                  </w:p>
                  <w:p>
                    <w:pPr>
                      <w:spacing w:before="71"/>
                      <w:ind w:left="389" w:right="0" w:firstLine="0"/>
                      <w:jc w:val="left"/>
                      <w:rPr>
                        <w:sz w:val="14"/>
                      </w:rPr>
                    </w:pPr>
                    <w:r>
                      <w:rPr>
                        <w:color w:val="121212"/>
                        <w:w w:val="110"/>
                        <w:sz w:val="14"/>
                      </w:rPr>
                      <w:t>2001</w:t>
                    </w:r>
                  </w:p>
                  <w:p>
                    <w:pPr>
                      <w:spacing w:line="168" w:lineRule="exact" w:before="68"/>
                      <w:ind w:left="389" w:right="0" w:firstLine="0"/>
                      <w:jc w:val="left"/>
                      <w:rPr>
                        <w:sz w:val="14"/>
                      </w:rPr>
                    </w:pPr>
                    <w:r>
                      <w:rPr>
                        <w:color w:val="121212"/>
                        <w:w w:val="110"/>
                        <w:sz w:val="14"/>
                      </w:rPr>
                      <w:t>1990</w:t>
                    </w:r>
                  </w:p>
                </w:txbxContent>
              </v:textbox>
              <w10:wrap type="none"/>
            </v:shape>
            <v:shape style="position:absolute;left:3973;top:2947;width:150;height:611" type="#_x0000_t202" filled="false" stroked="false">
              <v:textbox inset="0,0,0,0">
                <w:txbxContent>
                  <w:p>
                    <w:pPr>
                      <w:spacing w:line="168" w:lineRule="exact" w:before="0"/>
                      <w:ind w:left="25" w:right="0" w:firstLine="0"/>
                      <w:jc w:val="left"/>
                      <w:rPr>
                        <w:sz w:val="14"/>
                      </w:rPr>
                    </w:pPr>
                    <w:r>
                      <w:rPr>
                        <w:color w:val="121212"/>
                        <w:w w:val="109"/>
                        <w:sz w:val="14"/>
                      </w:rPr>
                      <w:t>0</w:t>
                    </w:r>
                  </w:p>
                  <w:p>
                    <w:pPr>
                      <w:spacing w:line="240" w:lineRule="auto" w:before="5"/>
                      <w:rPr>
                        <w:sz w:val="22"/>
                      </w:rPr>
                    </w:pPr>
                  </w:p>
                  <w:p>
                    <w:pPr>
                      <w:spacing w:line="168" w:lineRule="exact" w:before="0"/>
                      <w:ind w:left="0" w:right="0" w:firstLine="0"/>
                      <w:jc w:val="left"/>
                      <w:rPr>
                        <w:sz w:val="14"/>
                      </w:rPr>
                    </w:pPr>
                    <w:r>
                      <w:rPr>
                        <w:color w:val="121212"/>
                        <w:w w:val="115"/>
                        <w:sz w:val="14"/>
                      </w:rPr>
                      <w:t>-1</w:t>
                    </w:r>
                  </w:p>
                </w:txbxContent>
              </v:textbox>
              <w10:wrap type="none"/>
            </v:shape>
            <v:shape style="position:absolute;left:865;top:3817;width:1063;height:166" type="#_x0000_t202" filled="false" stroked="false">
              <v:textbox inset="0,0,0,0">
                <w:txbxContent>
                  <w:p>
                    <w:pPr>
                      <w:spacing w:line="165" w:lineRule="exact" w:before="0"/>
                      <w:ind w:left="0" w:right="0" w:firstLine="0"/>
                      <w:jc w:val="left"/>
                      <w:rPr>
                        <w:sz w:val="14"/>
                      </w:rPr>
                    </w:pPr>
                    <w:r>
                      <w:rPr>
                        <w:color w:val="121212"/>
                        <w:w w:val="105"/>
                        <w:sz w:val="14"/>
                      </w:rPr>
                      <w:t>BBB credit spread</w:t>
                    </w:r>
                  </w:p>
                </w:txbxContent>
              </v:textbox>
              <w10:wrap type="none"/>
            </v:shape>
            <v:shape style="position:absolute;left:3973;top:3767;width:150;height:166" type="#_x0000_t202" filled="false" stroked="false">
              <v:textbox inset="0,0,0,0">
                <w:txbxContent>
                  <w:p>
                    <w:pPr>
                      <w:spacing w:line="165" w:lineRule="exact" w:before="0"/>
                      <w:ind w:left="0" w:right="0" w:firstLine="0"/>
                      <w:jc w:val="left"/>
                      <w:rPr>
                        <w:sz w:val="14"/>
                      </w:rPr>
                    </w:pPr>
                    <w:r>
                      <w:rPr>
                        <w:color w:val="121212"/>
                        <w:w w:val="115"/>
                        <w:sz w:val="14"/>
                      </w:rPr>
                      <w:t>-2</w:t>
                    </w:r>
                  </w:p>
                </w:txbxContent>
              </v:textbox>
              <w10:wrap type="none"/>
            </v:shape>
            <v:shape style="position:absolute;left:6153;top:3624;width:1029;height:346" type="#_x0000_t202" filled="false" stroked="false">
              <v:textbox inset="0,0,0,0">
                <w:txbxContent>
                  <w:p>
                    <w:pPr>
                      <w:spacing w:line="252" w:lineRule="auto" w:before="0"/>
                      <w:ind w:left="0" w:right="11" w:firstLine="50"/>
                      <w:jc w:val="left"/>
                      <w:rPr>
                        <w:sz w:val="14"/>
                      </w:rPr>
                    </w:pPr>
                    <w:r>
                      <w:rPr>
                        <w:color w:val="121212"/>
                        <w:sz w:val="14"/>
                      </w:rPr>
                      <w:t>Current account </w:t>
                    </w:r>
                    <w:r>
                      <w:rPr>
                        <w:color w:val="121212"/>
                        <w:w w:val="105"/>
                        <w:sz w:val="14"/>
                      </w:rPr>
                      <w:t>deficit, % of GDP</w:t>
                    </w:r>
                  </w:p>
                </w:txbxContent>
              </v:textbox>
              <w10:wrap type="none"/>
            </v:shape>
            <v:shape style="position:absolute;left:7628;top:2756;width:2508;height:2146" type="#_x0000_t202" filled="false" stroked="false">
              <v:textbox inset="0,0,0,0">
                <w:txbxContent>
                  <w:p>
                    <w:pPr>
                      <w:spacing w:line="252" w:lineRule="auto" w:before="0"/>
                      <w:ind w:left="156" w:right="90" w:hanging="79"/>
                      <w:jc w:val="left"/>
                      <w:rPr>
                        <w:sz w:val="14"/>
                      </w:rPr>
                    </w:pPr>
                    <w:r>
                      <w:rPr>
                        <w:color w:val="121212"/>
                        <w:w w:val="95"/>
                        <w:sz w:val="14"/>
                      </w:rPr>
                      <w:t>* </w:t>
                    </w:r>
                    <w:r>
                      <w:rPr>
                        <w:color w:val="121212"/>
                        <w:sz w:val="14"/>
                      </w:rPr>
                      <w:t>The z-score (or standard score) offers a standardized measure to compare indicators. It measures an indicator’s deviation from its long-term average at any point in time.</w:t>
                    </w:r>
                  </w:p>
                  <w:p>
                    <w:pPr>
                      <w:spacing w:line="252" w:lineRule="auto" w:before="0"/>
                      <w:ind w:left="156" w:right="72" w:hanging="118"/>
                      <w:jc w:val="both"/>
                      <w:rPr>
                        <w:sz w:val="14"/>
                      </w:rPr>
                    </w:pPr>
                    <w:r>
                      <w:rPr>
                        <w:color w:val="121212"/>
                        <w:w w:val="95"/>
                        <w:sz w:val="14"/>
                      </w:rPr>
                      <w:t>**</w:t>
                    </w:r>
                    <w:r>
                      <w:rPr>
                        <w:color w:val="121212"/>
                        <w:spacing w:val="-8"/>
                        <w:w w:val="95"/>
                        <w:sz w:val="14"/>
                      </w:rPr>
                      <w:t> </w:t>
                    </w:r>
                    <w:r>
                      <w:rPr>
                        <w:color w:val="121212"/>
                        <w:sz w:val="14"/>
                      </w:rPr>
                      <w:t>The</w:t>
                    </w:r>
                    <w:r>
                      <w:rPr>
                        <w:color w:val="121212"/>
                        <w:spacing w:val="-9"/>
                        <w:sz w:val="14"/>
                      </w:rPr>
                      <w:t> </w:t>
                    </w:r>
                    <w:r>
                      <w:rPr>
                        <w:color w:val="121212"/>
                        <w:sz w:val="14"/>
                      </w:rPr>
                      <w:t>unemployment</w:t>
                    </w:r>
                    <w:r>
                      <w:rPr>
                        <w:color w:val="121212"/>
                        <w:spacing w:val="-10"/>
                        <w:sz w:val="14"/>
                      </w:rPr>
                      <w:t> </w:t>
                    </w:r>
                    <w:r>
                      <w:rPr>
                        <w:color w:val="121212"/>
                        <w:sz w:val="14"/>
                      </w:rPr>
                      <w:t>gap</w:t>
                    </w:r>
                    <w:r>
                      <w:rPr>
                        <w:color w:val="121212"/>
                        <w:spacing w:val="-9"/>
                        <w:sz w:val="14"/>
                      </w:rPr>
                      <w:t> </w:t>
                    </w:r>
                    <w:r>
                      <w:rPr>
                        <w:color w:val="121212"/>
                        <w:sz w:val="14"/>
                      </w:rPr>
                      <w:t>is</w:t>
                    </w:r>
                    <w:r>
                      <w:rPr>
                        <w:color w:val="121212"/>
                        <w:spacing w:val="-9"/>
                        <w:sz w:val="14"/>
                      </w:rPr>
                      <w:t> </w:t>
                    </w:r>
                    <w:r>
                      <w:rPr>
                        <w:color w:val="121212"/>
                        <w:sz w:val="14"/>
                      </w:rPr>
                      <w:t>the</w:t>
                    </w:r>
                    <w:r>
                      <w:rPr>
                        <w:color w:val="121212"/>
                        <w:spacing w:val="-10"/>
                        <w:sz w:val="14"/>
                      </w:rPr>
                      <w:t> </w:t>
                    </w:r>
                    <w:r>
                      <w:rPr>
                        <w:color w:val="121212"/>
                        <w:spacing w:val="-3"/>
                        <w:sz w:val="14"/>
                      </w:rPr>
                      <w:t>difference </w:t>
                    </w:r>
                    <w:r>
                      <w:rPr>
                        <w:color w:val="121212"/>
                        <w:sz w:val="14"/>
                      </w:rPr>
                      <w:t>between</w:t>
                    </w:r>
                    <w:r>
                      <w:rPr>
                        <w:color w:val="121212"/>
                        <w:spacing w:val="-19"/>
                        <w:sz w:val="14"/>
                      </w:rPr>
                      <w:t> </w:t>
                    </w:r>
                    <w:r>
                      <w:rPr>
                        <w:color w:val="121212"/>
                        <w:sz w:val="14"/>
                      </w:rPr>
                      <w:t>the</w:t>
                    </w:r>
                    <w:r>
                      <w:rPr>
                        <w:color w:val="121212"/>
                        <w:spacing w:val="-18"/>
                        <w:sz w:val="14"/>
                      </w:rPr>
                      <w:t> </w:t>
                    </w:r>
                    <w:r>
                      <w:rPr>
                        <w:color w:val="121212"/>
                        <w:sz w:val="14"/>
                      </w:rPr>
                      <w:t>current</w:t>
                    </w:r>
                    <w:r>
                      <w:rPr>
                        <w:color w:val="121212"/>
                        <w:spacing w:val="-19"/>
                        <w:sz w:val="14"/>
                      </w:rPr>
                      <w:t> </w:t>
                    </w:r>
                    <w:r>
                      <w:rPr>
                        <w:color w:val="121212"/>
                        <w:sz w:val="14"/>
                      </w:rPr>
                      <w:t>unemployment</w:t>
                    </w:r>
                    <w:r>
                      <w:rPr>
                        <w:color w:val="121212"/>
                        <w:spacing w:val="-18"/>
                        <w:sz w:val="14"/>
                      </w:rPr>
                      <w:t> </w:t>
                    </w:r>
                    <w:r>
                      <w:rPr>
                        <w:color w:val="121212"/>
                        <w:sz w:val="14"/>
                      </w:rPr>
                      <w:t>rate and its long-term</w:t>
                    </w:r>
                    <w:r>
                      <w:rPr>
                        <w:color w:val="121212"/>
                        <w:spacing w:val="16"/>
                        <w:sz w:val="14"/>
                      </w:rPr>
                      <w:t> </w:t>
                    </w:r>
                    <w:r>
                      <w:rPr>
                        <w:color w:val="121212"/>
                        <w:sz w:val="14"/>
                      </w:rPr>
                      <w:t>average.</w:t>
                    </w:r>
                  </w:p>
                  <w:p>
                    <w:pPr>
                      <w:spacing w:line="252" w:lineRule="auto" w:before="2"/>
                      <w:ind w:left="156" w:right="15" w:hanging="157"/>
                      <w:jc w:val="left"/>
                      <w:rPr>
                        <w:sz w:val="14"/>
                      </w:rPr>
                    </w:pPr>
                    <w:r>
                      <w:rPr>
                        <w:color w:val="121212"/>
                        <w:w w:val="95"/>
                        <w:sz w:val="14"/>
                      </w:rPr>
                      <w:t>*** </w:t>
                    </w:r>
                    <w:r>
                      <w:rPr>
                        <w:color w:val="121212"/>
                        <w:sz w:val="14"/>
                      </w:rPr>
                      <w:t>The inflation gap is the difference between</w:t>
                    </w:r>
                    <w:r>
                      <w:rPr>
                        <w:color w:val="121212"/>
                        <w:spacing w:val="-13"/>
                        <w:sz w:val="14"/>
                      </w:rPr>
                      <w:t> </w:t>
                    </w:r>
                    <w:r>
                      <w:rPr>
                        <w:color w:val="121212"/>
                        <w:sz w:val="14"/>
                      </w:rPr>
                      <w:t>the</w:t>
                    </w:r>
                    <w:r>
                      <w:rPr>
                        <w:color w:val="121212"/>
                        <w:spacing w:val="-12"/>
                        <w:sz w:val="14"/>
                      </w:rPr>
                      <w:t> </w:t>
                    </w:r>
                    <w:r>
                      <w:rPr>
                        <w:color w:val="121212"/>
                        <w:sz w:val="14"/>
                      </w:rPr>
                      <w:t>current</w:t>
                    </w:r>
                    <w:r>
                      <w:rPr>
                        <w:color w:val="121212"/>
                        <w:spacing w:val="-12"/>
                        <w:sz w:val="14"/>
                      </w:rPr>
                      <w:t> </w:t>
                    </w:r>
                    <w:r>
                      <w:rPr>
                        <w:color w:val="121212"/>
                        <w:sz w:val="14"/>
                      </w:rPr>
                      <w:t>inflation</w:t>
                    </w:r>
                    <w:r>
                      <w:rPr>
                        <w:color w:val="121212"/>
                        <w:spacing w:val="-12"/>
                        <w:sz w:val="14"/>
                      </w:rPr>
                      <w:t> </w:t>
                    </w:r>
                    <w:r>
                      <w:rPr>
                        <w:color w:val="121212"/>
                        <w:sz w:val="14"/>
                      </w:rPr>
                      <w:t>rate</w:t>
                    </w:r>
                    <w:r>
                      <w:rPr>
                        <w:color w:val="121212"/>
                        <w:spacing w:val="-12"/>
                        <w:sz w:val="14"/>
                      </w:rPr>
                      <w:t> </w:t>
                    </w:r>
                    <w:r>
                      <w:rPr>
                        <w:color w:val="121212"/>
                        <w:sz w:val="14"/>
                      </w:rPr>
                      <w:t>and</w:t>
                    </w:r>
                    <w:r>
                      <w:rPr>
                        <w:color w:val="121212"/>
                        <w:spacing w:val="-12"/>
                        <w:sz w:val="14"/>
                      </w:rPr>
                      <w:t> </w:t>
                    </w:r>
                    <w:r>
                      <w:rPr>
                        <w:color w:val="121212"/>
                        <w:spacing w:val="-6"/>
                        <w:sz w:val="14"/>
                      </w:rPr>
                      <w:t>the </w:t>
                    </w:r>
                    <w:r>
                      <w:rPr>
                        <w:color w:val="121212"/>
                        <w:sz w:val="14"/>
                      </w:rPr>
                      <w:t>US Federal Reserve’s  2%  inflation target.</w:t>
                    </w:r>
                  </w:p>
                </w:txbxContent>
              </v:textbox>
              <w10:wrap type="none"/>
            </v:shape>
            <v:shape style="position:absolute;left:1021;top:5209;width:1343;height:346" type="#_x0000_t202" filled="false" stroked="false">
              <v:textbox inset="0,0,0,0">
                <w:txbxContent>
                  <w:p>
                    <w:pPr>
                      <w:spacing w:line="252" w:lineRule="auto" w:before="0"/>
                      <w:ind w:left="200" w:right="0" w:hanging="201"/>
                      <w:jc w:val="left"/>
                      <w:rPr>
                        <w:sz w:val="14"/>
                      </w:rPr>
                    </w:pPr>
                    <w:r>
                      <w:rPr>
                        <w:color w:val="121212"/>
                        <w:w w:val="95"/>
                        <w:sz w:val="14"/>
                      </w:rPr>
                      <w:t>Non-financial corporate </w:t>
                    </w:r>
                    <w:r>
                      <w:rPr>
                        <w:color w:val="121212"/>
                        <w:w w:val="105"/>
                        <w:sz w:val="14"/>
                      </w:rPr>
                      <w:t>debt, % of GDP</w:t>
                    </w:r>
                  </w:p>
                </w:txbxContent>
              </v:textbox>
              <w10:wrap type="none"/>
            </v:shape>
            <v:shape style="position:absolute;left:5604;top:5209;width:1029;height:346" type="#_x0000_t202" filled="false" stroked="false">
              <v:textbox inset="0,0,0,0">
                <w:txbxContent>
                  <w:p>
                    <w:pPr>
                      <w:spacing w:line="252" w:lineRule="auto" w:before="0"/>
                      <w:ind w:left="0" w:right="11" w:firstLine="77"/>
                      <w:jc w:val="left"/>
                      <w:rPr>
                        <w:sz w:val="14"/>
                      </w:rPr>
                    </w:pPr>
                    <w:r>
                      <w:rPr>
                        <w:color w:val="121212"/>
                        <w:w w:val="105"/>
                        <w:sz w:val="14"/>
                      </w:rPr>
                      <w:t>Federal budget deficit, % of GDP</w:t>
                    </w:r>
                  </w:p>
                </w:txbxContent>
              </v:textbox>
              <w10:wrap type="none"/>
            </v:shape>
            <v:shape style="position:absolute;left:3240;top:5969;width:1589;height:166" type="#_x0000_t202" filled="false" stroked="false">
              <v:textbox inset="0,0,0,0">
                <w:txbxContent>
                  <w:p>
                    <w:pPr>
                      <w:spacing w:line="165" w:lineRule="exact" w:before="0"/>
                      <w:ind w:left="0" w:right="0" w:firstLine="0"/>
                      <w:jc w:val="left"/>
                      <w:rPr>
                        <w:sz w:val="14"/>
                      </w:rPr>
                    </w:pPr>
                    <w:r>
                      <w:rPr>
                        <w:color w:val="121212"/>
                        <w:w w:val="105"/>
                        <w:sz w:val="14"/>
                      </w:rPr>
                      <w:t>Household debt, % of GDP</w:t>
                    </w:r>
                  </w:p>
                </w:txbxContent>
              </v:textbox>
              <w10:wrap type="none"/>
            </v:shape>
            <v:shape style="position:absolute;left:7795;top:5732;width:1515;height:527" type="#_x0000_t202" filled="false" stroked="false">
              <v:textbox inset="0,0,0,0">
                <w:txbxContent>
                  <w:p>
                    <w:pPr>
                      <w:spacing w:line="252" w:lineRule="auto" w:before="0"/>
                      <w:ind w:left="0" w:right="-7" w:firstLine="0"/>
                      <w:jc w:val="left"/>
                      <w:rPr>
                        <w:sz w:val="14"/>
                      </w:rPr>
                    </w:pPr>
                    <w:r>
                      <w:rPr>
                        <w:rFonts w:ascii="Trebuchet MS"/>
                        <w:b/>
                        <w:color w:val="121212"/>
                        <w:sz w:val="14"/>
                      </w:rPr>
                      <w:t>Last data point </w:t>
                    </w:r>
                    <w:r>
                      <w:rPr>
                        <w:color w:val="121212"/>
                        <w:sz w:val="14"/>
                      </w:rPr>
                      <w:t>Q2 2018 </w:t>
                    </w:r>
                    <w:r>
                      <w:rPr>
                        <w:rFonts w:ascii="Trebuchet MS"/>
                        <w:b/>
                        <w:color w:val="121212"/>
                        <w:sz w:val="14"/>
                      </w:rPr>
                      <w:t>Source </w:t>
                    </w:r>
                    <w:r>
                      <w:rPr>
                        <w:color w:val="121212"/>
                        <w:sz w:val="14"/>
                      </w:rPr>
                      <w:t>Haver Analytics, Bloomberg, Credit Suisse</w:t>
                    </w:r>
                  </w:p>
                </w:txbxContent>
              </v:textbox>
              <w10:wrap type="none"/>
            </v:shape>
            <w10:wrap type="none"/>
          </v:group>
        </w:pict>
      </w:r>
      <w:r>
        <w:rPr>
          <w:color w:val="121212"/>
        </w:rPr>
        <w:t>Twin deficits have improved in almost all Eurozone countries</w:t>
      </w:r>
    </w:p>
    <w:p>
      <w:pPr>
        <w:pStyle w:val="BodyText"/>
        <w:spacing w:before="5"/>
        <w:ind w:left="14302"/>
      </w:pPr>
      <w:r>
        <w:rPr>
          <w:color w:val="121212"/>
        </w:rPr>
        <w:t>Fiscal and current account balances (in % of GDP)</w:t>
      </w:r>
    </w:p>
    <w:p>
      <w:pPr>
        <w:pStyle w:val="BodyText"/>
        <w:spacing w:before="1"/>
        <w:rPr>
          <w:sz w:val="24"/>
        </w:rPr>
      </w:pPr>
    </w:p>
    <w:p>
      <w:pPr>
        <w:spacing w:after="0"/>
        <w:rPr>
          <w:sz w:val="24"/>
        </w:rPr>
        <w:sectPr>
          <w:type w:val="continuous"/>
          <w:pgSz w:w="24950" w:h="16160" w:orient="landscape"/>
          <w:pgMar w:top="760" w:bottom="280" w:left="0" w:right="0"/>
        </w:sectPr>
      </w:pPr>
    </w:p>
    <w:p>
      <w:pPr>
        <w:pStyle w:val="BodyText"/>
        <w:rPr>
          <w:sz w:val="16"/>
        </w:rPr>
      </w:pPr>
    </w:p>
    <w:p>
      <w:pPr>
        <w:pStyle w:val="BodyText"/>
        <w:spacing w:before="7"/>
        <w:rPr>
          <w:sz w:val="17"/>
        </w:rPr>
      </w:pPr>
    </w:p>
    <w:p>
      <w:pPr>
        <w:spacing w:line="427" w:lineRule="auto" w:before="0"/>
        <w:ind w:left="14302" w:right="168" w:firstLine="0"/>
        <w:jc w:val="left"/>
        <w:rPr>
          <w:sz w:val="14"/>
        </w:rPr>
      </w:pPr>
      <w:r>
        <w:rPr>
          <w:color w:val="121212"/>
          <w:sz w:val="14"/>
        </w:rPr>
        <w:t>Greece Portugal Italy France Austria </w:t>
      </w:r>
      <w:r>
        <w:rPr>
          <w:color w:val="121212"/>
          <w:w w:val="95"/>
          <w:sz w:val="14"/>
        </w:rPr>
        <w:t>Germany </w:t>
      </w:r>
      <w:r>
        <w:rPr>
          <w:color w:val="121212"/>
          <w:sz w:val="14"/>
        </w:rPr>
        <w:t>Belgium</w:t>
      </w:r>
    </w:p>
    <w:p>
      <w:pPr>
        <w:spacing w:line="427" w:lineRule="auto" w:before="0"/>
        <w:ind w:left="14302" w:right="0" w:firstLine="0"/>
        <w:jc w:val="left"/>
        <w:rPr>
          <w:sz w:val="14"/>
        </w:rPr>
      </w:pPr>
      <w:r>
        <w:rPr>
          <w:color w:val="121212"/>
          <w:w w:val="95"/>
          <w:sz w:val="14"/>
        </w:rPr>
        <w:t>Netherlands </w:t>
      </w:r>
      <w:r>
        <w:rPr>
          <w:color w:val="121212"/>
          <w:sz w:val="14"/>
        </w:rPr>
        <w:t>Cyprus Ireland Spain Finland</w:t>
      </w:r>
    </w:p>
    <w:p>
      <w:pPr>
        <w:tabs>
          <w:tab w:pos="6087" w:val="left" w:leader="none"/>
        </w:tabs>
        <w:spacing w:before="101"/>
        <w:ind w:left="1864" w:right="0" w:firstLine="0"/>
        <w:jc w:val="left"/>
        <w:rPr>
          <w:rFonts w:ascii="Trebuchet MS"/>
          <w:b/>
          <w:sz w:val="14"/>
        </w:rPr>
      </w:pPr>
      <w:r>
        <w:rPr/>
        <w:br w:type="column"/>
      </w:r>
      <w:r>
        <w:rPr>
          <w:rFonts w:ascii="Trebuchet MS"/>
          <w:b/>
          <w:color w:val="121212"/>
          <w:sz w:val="14"/>
        </w:rPr>
        <w:t>Fiscal</w:t>
      </w:r>
      <w:r>
        <w:rPr>
          <w:rFonts w:ascii="Trebuchet MS"/>
          <w:b/>
          <w:color w:val="121212"/>
          <w:spacing w:val="-12"/>
          <w:sz w:val="14"/>
        </w:rPr>
        <w:t> </w:t>
      </w:r>
      <w:r>
        <w:rPr>
          <w:rFonts w:ascii="Trebuchet MS"/>
          <w:b/>
          <w:color w:val="121212"/>
          <w:sz w:val="14"/>
        </w:rPr>
        <w:t>balance</w:t>
        <w:tab/>
        <w:t>Current account</w:t>
      </w:r>
      <w:r>
        <w:rPr>
          <w:rFonts w:ascii="Trebuchet MS"/>
          <w:b/>
          <w:color w:val="121212"/>
          <w:spacing w:val="-10"/>
          <w:sz w:val="14"/>
        </w:rPr>
        <w:t> </w:t>
      </w:r>
      <w:r>
        <w:rPr>
          <w:rFonts w:ascii="Trebuchet MS"/>
          <w:b/>
          <w:color w:val="121212"/>
          <w:sz w:val="14"/>
        </w:rPr>
        <w:t>balance</w:t>
      </w:r>
    </w:p>
    <w:p>
      <w:pPr>
        <w:spacing w:after="0"/>
        <w:jc w:val="left"/>
        <w:rPr>
          <w:rFonts w:ascii="Trebuchet MS"/>
          <w:sz w:val="14"/>
        </w:rPr>
        <w:sectPr>
          <w:type w:val="continuous"/>
          <w:pgSz w:w="24950" w:h="16160" w:orient="landscape"/>
          <w:pgMar w:top="760" w:bottom="280" w:left="0" w:right="0"/>
          <w:cols w:num="2" w:equalWidth="0">
            <w:col w:w="14987" w:space="40"/>
            <w:col w:w="9923"/>
          </w:cols>
        </w:sectPr>
      </w:pPr>
    </w:p>
    <w:p>
      <w:pPr>
        <w:pStyle w:val="BodyText"/>
        <w:spacing w:before="5"/>
        <w:rPr>
          <w:rFonts w:ascii="Trebuchet MS"/>
          <w:b/>
          <w:sz w:val="14"/>
        </w:rPr>
      </w:pPr>
    </w:p>
    <w:p>
      <w:pPr>
        <w:spacing w:after="0"/>
        <w:rPr>
          <w:rFonts w:ascii="Trebuchet MS"/>
          <w:sz w:val="14"/>
        </w:rPr>
        <w:sectPr>
          <w:type w:val="continuous"/>
          <w:pgSz w:w="24950" w:h="16160" w:orient="landscape"/>
          <w:pgMar w:top="760" w:bottom="280" w:left="0" w:right="0"/>
        </w:sectPr>
      </w:pPr>
    </w:p>
    <w:p>
      <w:pPr>
        <w:spacing w:line="429" w:lineRule="auto" w:before="97"/>
        <w:ind w:left="14302" w:right="0" w:firstLine="0"/>
        <w:jc w:val="left"/>
        <w:rPr>
          <w:sz w:val="14"/>
        </w:rPr>
      </w:pPr>
      <w:r>
        <w:rPr/>
        <w:pict>
          <v:line style="position:absolute;mso-position-horizontal-relative:page;mso-position-vertical-relative:paragraph;z-index:3232" from="948.424805pt,-192.919159pt" to="948.424805pt,-11.520159pt" stroked="true" strokeweight=".477pt" strokecolor="#929594">
            <v:stroke dashstyle="solid"/>
            <w10:wrap type="none"/>
          </v:line>
        </w:pict>
      </w:r>
      <w:r>
        <w:rPr/>
        <w:pict>
          <v:group style="position:absolute;margin-left:792.267029pt;margin-top:-192.919159pt;width:137.1pt;height:181.4pt;mso-position-horizontal-relative:page;mso-position-vertical-relative:paragraph;z-index:3280" coordorigin="15845,-3858" coordsize="2742,3628">
            <v:shape style="position:absolute;left:16939;top:-3859;width:1522;height:3628" coordorigin="16940,-3858" coordsize="1522,3628" path="m16940,-3858l16940,-3699m16940,-3613l16940,-3398m16940,-3312l16940,-3099m16940,-3013l16940,-2884m16940,-2714l16940,-786m18462,-3858l18462,-400m18462,-314l18462,-230m17954,-615l17954,-400m17954,-314l17954,-230e" filled="false" stroked="true" strokeweight=".477pt" strokecolor="#929594">
              <v:path arrowok="t"/>
              <v:stroke dashstyle="solid"/>
            </v:shape>
            <v:line style="position:absolute" from="17443,-357" to="18587,-357" stroked="true" strokeweight="4.301pt" strokecolor="#bde1d8">
              <v:stroke dashstyle="solid"/>
            </v:line>
            <v:line style="position:absolute" from="17954,-3858" to="17954,-701" stroked="true" strokeweight=".477pt" strokecolor="#929594">
              <v:stroke dashstyle="solid"/>
            </v:line>
            <v:shape style="position:absolute;left:17443;top:-1257;width:524;height:599" coordorigin="17443,-1257" coordsize="524,599" path="m17443,-658l17967,-658m17443,-957l17838,-957m17443,-1257l17725,-1257e" filled="false" stroked="true" strokeweight="4.301pt" strokecolor="#bde1d8">
              <v:path arrowok="t"/>
              <v:stroke dashstyle="solid"/>
            </v:shape>
            <v:shape style="position:absolute;left:17443;top:-1901;width:53;height:386" coordorigin="17443,-1900" coordsize="53,386" path="m17484,-1900l17443,-1900,17443,-1814,17484,-1814,17484,-1900m17496,-1599l17443,-1599,17443,-1515,17496,-1515,17496,-1599e" filled="true" fillcolor="#bde1d8" stroked="false">
              <v:path arrowok="t"/>
              <v:fill type="solid"/>
            </v:shape>
            <v:line style="position:absolute" from="17254,-2156" to="17443,-2156" stroked="true" strokeweight="4.301pt" strokecolor="#bde1d8">
              <v:stroke dashstyle="solid"/>
            </v:line>
            <v:line style="position:absolute" from="16936,-2456" to="17443,-2456" stroked="true" strokeweight="4.211pt" strokecolor="#bde1d8">
              <v:stroke dashstyle="solid"/>
            </v:line>
            <v:line style="position:absolute" from="16836,-2756" to="17443,-2756" stroked="true" strokeweight="4.223pt" strokecolor="#bde1d8">
              <v:stroke dashstyle="solid"/>
            </v:line>
            <v:shape style="position:absolute;left:16517;top:-3356;width:926;height:300" coordorigin="16518,-3355" coordsize="926,300" path="m16795,-3056l17443,-3056m16518,-3355l17443,-3355e" filled="false" stroked="true" strokeweight="4.301pt" strokecolor="#bde1d8">
              <v:path arrowok="t"/>
              <v:stroke dashstyle="solid"/>
            </v:shape>
            <v:shape style="position:absolute;left:15924;top:-3859;width:508;height:3628" coordorigin="15925,-3858" coordsize="508,3628" path="m16432,-3858l16432,-3699m16432,-3613l16432,-230m15925,-3858l15925,-3699m15925,-3613l15925,-230e" filled="false" stroked="true" strokeweight=".477pt" strokecolor="#929594">
              <v:path arrowok="t"/>
              <v:stroke dashstyle="solid"/>
            </v:shape>
            <v:line style="position:absolute" from="15845,-3656" to="17443,-3656" stroked="true" strokeweight="4.301pt" strokecolor="#bde1d8">
              <v:stroke dashstyle="solid"/>
            </v:line>
            <v:line style="position:absolute" from="17089,-442" to="17443,-442" stroked="true" strokeweight="4.211pt" strokecolor="#007174">
              <v:stroke dashstyle="solid"/>
            </v:line>
            <v:line style="position:absolute" from="16940,-700" to="16940,-230" stroked="true" strokeweight=".477pt" strokecolor="#929594">
              <v:stroke dashstyle="solid"/>
            </v:line>
            <v:line style="position:absolute" from="16735,-743" to="17443,-743" stroked="true" strokeweight="4.301pt" strokecolor="#007174">
              <v:stroke dashstyle="solid"/>
            </v:line>
            <v:rect style="position:absolute;left:17366;top:-1085;width:77;height:87" filled="true" fillcolor="#007174" stroked="false">
              <v:fill type="solid"/>
            </v:rect>
            <v:line style="position:absolute" from="17443,-1342" to="17939,-1342" stroked="true" strokeweight="4.211pt" strokecolor="#007174">
              <v:stroke dashstyle="solid"/>
            </v:line>
            <v:line style="position:absolute" from="17443,-1642" to="17584,-1642" stroked="true" strokeweight="4.301pt" strokecolor="#007174">
              <v:stroke dashstyle="solid"/>
            </v:line>
            <v:line style="position:absolute" from="17142,-1942" to="17443,-1942" stroked="true" strokeweight="4.301pt" strokecolor="#007174">
              <v:stroke dashstyle="solid"/>
            </v:line>
            <v:shape style="position:absolute;left:16811;top:-3141;width:963;height:900" coordorigin="16811,-3140" coordsize="963,900" path="m17443,-2241l17774,-2241m17307,-2542l17443,-2542m16811,-2841l17443,-2841m17001,-3140l17443,-3140e" filled="false" stroked="true" strokeweight="4.301pt" strokecolor="#007174">
              <v:path arrowok="t"/>
              <v:stroke dashstyle="solid"/>
            </v:shape>
            <v:line style="position:absolute" from="17166,-3441" to="17443,-3441" stroked="true" strokeweight="4.211pt" strokecolor="#007174">
              <v:stroke dashstyle="solid"/>
            </v:line>
            <v:rect style="position:absolute;left:17427;top:-3784;width:17;height:87" filled="true" fillcolor="#007174" stroked="false">
              <v:fill type="solid"/>
            </v:rect>
            <v:line style="position:absolute" from="17447,-3858" to="17447,-230" stroked="true" strokeweight=".477pt" strokecolor="#929594">
              <v:stroke dashstyle="solid"/>
            </v:line>
            <w10:wrap type="none"/>
          </v:group>
        </w:pict>
      </w:r>
      <w:r>
        <w:rPr/>
        <w:pict>
          <v:group style="position:absolute;margin-left:1009.552002pt;margin-top:-192.919159pt;width:165.4pt;height:181.4pt;mso-position-horizontal-relative:page;mso-position-vertical-relative:paragraph;z-index:3352" coordorigin="20191,-3858" coordsize="3308,3628">
            <v:shape style="position:absolute;left:20776;top:-3859;width:2430;height:3628" coordorigin="20776,-3858" coordsize="2430,3628" path="m23206,-3858l23206,-1695m23206,-1609l23206,-1095m23206,-1010l23206,-230m21586,-3858l21586,-3706m21586,-3620l21586,-3406m21586,-3321l21586,-1395m21586,-1224l21586,-1012m21586,-924l21586,-712m21586,-626l21586,-230m21181,-1224l21181,-712m21181,-626l21181,-230m20776,-3321l20776,-712m20776,-626l20776,-230m22396,-1010l22396,-412m22396,-327l22396,-230e" filled="false" stroked="true" strokeweight=".5pt" strokecolor="#929594">
              <v:path arrowok="t"/>
              <v:stroke dashstyle="solid"/>
            </v:shape>
            <v:shape style="position:absolute;left:20736;top:-670;width:1769;height:300" coordorigin="20736,-669" coordsize="1769,300" path="m21992,-369l22505,-369m20736,-669l21992,-669e" filled="false" stroked="true" strokeweight="4.269pt" strokecolor="#bde1d8">
              <v:path arrowok="t"/>
              <v:stroke dashstyle="solid"/>
            </v:shape>
            <v:line style="position:absolute" from="21199,-968" to="21992,-968" stroked="true" strokeweight="4.361pt" strokecolor="#bde1d8">
              <v:stroke dashstyle="solid"/>
            </v:line>
            <v:line style="position:absolute" from="21181,-3321" to="21181,-1310" stroked="true" strokeweight=".5pt" strokecolor="#929594">
              <v:stroke dashstyle="solid"/>
            </v:line>
            <v:line style="position:absolute" from="20851,-1267" to="21992,-1267" stroked="true" strokeweight="4.269pt" strokecolor="#bde1d8">
              <v:stroke dashstyle="solid"/>
            </v:line>
            <v:shape style="position:absolute;left:22395;top:-1524;width:406;height:429" coordorigin="22396,-1524" coordsize="406,429" path="m22801,-1524l22801,-1095m22396,-1524l22396,-1095e" filled="false" stroked="true" strokeweight=".5pt" strokecolor="#929594">
              <v:path arrowok="t"/>
              <v:stroke dashstyle="solid"/>
            </v:shape>
            <v:shape style="position:absolute;left:21991;top:-1867;width:940;height:300" coordorigin="21992,-1866" coordsize="940,300" path="m21992,-1567l22931,-1567m21992,-1866l22216,-1866e" filled="false" stroked="true" strokeweight="4.269pt" strokecolor="#bde1d8">
              <v:path arrowok="t"/>
              <v:stroke dashstyle="solid"/>
            </v:shape>
            <v:shape style="position:absolute;left:22395;top:-2124;width:406;height:429" coordorigin="22396,-2123" coordsize="406,429" path="m22801,-2123l22801,-1695m22396,-2123l22396,-1695e" filled="false" stroked="true" strokeweight=".5pt" strokecolor="#929594">
              <v:path arrowok="t"/>
              <v:stroke dashstyle="solid"/>
            </v:shape>
            <v:line style="position:absolute" from="21992,-2166" to="22830,-2166" stroked="true" strokeweight="4.269pt" strokecolor="#bde1d8">
              <v:stroke dashstyle="solid"/>
            </v:line>
            <v:shape style="position:absolute;left:22395;top:-3859;width:2;height:1565" coordorigin="22396,-3858" coordsize="0,1565" path="m22396,-3858l22396,-2509m22396,-2423l22396,-2294e" filled="false" stroked="true" strokeweight=".5pt" strokecolor="#929594">
              <v:path arrowok="t"/>
              <v:stroke dashstyle="solid"/>
            </v:shape>
            <v:line style="position:absolute" from="21992,-2466" to="22473,-2466" stroked="true" strokeweight="4.269pt" strokecolor="#bde1d8">
              <v:stroke dashstyle="solid"/>
            </v:line>
            <v:rect style="position:absolute;left:21991;top:-2809;width:37;height:88" filled="true" fillcolor="#bde1d8" stroked="false">
              <v:fill type="solid"/>
            </v:rect>
            <v:line style="position:absolute" from="21799,-3064" to="21992,-3064" stroked="true" strokeweight="4.269pt" strokecolor="#bde1d8">
              <v:stroke dashstyle="solid"/>
            </v:line>
            <v:shape style="position:absolute;left:20776;top:-3621;width:406;height:215" coordorigin="20776,-3620" coordsize="406,215" path="m21181,-3620l21181,-3406m20776,-3620l20776,-3406e" filled="false" stroked="true" strokeweight=".5pt" strokecolor="#929594">
              <v:path arrowok="t"/>
              <v:stroke dashstyle="solid"/>
            </v:shape>
            <v:line style="position:absolute" from="20617,-3363" to="21992,-3363" stroked="true" strokeweight="4.269pt" strokecolor="#bde1d8">
              <v:stroke dashstyle="solid"/>
            </v:line>
            <v:shape style="position:absolute;left:20371;top:-3859;width:810;height:3628" coordorigin="20372,-3858" coordsize="810,3628" path="m21181,-3858l21181,-3706m20776,-3858l20776,-3706m20372,-3858l20372,-3706m20372,-3620l20372,-230e" filled="false" stroked="true" strokeweight=".5pt" strokecolor="#929594">
              <v:path arrowok="t"/>
              <v:stroke dashstyle="solid"/>
            </v:shape>
            <v:line style="position:absolute" from="20191,-3663" to="21992,-3663" stroked="true" strokeweight="4.269pt" strokecolor="#bde1d8">
              <v:stroke dashstyle="solid"/>
            </v:line>
            <v:line style="position:absolute" from="21992,-455" to="22134,-455" stroked="true" strokeweight="4.269pt" strokecolor="#007174">
              <v:stroke dashstyle="solid"/>
            </v:line>
            <v:line style="position:absolute" from="21992,-754" to="22216,-754" stroked="true" strokeweight="4.360pt" strokecolor="#007174">
              <v:stroke dashstyle="solid"/>
            </v:line>
            <v:line style="position:absolute" from="22801,-1010" to="22801,-230" stroked="true" strokeweight=".5pt" strokecolor="#929594">
              <v:stroke dashstyle="solid"/>
            </v:line>
            <v:shape style="position:absolute;left:21400;top:-1652;width:2099;height:600" coordorigin="21401,-1652" coordsize="2099,600" path="m21992,-1052l23499,-1052m21401,-1352l21992,-1352m21992,-1652l23302,-1652e" filled="false" stroked="true" strokeweight="4.269pt" strokecolor="#007174">
              <v:path arrowok="t"/>
              <v:stroke dashstyle="solid"/>
            </v:shape>
            <v:rect style="position:absolute;left:21991;top:-1995;width:28;height:86" filled="true" fillcolor="#007174" stroked="false">
              <v:fill type="solid"/>
            </v:rect>
            <v:line style="position:absolute" from="22801,-3858" to="22801,-2294" stroked="true" strokeweight=".5pt" strokecolor="#929594">
              <v:stroke dashstyle="solid"/>
            </v:line>
            <v:shape style="position:absolute;left:21812;top:-3149;width:1274;height:898" coordorigin="21813,-3149" coordsize="1274,898" path="m21992,-2251l23087,-2251m21992,-2551l22303,-2551m21813,-2849l21992,-2849m21992,-3149l22363,-3149e" filled="false" stroked="true" strokeweight="4.269pt" strokecolor="#007174">
              <v:path arrowok="t"/>
              <v:stroke dashstyle="solid"/>
            </v:shape>
            <v:shape style="position:absolute;left:21886;top:-3792;width:156;height:386" coordorigin="21886,-3791" coordsize="156,386" path="m21992,-3791l21886,-3791,21886,-3706,21992,-3706,21992,-3791m22042,-3491l21992,-3491,21992,-3406,22042,-3406,22042,-3491e" filled="true" fillcolor="#007174" stroked="false">
              <v:path arrowok="t"/>
              <v:fill type="solid"/>
            </v:shape>
            <v:line style="position:absolute" from="21991,-3858" to="21991,-230" stroked="true" strokeweight=".5pt" strokecolor="#929594">
              <v:stroke dashstyle="solid"/>
            </v:line>
            <w10:wrap type="none"/>
          </v:group>
        </w:pict>
      </w:r>
      <w:r>
        <w:rPr/>
        <w:pict>
          <v:line style="position:absolute;mso-position-horizontal-relative:page;mso-position-vertical-relative:paragraph;z-index:3424" from="1200.70459pt,-192.919159pt" to="1200.70459pt,-11.520159pt" stroked="true" strokeweight=".5pt" strokecolor="#929594">
            <v:stroke dashstyle="solid"/>
            <w10:wrap type="none"/>
          </v:line>
        </w:pict>
      </w:r>
      <w:r>
        <w:rPr/>
        <w:pict>
          <v:line style="position:absolute;mso-position-horizontal-relative:page;mso-position-vertical-relative:paragraph;z-index:3472" from="1180.525391pt,-192.919159pt" to="1180.525391pt,-11.520159pt" stroked="true" strokeweight=".5pt" strokecolor="#929594">
            <v:stroke dashstyle="solid"/>
            <w10:wrap type="none"/>
          </v:line>
        </w:pict>
      </w:r>
      <w:r>
        <w:rPr/>
        <w:pict>
          <v:line style="position:absolute;mso-position-horizontal-relative:page;mso-position-vertical-relative:paragraph;z-index:3568" from="998.328613pt,-192.919159pt" to="998.328613pt,-11.520159pt" stroked="true" strokeweight=".5pt" strokecolor="#929594">
            <v:stroke dashstyle="solid"/>
            <w10:wrap type="none"/>
          </v:line>
        </w:pict>
      </w:r>
      <w:r>
        <w:rPr/>
        <w:pict>
          <v:line style="position:absolute;mso-position-horizontal-relative:page;mso-position-vertical-relative:paragraph;z-index:3712" from="770.865723pt,-192.919159pt" to="770.865723pt,-11.520159pt" stroked="true" strokeweight=".477pt" strokecolor="#929594">
            <v:stroke dashstyle="solid"/>
            <w10:wrap type="none"/>
          </v:line>
        </w:pict>
      </w:r>
      <w:r>
        <w:rPr/>
        <w:pict>
          <v:line style="position:absolute;mso-position-horizontal-relative:page;mso-position-vertical-relative:paragraph;z-index:3736" from="770.865723pt,-.083157pt" to="770.865723pt,47.235843pt" stroked="true" strokeweight=".477pt" strokecolor="#929594">
            <v:stroke dashstyle="solid"/>
            <w10:wrap type="none"/>
          </v:line>
        </w:pict>
      </w:r>
      <w:r>
        <w:rPr>
          <w:color w:val="121212"/>
          <w:sz w:val="14"/>
        </w:rPr>
        <w:t>United Kingdom Switzerland</w:t>
      </w:r>
    </w:p>
    <w:p>
      <w:pPr>
        <w:spacing w:before="90"/>
        <w:ind w:left="0" w:right="0" w:firstLine="0"/>
        <w:jc w:val="right"/>
        <w:rPr>
          <w:sz w:val="14"/>
        </w:rPr>
      </w:pPr>
      <w:r>
        <w:rPr>
          <w:color w:val="121212"/>
          <w:w w:val="110"/>
          <w:sz w:val="14"/>
        </w:rPr>
        <w:t>-8</w:t>
      </w:r>
    </w:p>
    <w:p>
      <w:pPr>
        <w:pStyle w:val="BodyText"/>
        <w:rPr>
          <w:sz w:val="16"/>
        </w:rPr>
      </w:pPr>
      <w:r>
        <w:rPr/>
        <w:br w:type="column"/>
      </w:r>
      <w:r>
        <w:rPr>
          <w:sz w:val="16"/>
        </w:rPr>
      </w:r>
    </w:p>
    <w:p>
      <w:pPr>
        <w:pStyle w:val="BodyText"/>
        <w:rPr>
          <w:sz w:val="16"/>
        </w:rPr>
      </w:pPr>
    </w:p>
    <w:p>
      <w:pPr>
        <w:pStyle w:val="BodyText"/>
        <w:rPr>
          <w:sz w:val="16"/>
        </w:rPr>
      </w:pPr>
    </w:p>
    <w:p>
      <w:pPr>
        <w:pStyle w:val="BodyText"/>
        <w:spacing w:before="5"/>
        <w:rPr>
          <w:sz w:val="17"/>
        </w:rPr>
      </w:pPr>
    </w:p>
    <w:p>
      <w:pPr>
        <w:tabs>
          <w:tab w:pos="845" w:val="left" w:leader="none"/>
        </w:tabs>
        <w:spacing w:before="0"/>
        <w:ind w:left="336" w:right="0" w:firstLine="0"/>
        <w:jc w:val="left"/>
        <w:rPr>
          <w:sz w:val="14"/>
        </w:rPr>
      </w:pPr>
      <w:r>
        <w:rPr/>
        <w:pict>
          <v:line style="position:absolute;mso-position-horizontal-relative:page;mso-position-vertical-relative:paragraph;z-index:-140056" from="821.612793pt,-40.009457pt" to="821.612793pt,7.309543pt" stroked="true" strokeweight=".477pt" strokecolor="#929594">
            <v:stroke dashstyle="solid"/>
            <w10:wrap type="none"/>
          </v:line>
        </w:pict>
      </w:r>
      <w:r>
        <w:rPr/>
        <w:pict>
          <v:line style="position:absolute;mso-position-horizontal-relative:page;mso-position-vertical-relative:paragraph;z-index:3688" from="796.227478pt,-40.009457pt" to="796.227478pt,7.309543pt" stroked="true" strokeweight=".477pt" strokecolor="#929594">
            <v:stroke dashstyle="solid"/>
            <w10:wrap type="none"/>
          </v:line>
        </w:pict>
      </w:r>
      <w:r>
        <w:rPr>
          <w:color w:val="121212"/>
          <w:w w:val="115"/>
          <w:sz w:val="14"/>
        </w:rPr>
        <w:t>-6</w:t>
        <w:tab/>
      </w:r>
      <w:r>
        <w:rPr>
          <w:color w:val="121212"/>
          <w:spacing w:val="-10"/>
          <w:w w:val="115"/>
          <w:sz w:val="14"/>
        </w:rPr>
        <w:t>-4</w:t>
      </w:r>
    </w:p>
    <w:p>
      <w:pPr>
        <w:pStyle w:val="BodyText"/>
        <w:rPr>
          <w:sz w:val="16"/>
        </w:rPr>
      </w:pPr>
      <w:r>
        <w:rPr/>
        <w:br w:type="column"/>
      </w:r>
      <w:r>
        <w:rPr>
          <w:sz w:val="16"/>
        </w:rPr>
      </w:r>
    </w:p>
    <w:p>
      <w:pPr>
        <w:pStyle w:val="BodyText"/>
        <w:rPr>
          <w:sz w:val="16"/>
        </w:rPr>
      </w:pPr>
    </w:p>
    <w:p>
      <w:pPr>
        <w:pStyle w:val="BodyText"/>
        <w:rPr>
          <w:sz w:val="16"/>
        </w:rPr>
      </w:pPr>
    </w:p>
    <w:p>
      <w:pPr>
        <w:pStyle w:val="BodyText"/>
        <w:spacing w:before="5"/>
        <w:rPr>
          <w:sz w:val="17"/>
        </w:rPr>
      </w:pPr>
    </w:p>
    <w:p>
      <w:pPr>
        <w:tabs>
          <w:tab w:pos="1861" w:val="left" w:leader="none"/>
          <w:tab w:pos="2367" w:val="left" w:leader="none"/>
        </w:tabs>
        <w:spacing w:before="0"/>
        <w:ind w:left="1351" w:right="0" w:firstLine="0"/>
        <w:jc w:val="left"/>
        <w:rPr>
          <w:sz w:val="14"/>
        </w:rPr>
      </w:pPr>
      <w:r>
        <w:rPr/>
        <w:pict>
          <v:line style="position:absolute;mso-position-horizontal-relative:page;mso-position-vertical-relative:paragraph;z-index:-140440" from="948.424805pt,-40.009457pt" to="948.424805pt,7.309543pt" stroked="true" strokeweight=".477pt" strokecolor="#929594">
            <v:stroke dashstyle="solid"/>
            <w10:wrap type="none"/>
          </v:line>
        </w:pict>
      </w:r>
      <w:r>
        <w:rPr/>
        <w:pict>
          <v:group style="position:absolute;margin-left:837.95697pt;margin-top:-40.009457pt;width:50.2pt;height:48.45pt;mso-position-horizontal-relative:page;mso-position-vertical-relative:paragraph;z-index:3328" coordorigin="16759,-800" coordsize="1004,969">
            <v:shape style="position:absolute;left:16939;top:-801;width:2;height:947" coordorigin="16940,-800" coordsize="0,947" path="m16940,-800l16940,-686m16940,-515l16940,146e" filled="false" stroked="true" strokeweight=".477pt" strokecolor="#929594">
              <v:path arrowok="t"/>
              <v:stroke dashstyle="solid"/>
            </v:shape>
            <v:shape style="position:absolute;left:16759;top:-558;width:1004;height:300" coordorigin="16759,-558" coordsize="1004,300" path="m16759,-558l17445,-558m17445,-258l17762,-258e" filled="false" stroked="true" strokeweight="4.283pt" strokecolor="#bde1d8">
              <v:path arrowok="t"/>
              <v:stroke dashstyle="solid"/>
            </v:shape>
            <v:line style="position:absolute" from="16924,-643" to="17445,-643" stroked="true" strokeweight="4.283pt" strokecolor="#007174">
              <v:stroke dashstyle="solid"/>
            </v:line>
            <v:rect style="position:absolute;left:17444;top:-387;width:51;height:86" filled="true" fillcolor="#007174" stroked="false">
              <v:fill type="solid"/>
            </v:rect>
            <v:line style="position:absolute" from="17447,-800" to="17447,146" stroked="true" strokeweight=".477pt" strokecolor="#929594">
              <v:stroke dashstyle="solid"/>
            </v:line>
            <v:shape style="position:absolute;left:16759;top:-801;width:1004;height:969" type="#_x0000_t202" filled="false" stroked="false">
              <v:textbox inset="0,0,0,0">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6"/>
                      <w:rPr>
                        <w:sz w:val="17"/>
                      </w:rPr>
                    </w:pPr>
                  </w:p>
                  <w:p>
                    <w:pPr>
                      <w:tabs>
                        <w:tab w:pos="748" w:val="left" w:leader="none"/>
                      </w:tabs>
                      <w:spacing w:line="168" w:lineRule="exact" w:before="0"/>
                      <w:ind w:left="240" w:right="0" w:firstLine="0"/>
                      <w:jc w:val="left"/>
                      <w:rPr>
                        <w:sz w:val="14"/>
                      </w:rPr>
                    </w:pPr>
                    <w:r>
                      <w:rPr>
                        <w:color w:val="121212"/>
                        <w:w w:val="110"/>
                        <w:sz w:val="14"/>
                      </w:rPr>
                      <w:t>-2</w:t>
                      <w:tab/>
                      <w:t>0</w:t>
                    </w:r>
                  </w:p>
                </w:txbxContent>
              </v:textbox>
              <w10:wrap type="none"/>
            </v:shape>
            <w10:wrap type="none"/>
          </v:group>
        </w:pict>
      </w:r>
      <w:r>
        <w:rPr/>
        <w:pict>
          <v:line style="position:absolute;mso-position-horizontal-relative:page;mso-position-vertical-relative:paragraph;z-index:-140080" from="923.093689pt,-40.009457pt" to="923.093689pt,7.309543pt" stroked="true" strokeweight=".477pt" strokecolor="#929594">
            <v:stroke dashstyle="solid"/>
            <w10:wrap type="none"/>
          </v:line>
        </w:pict>
      </w:r>
      <w:r>
        <w:rPr/>
        <w:pict>
          <v:line style="position:absolute;mso-position-horizontal-relative:page;mso-position-vertical-relative:paragraph;z-index:3664" from="897.708984pt,-40.009457pt" to="897.708984pt,7.309543pt" stroked="true" strokeweight=".477pt" strokecolor="#929594">
            <v:stroke dashstyle="solid"/>
            <w10:wrap type="none"/>
          </v:line>
        </w:pict>
      </w:r>
      <w:r>
        <w:rPr>
          <w:color w:val="121212"/>
          <w:w w:val="110"/>
          <w:sz w:val="14"/>
        </w:rPr>
        <w:t>2</w:t>
        <w:tab/>
        <w:t>4</w:t>
        <w:tab/>
      </w:r>
      <w:r>
        <w:rPr>
          <w:color w:val="121212"/>
          <w:spacing w:val="-20"/>
          <w:w w:val="110"/>
          <w:sz w:val="14"/>
        </w:rPr>
        <w:t>6</w:t>
      </w:r>
    </w:p>
    <w:p>
      <w:pPr>
        <w:pStyle w:val="BodyText"/>
        <w:rPr>
          <w:sz w:val="16"/>
        </w:rPr>
      </w:pPr>
      <w:r>
        <w:rPr/>
        <w:br w:type="column"/>
      </w:r>
      <w:r>
        <w:rPr>
          <w:sz w:val="16"/>
        </w:rPr>
      </w:r>
    </w:p>
    <w:p>
      <w:pPr>
        <w:pStyle w:val="BodyText"/>
        <w:rPr>
          <w:sz w:val="16"/>
        </w:rPr>
      </w:pPr>
    </w:p>
    <w:p>
      <w:pPr>
        <w:pStyle w:val="BodyText"/>
        <w:rPr>
          <w:sz w:val="16"/>
        </w:rPr>
      </w:pPr>
    </w:p>
    <w:p>
      <w:pPr>
        <w:pStyle w:val="BodyText"/>
        <w:spacing w:before="5"/>
        <w:rPr>
          <w:sz w:val="17"/>
        </w:rPr>
      </w:pPr>
    </w:p>
    <w:p>
      <w:pPr>
        <w:tabs>
          <w:tab w:pos="1282" w:val="left" w:leader="none"/>
          <w:tab w:pos="2093" w:val="left" w:leader="none"/>
        </w:tabs>
        <w:spacing w:before="0"/>
        <w:ind w:left="849" w:right="0" w:firstLine="0"/>
        <w:jc w:val="left"/>
        <w:rPr>
          <w:sz w:val="14"/>
        </w:rPr>
      </w:pPr>
      <w:r>
        <w:rPr/>
        <w:pict>
          <v:line style="position:absolute;mso-position-horizontal-relative:page;mso-position-vertical-relative:paragraph;z-index:-140200" from="1059.073242pt,-40.009457pt" to="1059.073242pt,7.309543pt" stroked="true" strokeweight=".5pt" strokecolor="#929594">
            <v:stroke dashstyle="solid"/>
            <w10:wrap type="none"/>
          </v:line>
        </w:pict>
      </w:r>
      <w:r>
        <w:rPr/>
        <w:pict>
          <v:line style="position:absolute;mso-position-horizontal-relative:page;mso-position-vertical-relative:paragraph;z-index:-140176" from="1038.821777pt,-40.009457pt" to="1038.821777pt,7.309543pt" stroked="true" strokeweight=".5pt" strokecolor="#929594">
            <v:stroke dashstyle="solid"/>
            <w10:wrap type="none"/>
          </v:line>
        </w:pict>
      </w:r>
      <w:r>
        <w:rPr/>
        <w:pict>
          <v:line style="position:absolute;mso-position-horizontal-relative:page;mso-position-vertical-relative:paragraph;z-index:-140152" from="1018.57959pt,-40.009457pt" to="1018.57959pt,7.309543pt" stroked="true" strokeweight=".5pt" strokecolor="#929594">
            <v:stroke dashstyle="solid"/>
            <w10:wrap type="none"/>
          </v:line>
        </w:pict>
      </w:r>
      <w:r>
        <w:rPr/>
        <w:pict>
          <v:line style="position:absolute;mso-position-horizontal-relative:page;mso-position-vertical-relative:paragraph;z-index:3592" from="998.328613pt,-40.009457pt" to="998.328613pt,7.309543pt" stroked="true" strokeweight=".5pt" strokecolor="#929594">
            <v:stroke dashstyle="solid"/>
            <w10:wrap type="none"/>
          </v:line>
        </w:pict>
      </w:r>
      <w:r>
        <w:rPr>
          <w:color w:val="121212"/>
          <w:w w:val="115"/>
          <w:sz w:val="14"/>
        </w:rPr>
        <w:t>-15</w:t>
        <w:tab/>
        <w:t>-12    </w:t>
      </w:r>
      <w:r>
        <w:rPr>
          <w:color w:val="121212"/>
          <w:spacing w:val="12"/>
          <w:w w:val="115"/>
          <w:sz w:val="14"/>
        </w:rPr>
        <w:t> </w:t>
      </w:r>
      <w:r>
        <w:rPr>
          <w:color w:val="121212"/>
          <w:w w:val="115"/>
          <w:sz w:val="14"/>
        </w:rPr>
        <w:t>-9</w:t>
        <w:tab/>
      </w:r>
      <w:r>
        <w:rPr>
          <w:color w:val="121212"/>
          <w:spacing w:val="-10"/>
          <w:w w:val="115"/>
          <w:sz w:val="14"/>
        </w:rPr>
        <w:t>-6</w:t>
      </w:r>
    </w:p>
    <w:p>
      <w:pPr>
        <w:pStyle w:val="BodyText"/>
        <w:rPr>
          <w:sz w:val="16"/>
        </w:rPr>
      </w:pPr>
      <w:r>
        <w:rPr/>
        <w:br w:type="column"/>
      </w:r>
      <w:r>
        <w:rPr>
          <w:sz w:val="16"/>
        </w:rPr>
      </w:r>
    </w:p>
    <w:p>
      <w:pPr>
        <w:pStyle w:val="BodyText"/>
        <w:rPr>
          <w:sz w:val="16"/>
        </w:rPr>
      </w:pPr>
    </w:p>
    <w:p>
      <w:pPr>
        <w:pStyle w:val="BodyText"/>
        <w:rPr>
          <w:sz w:val="16"/>
        </w:rPr>
      </w:pPr>
    </w:p>
    <w:p>
      <w:pPr>
        <w:pStyle w:val="BodyText"/>
        <w:spacing w:before="5"/>
        <w:rPr>
          <w:sz w:val="17"/>
        </w:rPr>
      </w:pPr>
    </w:p>
    <w:p>
      <w:pPr>
        <w:tabs>
          <w:tab w:pos="2664" w:val="left" w:leader="none"/>
        </w:tabs>
        <w:spacing w:before="0"/>
        <w:ind w:left="2259" w:right="0" w:firstLine="0"/>
        <w:jc w:val="left"/>
        <w:rPr>
          <w:sz w:val="14"/>
        </w:rPr>
      </w:pPr>
      <w:r>
        <w:rPr/>
        <w:pict>
          <v:rect style="position:absolute;margin-left:1074.909058pt;margin-top:43.786541pt;width:12.002pt;height:11.523pt;mso-position-horizontal-relative:page;mso-position-vertical-relative:paragraph;z-index:3184" filled="true" fillcolor="#007174" stroked="false">
            <v:fill type="solid"/>
            <w10:wrap type="none"/>
          </v:rect>
        </w:pict>
      </w:r>
      <w:r>
        <w:rPr/>
        <w:pict>
          <v:group style="position:absolute;margin-left:1073.337036pt;margin-top:-40.009457pt;width:108.95pt;height:48.45pt;mso-position-horizontal-relative:page;mso-position-vertical-relative:paragraph;z-index:3400" coordorigin="21467,-800" coordsize="2179,969">
            <v:shape style="position:absolute;left:21586;top:-801;width:1620;height:947" coordorigin="21586,-800" coordsize="1620,947" path="m23206,-800l23206,-397m23206,-226l23206,146m21586,-525l21586,146e" filled="false" stroked="true" strokeweight=".5pt" strokecolor="#929594">
              <v:path arrowok="t"/>
              <v:stroke dashstyle="solid"/>
            </v:shape>
            <v:line style="position:absolute" from="21527,-568" to="21993,-568" stroked="true" strokeweight="4.278pt" strokecolor="#bde1d8">
              <v:stroke dashstyle="solid"/>
            </v:line>
            <v:shape style="position:absolute;left:22395;top:-801;width:1215;height:947" coordorigin="22396,-800" coordsize="1215,947" path="m23611,-800l23611,-312m23611,-226l23611,146m22801,-226l22801,146m22396,-226l22396,146e" filled="false" stroked="true" strokeweight=".5pt" strokecolor="#929594">
              <v:path arrowok="t"/>
              <v:stroke dashstyle="solid"/>
            </v:shape>
            <v:line style="position:absolute" from="21993,-269" to="23645,-269" stroked="true" strokeweight="4.278pt" strokecolor="#bde1d8">
              <v:stroke dashstyle="solid"/>
            </v:line>
            <v:line style="position:absolute" from="21586,-800" to="21586,-697" stroked="true" strokeweight=".5pt" strokecolor="#929594">
              <v:stroke dashstyle="solid"/>
            </v:line>
            <v:line style="position:absolute" from="21467,-654" to="21993,-654" stroked="true" strokeweight="4.278pt" strokecolor="#007174">
              <v:stroke dashstyle="solid"/>
            </v:line>
            <v:shape style="position:absolute;left:22395;top:-801;width:406;height:404" coordorigin="22396,-800" coordsize="406,404" path="m22801,-800l22801,-397m22396,-800l22396,-397e" filled="false" stroked="true" strokeweight=".5pt" strokecolor="#929594">
              <v:path arrowok="t"/>
              <v:stroke dashstyle="solid"/>
            </v:shape>
            <v:line style="position:absolute" from="21993,-354" to="23274,-354" stroked="true" strokeweight="4.278pt" strokecolor="#007174">
              <v:stroke dashstyle="solid"/>
            </v:line>
            <v:line style="position:absolute" from="21991,-800" to="21991,146" stroked="true" strokeweight=".5pt" strokecolor="#929594">
              <v:stroke dashstyle="solid"/>
            </v:line>
            <v:shape style="position:absolute;left:21466;top:-801;width:2179;height:969" type="#_x0000_t202" filled="false" stroked="false">
              <v:textbox inset="0,0,0,0">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6"/>
                      <w:rPr>
                        <w:sz w:val="17"/>
                      </w:rPr>
                    </w:pPr>
                  </w:p>
                  <w:p>
                    <w:pPr>
                      <w:tabs>
                        <w:tab w:pos="582" w:val="left" w:leader="none"/>
                        <w:tab w:pos="987" w:val="left" w:leader="none"/>
                        <w:tab w:pos="1392" w:val="left" w:leader="none"/>
                        <w:tab w:pos="1798" w:val="left" w:leader="none"/>
                      </w:tabs>
                      <w:spacing w:line="168" w:lineRule="exact" w:before="0"/>
                      <w:ind w:left="178" w:right="0" w:firstLine="0"/>
                      <w:jc w:val="left"/>
                      <w:rPr>
                        <w:sz w:val="14"/>
                      </w:rPr>
                    </w:pPr>
                    <w:r>
                      <w:rPr>
                        <w:color w:val="121212"/>
                        <w:w w:val="110"/>
                        <w:sz w:val="14"/>
                      </w:rPr>
                      <w:t>-3</w:t>
                      <w:tab/>
                      <w:t>0</w:t>
                      <w:tab/>
                      <w:t>3</w:t>
                      <w:tab/>
                      <w:t>6</w:t>
                      <w:tab/>
                      <w:t>9</w:t>
                    </w:r>
                  </w:p>
                </w:txbxContent>
              </v:textbox>
              <w10:wrap type="none"/>
            </v:shape>
            <w10:wrap type="none"/>
          </v:group>
        </w:pict>
      </w:r>
      <w:r>
        <w:rPr/>
        <w:pict>
          <v:line style="position:absolute;mso-position-horizontal-relative:page;mso-position-vertical-relative:paragraph;z-index:-140248" from="1200.70459pt,-40.009457pt" to="1200.70459pt,7.309543pt" stroked="true" strokeweight=".5pt" strokecolor="#929594">
            <v:stroke dashstyle="solid"/>
            <w10:wrap type="none"/>
          </v:line>
        </w:pict>
      </w:r>
      <w:r>
        <w:rPr>
          <w:color w:val="121212"/>
          <w:w w:val="110"/>
          <w:sz w:val="14"/>
        </w:rPr>
        <w:t>12</w:t>
        <w:tab/>
        <w:t>15</w:t>
      </w:r>
    </w:p>
    <w:p>
      <w:pPr>
        <w:spacing w:after="0"/>
        <w:jc w:val="left"/>
        <w:rPr>
          <w:sz w:val="14"/>
        </w:rPr>
        <w:sectPr>
          <w:type w:val="continuous"/>
          <w:pgSz w:w="24950" w:h="16160" w:orient="landscape"/>
          <w:pgMar w:top="760" w:bottom="280" w:left="0" w:right="0"/>
          <w:cols w:num="5" w:equalWidth="0">
            <w:col w:w="15607" w:space="40"/>
            <w:col w:w="975" w:space="39"/>
            <w:col w:w="2445" w:space="40"/>
            <w:col w:w="2224" w:space="40"/>
            <w:col w:w="3540"/>
          </w:cols>
        </w:sectPr>
      </w:pPr>
    </w:p>
    <w:p>
      <w:pPr>
        <w:pStyle w:val="BodyText"/>
        <w:spacing w:before="1"/>
        <w:rPr>
          <w:sz w:val="28"/>
        </w:rPr>
      </w:pPr>
    </w:p>
    <w:p>
      <w:pPr>
        <w:spacing w:after="0"/>
        <w:rPr>
          <w:sz w:val="28"/>
        </w:rPr>
        <w:sectPr>
          <w:type w:val="continuous"/>
          <w:pgSz w:w="24950" w:h="16160" w:orient="landscape"/>
          <w:pgMar w:top="760" w:bottom="280" w:left="0" w:right="0"/>
        </w:sectPr>
      </w:pPr>
    </w:p>
    <w:p>
      <w:pPr>
        <w:spacing w:before="99"/>
        <w:ind w:left="0" w:right="1618" w:firstLine="0"/>
        <w:jc w:val="right"/>
        <w:rPr>
          <w:sz w:val="14"/>
        </w:rPr>
      </w:pPr>
      <w:r>
        <w:rPr>
          <w:rFonts w:ascii="Trebuchet MS"/>
          <w:b/>
          <w:color w:val="121212"/>
          <w:sz w:val="14"/>
        </w:rPr>
        <w:t>Last data point </w:t>
      </w:r>
      <w:r>
        <w:rPr>
          <w:color w:val="121212"/>
          <w:sz w:val="14"/>
        </w:rPr>
        <w:t>2017</w:t>
      </w:r>
    </w:p>
    <w:p>
      <w:pPr>
        <w:spacing w:before="9"/>
        <w:ind w:left="0" w:right="448" w:firstLine="0"/>
        <w:jc w:val="right"/>
        <w:rPr>
          <w:sz w:val="14"/>
        </w:rPr>
      </w:pPr>
      <w:r>
        <w:rPr>
          <w:rFonts w:ascii="Trebuchet MS"/>
          <w:b/>
          <w:color w:val="121212"/>
          <w:w w:val="95"/>
          <w:sz w:val="14"/>
        </w:rPr>
        <w:t>2018 </w:t>
      </w:r>
      <w:r>
        <w:rPr>
          <w:color w:val="121212"/>
          <w:w w:val="95"/>
          <w:sz w:val="14"/>
        </w:rPr>
        <w:t>International Monetary Fund estimate</w:t>
      </w:r>
    </w:p>
    <w:p>
      <w:pPr>
        <w:spacing w:before="9"/>
        <w:ind w:left="0" w:right="0" w:firstLine="0"/>
        <w:jc w:val="right"/>
        <w:rPr>
          <w:sz w:val="14"/>
        </w:rPr>
      </w:pPr>
      <w:r>
        <w:rPr>
          <w:rFonts w:ascii="Trebuchet MS"/>
          <w:b/>
          <w:color w:val="121212"/>
          <w:sz w:val="14"/>
        </w:rPr>
        <w:t>Source </w:t>
      </w:r>
      <w:r>
        <w:rPr>
          <w:color w:val="121212"/>
          <w:sz w:val="14"/>
        </w:rPr>
        <w:t>International Monetary Fund, Credit Suisse</w:t>
      </w:r>
    </w:p>
    <w:p>
      <w:pPr>
        <w:pStyle w:val="BodyText"/>
        <w:rPr>
          <w:sz w:val="16"/>
        </w:rPr>
      </w:pPr>
      <w:r>
        <w:rPr/>
        <w:br w:type="column"/>
      </w:r>
      <w:r>
        <w:rPr>
          <w:sz w:val="16"/>
        </w:rPr>
      </w:r>
    </w:p>
    <w:p>
      <w:pPr>
        <w:pStyle w:val="BodyText"/>
        <w:spacing w:before="6"/>
        <w:rPr>
          <w:sz w:val="15"/>
        </w:rPr>
      </w:pPr>
    </w:p>
    <w:p>
      <w:pPr>
        <w:spacing w:before="0"/>
        <w:ind w:left="0" w:right="0" w:firstLine="0"/>
        <w:jc w:val="right"/>
        <w:rPr>
          <w:sz w:val="14"/>
        </w:rPr>
      </w:pPr>
      <w:r>
        <w:rPr>
          <w:color w:val="121212"/>
          <w:w w:val="110"/>
          <w:sz w:val="14"/>
        </w:rPr>
        <w:t>2017 – 2018</w:t>
      </w:r>
    </w:p>
    <w:p>
      <w:pPr>
        <w:pStyle w:val="BodyText"/>
        <w:rPr>
          <w:sz w:val="16"/>
        </w:rPr>
      </w:pPr>
      <w:r>
        <w:rPr/>
        <w:br w:type="column"/>
      </w:r>
      <w:r>
        <w:rPr>
          <w:sz w:val="16"/>
        </w:rPr>
      </w:r>
    </w:p>
    <w:p>
      <w:pPr>
        <w:pStyle w:val="BodyText"/>
        <w:spacing w:before="6"/>
        <w:rPr>
          <w:sz w:val="15"/>
        </w:rPr>
      </w:pPr>
    </w:p>
    <w:p>
      <w:pPr>
        <w:spacing w:before="0"/>
        <w:ind w:left="890" w:right="0" w:firstLine="0"/>
        <w:jc w:val="left"/>
        <w:rPr>
          <w:sz w:val="14"/>
        </w:rPr>
      </w:pPr>
      <w:r>
        <w:rPr/>
        <w:pict>
          <v:rect style="position:absolute;margin-left:1157.847046pt;margin-top:-1.153163pt;width:12.002pt;height:11.523pt;mso-position-horizontal-relative:page;mso-position-vertical-relative:paragraph;z-index:3208" filled="true" fillcolor="#bde1d8" stroked="false">
            <v:fill type="solid"/>
            <w10:wrap type="none"/>
          </v:rect>
        </w:pict>
      </w:r>
      <w:r>
        <w:rPr>
          <w:color w:val="121212"/>
          <w:w w:val="110"/>
          <w:sz w:val="14"/>
        </w:rPr>
        <w:t>2006 – 2007</w:t>
      </w:r>
    </w:p>
    <w:p>
      <w:pPr>
        <w:spacing w:after="0"/>
        <w:jc w:val="left"/>
        <w:rPr>
          <w:sz w:val="14"/>
        </w:rPr>
        <w:sectPr>
          <w:type w:val="continuous"/>
          <w:pgSz w:w="24950" w:h="16160" w:orient="landscape"/>
          <w:pgMar w:top="760" w:bottom="280" w:left="0" w:right="0"/>
          <w:cols w:num="3" w:equalWidth="0">
            <w:col w:w="17215" w:space="40"/>
            <w:col w:w="5324" w:space="39"/>
            <w:col w:w="2332"/>
          </w:cols>
        </w:sectPr>
      </w:pPr>
    </w:p>
    <w:p>
      <w:pPr>
        <w:pStyle w:val="BodyText"/>
      </w:pPr>
    </w:p>
    <w:p>
      <w:pPr>
        <w:pStyle w:val="BodyText"/>
        <w:spacing w:before="3"/>
        <w:rPr>
          <w:sz w:val="17"/>
        </w:rPr>
      </w:pPr>
    </w:p>
    <w:p>
      <w:pPr>
        <w:spacing w:after="0"/>
        <w:rPr>
          <w:sz w:val="17"/>
        </w:rPr>
        <w:sectPr>
          <w:footerReference w:type="default" r:id="rId93"/>
          <w:pgSz w:w="24950" w:h="16160" w:orient="landscape"/>
          <w:pgMar w:footer="400" w:header="643" w:top="840" w:bottom="580" w:left="0" w:right="0"/>
        </w:sectPr>
      </w:pPr>
    </w:p>
    <w:p>
      <w:pPr>
        <w:pStyle w:val="Heading8"/>
        <w:spacing w:before="183"/>
      </w:pPr>
      <w:r>
        <w:rPr>
          <w:color w:val="121212"/>
        </w:rPr>
        <w:t>China curbs appetite for debt</w:t>
      </w:r>
    </w:p>
    <w:p>
      <w:pPr>
        <w:pStyle w:val="BodyText"/>
        <w:spacing w:line="235" w:lineRule="auto" w:before="9"/>
        <w:ind w:left="708" w:right="-4"/>
      </w:pPr>
      <w:r>
        <w:rPr>
          <w:color w:val="121212"/>
        </w:rPr>
        <w:t>China is in a special fiscal situation: central government debt is not very high, but debt of state-owned enterprises and local governments has increased sharply since the financial crisis. Household sector debt is also elevated </w:t>
      </w:r>
      <w:r>
        <w:rPr>
          <w:color w:val="121212"/>
          <w:spacing w:val="-6"/>
        </w:rPr>
        <w:t>com- </w:t>
      </w:r>
      <w:r>
        <w:rPr>
          <w:color w:val="121212"/>
        </w:rPr>
        <w:t>pared to household incomes. As most of </w:t>
      </w:r>
      <w:r>
        <w:rPr>
          <w:color w:val="121212"/>
          <w:spacing w:val="-3"/>
        </w:rPr>
        <w:t>China’s </w:t>
      </w:r>
      <w:r>
        <w:rPr>
          <w:color w:val="121212"/>
        </w:rPr>
        <w:t>debt is denominated in domestic currency and debts of strategic sectors are backed by the central government, we see the risk</w:t>
      </w:r>
      <w:r>
        <w:rPr>
          <w:color w:val="121212"/>
          <w:spacing w:val="-9"/>
        </w:rPr>
        <w:t> </w:t>
      </w:r>
      <w:r>
        <w:rPr>
          <w:color w:val="121212"/>
        </w:rPr>
        <w:t>of</w:t>
      </w:r>
      <w:r>
        <w:rPr>
          <w:color w:val="121212"/>
          <w:spacing w:val="-9"/>
        </w:rPr>
        <w:t> </w:t>
      </w:r>
      <w:r>
        <w:rPr>
          <w:color w:val="121212"/>
        </w:rPr>
        <w:t>a</w:t>
      </w:r>
      <w:r>
        <w:rPr>
          <w:color w:val="121212"/>
          <w:spacing w:val="-9"/>
        </w:rPr>
        <w:t> </w:t>
      </w:r>
      <w:r>
        <w:rPr>
          <w:color w:val="121212"/>
        </w:rPr>
        <w:t>financial</w:t>
      </w:r>
      <w:r>
        <w:rPr>
          <w:color w:val="121212"/>
          <w:spacing w:val="-9"/>
        </w:rPr>
        <w:t> </w:t>
      </w:r>
      <w:r>
        <w:rPr>
          <w:color w:val="121212"/>
        </w:rPr>
        <w:t>crisis</w:t>
      </w:r>
      <w:r>
        <w:rPr>
          <w:color w:val="121212"/>
          <w:spacing w:val="-9"/>
        </w:rPr>
        <w:t> </w:t>
      </w:r>
      <w:r>
        <w:rPr>
          <w:color w:val="121212"/>
        </w:rPr>
        <w:t>as</w:t>
      </w:r>
      <w:r>
        <w:rPr>
          <w:color w:val="121212"/>
          <w:spacing w:val="-9"/>
        </w:rPr>
        <w:t> </w:t>
      </w:r>
      <w:r>
        <w:rPr>
          <w:color w:val="121212"/>
        </w:rPr>
        <w:t>quite</w:t>
      </w:r>
      <w:r>
        <w:rPr>
          <w:color w:val="121212"/>
          <w:spacing w:val="-9"/>
        </w:rPr>
        <w:t> </w:t>
      </w:r>
      <w:r>
        <w:rPr>
          <w:color w:val="121212"/>
        </w:rPr>
        <w:t>limited.</w:t>
      </w:r>
      <w:r>
        <w:rPr>
          <w:color w:val="121212"/>
          <w:spacing w:val="-9"/>
        </w:rPr>
        <w:t> </w:t>
      </w:r>
      <w:r>
        <w:rPr>
          <w:color w:val="121212"/>
        </w:rPr>
        <w:t>Moreover,</w:t>
      </w:r>
      <w:r>
        <w:rPr>
          <w:color w:val="121212"/>
          <w:spacing w:val="-9"/>
        </w:rPr>
        <w:t> </w:t>
      </w:r>
      <w:r>
        <w:rPr>
          <w:color w:val="121212"/>
        </w:rPr>
        <w:t>efforts</w:t>
      </w:r>
      <w:r>
        <w:rPr>
          <w:color w:val="121212"/>
          <w:spacing w:val="-9"/>
        </w:rPr>
        <w:t> </w:t>
      </w:r>
      <w:r>
        <w:rPr>
          <w:color w:val="121212"/>
        </w:rPr>
        <w:t>to reduce</w:t>
      </w:r>
      <w:r>
        <w:rPr>
          <w:color w:val="121212"/>
          <w:spacing w:val="-7"/>
        </w:rPr>
        <w:t> </w:t>
      </w:r>
      <w:r>
        <w:rPr>
          <w:color w:val="121212"/>
        </w:rPr>
        <w:t>that</w:t>
      </w:r>
      <w:r>
        <w:rPr>
          <w:color w:val="121212"/>
          <w:spacing w:val="-7"/>
        </w:rPr>
        <w:t> </w:t>
      </w:r>
      <w:r>
        <w:rPr>
          <w:color w:val="121212"/>
        </w:rPr>
        <w:t>debt</w:t>
      </w:r>
      <w:r>
        <w:rPr>
          <w:color w:val="121212"/>
          <w:spacing w:val="-6"/>
        </w:rPr>
        <w:t> </w:t>
      </w:r>
      <w:r>
        <w:rPr>
          <w:color w:val="121212"/>
        </w:rPr>
        <w:t>have</w:t>
      </w:r>
      <w:r>
        <w:rPr>
          <w:color w:val="121212"/>
          <w:spacing w:val="-7"/>
        </w:rPr>
        <w:t> </w:t>
      </w:r>
      <w:r>
        <w:rPr>
          <w:color w:val="121212"/>
        </w:rPr>
        <w:t>been</w:t>
      </w:r>
      <w:r>
        <w:rPr>
          <w:color w:val="121212"/>
          <w:spacing w:val="-7"/>
        </w:rPr>
        <w:t> </w:t>
      </w:r>
      <w:r>
        <w:rPr>
          <w:color w:val="121212"/>
        </w:rPr>
        <w:t>underway</w:t>
      </w:r>
      <w:r>
        <w:rPr>
          <w:color w:val="121212"/>
          <w:spacing w:val="-6"/>
        </w:rPr>
        <w:t> </w:t>
      </w:r>
      <w:r>
        <w:rPr>
          <w:color w:val="121212"/>
        </w:rPr>
        <w:t>for</w:t>
      </w:r>
      <w:r>
        <w:rPr>
          <w:color w:val="121212"/>
          <w:spacing w:val="-7"/>
        </w:rPr>
        <w:t> </w:t>
      </w:r>
      <w:r>
        <w:rPr>
          <w:color w:val="121212"/>
        </w:rPr>
        <w:t>some</w:t>
      </w:r>
      <w:r>
        <w:rPr>
          <w:color w:val="121212"/>
          <w:spacing w:val="-6"/>
        </w:rPr>
        <w:t> </w:t>
      </w:r>
      <w:r>
        <w:rPr>
          <w:color w:val="121212"/>
        </w:rPr>
        <w:t>time.</w:t>
      </w:r>
      <w:r>
        <w:rPr>
          <w:color w:val="121212"/>
          <w:spacing w:val="-7"/>
        </w:rPr>
        <w:t> </w:t>
      </w:r>
      <w:r>
        <w:rPr>
          <w:color w:val="121212"/>
        </w:rPr>
        <w:t>China is also attempting to curb lending outside of its banking system. In general, changing financial policy and concerns about over-indebtedness are acting as a brake on Chinese growth, a pattern that is set to continue. The trade dispute with the USA or other potential shocks pose a dilemma for </w:t>
      </w:r>
      <w:r>
        <w:rPr>
          <w:color w:val="121212"/>
          <w:spacing w:val="-3"/>
        </w:rPr>
        <w:t>China’s</w:t>
      </w:r>
      <w:r>
        <w:rPr>
          <w:color w:val="121212"/>
          <w:spacing w:val="-7"/>
        </w:rPr>
        <w:t> </w:t>
      </w:r>
      <w:r>
        <w:rPr>
          <w:color w:val="121212"/>
        </w:rPr>
        <w:t>policymakers,</w:t>
      </w:r>
      <w:r>
        <w:rPr>
          <w:color w:val="121212"/>
          <w:spacing w:val="-6"/>
        </w:rPr>
        <w:t> </w:t>
      </w:r>
      <w:r>
        <w:rPr>
          <w:color w:val="121212"/>
        </w:rPr>
        <w:t>as</w:t>
      </w:r>
      <w:r>
        <w:rPr>
          <w:color w:val="121212"/>
          <w:spacing w:val="-6"/>
        </w:rPr>
        <w:t> </w:t>
      </w:r>
      <w:r>
        <w:rPr>
          <w:color w:val="121212"/>
        </w:rPr>
        <w:t>they</w:t>
      </w:r>
      <w:r>
        <w:rPr>
          <w:color w:val="121212"/>
          <w:spacing w:val="-6"/>
        </w:rPr>
        <w:t> </w:t>
      </w:r>
      <w:r>
        <w:rPr>
          <w:color w:val="121212"/>
        </w:rPr>
        <w:t>may</w:t>
      </w:r>
      <w:r>
        <w:rPr>
          <w:color w:val="121212"/>
          <w:spacing w:val="-6"/>
        </w:rPr>
        <w:t> </w:t>
      </w:r>
      <w:r>
        <w:rPr>
          <w:color w:val="121212"/>
        </w:rPr>
        <w:t>need</w:t>
      </w:r>
      <w:r>
        <w:rPr>
          <w:color w:val="121212"/>
          <w:spacing w:val="-6"/>
        </w:rPr>
        <w:t> </w:t>
      </w:r>
      <w:r>
        <w:rPr>
          <w:color w:val="121212"/>
        </w:rPr>
        <w:t>to</w:t>
      </w:r>
      <w:r>
        <w:rPr>
          <w:color w:val="121212"/>
          <w:spacing w:val="-6"/>
        </w:rPr>
        <w:t> </w:t>
      </w:r>
      <w:r>
        <w:rPr>
          <w:color w:val="121212"/>
        </w:rPr>
        <w:t>provide</w:t>
      </w:r>
      <w:r>
        <w:rPr>
          <w:color w:val="121212"/>
          <w:spacing w:val="-7"/>
        </w:rPr>
        <w:t> </w:t>
      </w:r>
      <w:r>
        <w:rPr>
          <w:color w:val="121212"/>
        </w:rPr>
        <w:t>renewed stimulus</w:t>
      </w:r>
      <w:r>
        <w:rPr>
          <w:color w:val="121212"/>
          <w:spacing w:val="-7"/>
        </w:rPr>
        <w:t> </w:t>
      </w:r>
      <w:r>
        <w:rPr>
          <w:color w:val="121212"/>
        </w:rPr>
        <w:t>to</w:t>
      </w:r>
      <w:r>
        <w:rPr>
          <w:color w:val="121212"/>
          <w:spacing w:val="-7"/>
        </w:rPr>
        <w:t> </w:t>
      </w:r>
      <w:r>
        <w:rPr>
          <w:color w:val="121212"/>
        </w:rPr>
        <w:t>prevent</w:t>
      </w:r>
      <w:r>
        <w:rPr>
          <w:color w:val="121212"/>
          <w:spacing w:val="-7"/>
        </w:rPr>
        <w:t> </w:t>
      </w:r>
      <w:r>
        <w:rPr>
          <w:color w:val="121212"/>
        </w:rPr>
        <w:t>a</w:t>
      </w:r>
      <w:r>
        <w:rPr>
          <w:color w:val="121212"/>
          <w:spacing w:val="-7"/>
        </w:rPr>
        <w:t> </w:t>
      </w:r>
      <w:r>
        <w:rPr>
          <w:color w:val="121212"/>
        </w:rPr>
        <w:t>sharper</w:t>
      </w:r>
      <w:r>
        <w:rPr>
          <w:color w:val="121212"/>
          <w:spacing w:val="-7"/>
        </w:rPr>
        <w:t> </w:t>
      </w:r>
      <w:r>
        <w:rPr>
          <w:color w:val="121212"/>
        </w:rPr>
        <w:t>growth</w:t>
      </w:r>
      <w:r>
        <w:rPr>
          <w:color w:val="121212"/>
          <w:spacing w:val="-7"/>
        </w:rPr>
        <w:t> </w:t>
      </w:r>
      <w:r>
        <w:rPr>
          <w:color w:val="121212"/>
        </w:rPr>
        <w:t>slowdown.</w:t>
      </w:r>
      <w:r>
        <w:rPr>
          <w:color w:val="121212"/>
          <w:spacing w:val="-7"/>
        </w:rPr>
        <w:t> </w:t>
      </w:r>
      <w:r>
        <w:rPr>
          <w:color w:val="121212"/>
        </w:rPr>
        <w:t>But</w:t>
      </w:r>
      <w:r>
        <w:rPr>
          <w:color w:val="121212"/>
          <w:spacing w:val="-7"/>
        </w:rPr>
        <w:t> </w:t>
      </w:r>
      <w:r>
        <w:rPr>
          <w:color w:val="121212"/>
        </w:rPr>
        <w:t>a</w:t>
      </w:r>
      <w:r>
        <w:rPr>
          <w:color w:val="121212"/>
          <w:spacing w:val="-7"/>
        </w:rPr>
        <w:t> </w:t>
      </w:r>
      <w:r>
        <w:rPr>
          <w:color w:val="121212"/>
        </w:rPr>
        <w:t>crisis seems</w:t>
      </w:r>
      <w:r>
        <w:rPr>
          <w:color w:val="121212"/>
          <w:spacing w:val="9"/>
        </w:rPr>
        <w:t> </w:t>
      </w:r>
      <w:r>
        <w:rPr>
          <w:color w:val="121212"/>
        </w:rPr>
        <w:t>unlikely.</w:t>
      </w:r>
    </w:p>
    <w:p>
      <w:pPr>
        <w:pStyle w:val="Heading8"/>
        <w:spacing w:before="183"/>
        <w:ind w:left="242"/>
      </w:pPr>
      <w:r>
        <w:rPr>
          <w:b w:val="0"/>
        </w:rPr>
        <w:br w:type="column"/>
      </w:r>
      <w:r>
        <w:rPr>
          <w:color w:val="121212"/>
        </w:rPr>
        <w:t>Crisis risks are still rare</w:t>
      </w:r>
    </w:p>
    <w:p>
      <w:pPr>
        <w:pStyle w:val="BodyText"/>
        <w:spacing w:line="235" w:lineRule="auto" w:before="9"/>
        <w:ind w:left="242" w:right="27"/>
      </w:pPr>
      <w:r>
        <w:rPr>
          <w:color w:val="121212"/>
        </w:rPr>
        <w:t>In conclusion, we believe that the potential for financial instability</w:t>
      </w:r>
      <w:r>
        <w:rPr>
          <w:color w:val="121212"/>
          <w:spacing w:val="-11"/>
        </w:rPr>
        <w:t> </w:t>
      </w:r>
      <w:r>
        <w:rPr>
          <w:color w:val="121212"/>
        </w:rPr>
        <w:t>is</w:t>
      </w:r>
      <w:r>
        <w:rPr>
          <w:color w:val="121212"/>
          <w:spacing w:val="-11"/>
        </w:rPr>
        <w:t> </w:t>
      </w:r>
      <w:r>
        <w:rPr>
          <w:color w:val="121212"/>
        </w:rPr>
        <w:t>lower</w:t>
      </w:r>
      <w:r>
        <w:rPr>
          <w:color w:val="121212"/>
          <w:spacing w:val="-11"/>
        </w:rPr>
        <w:t> </w:t>
      </w:r>
      <w:r>
        <w:rPr>
          <w:color w:val="121212"/>
        </w:rPr>
        <w:t>in</w:t>
      </w:r>
      <w:r>
        <w:rPr>
          <w:color w:val="121212"/>
          <w:spacing w:val="-11"/>
        </w:rPr>
        <w:t> </w:t>
      </w:r>
      <w:r>
        <w:rPr>
          <w:color w:val="121212"/>
        </w:rPr>
        <w:t>most</w:t>
      </w:r>
      <w:r>
        <w:rPr>
          <w:color w:val="121212"/>
          <w:spacing w:val="-11"/>
        </w:rPr>
        <w:t> </w:t>
      </w:r>
      <w:r>
        <w:rPr>
          <w:color w:val="121212"/>
        </w:rPr>
        <w:t>countries</w:t>
      </w:r>
      <w:r>
        <w:rPr>
          <w:color w:val="121212"/>
          <w:spacing w:val="-10"/>
        </w:rPr>
        <w:t> </w:t>
      </w:r>
      <w:r>
        <w:rPr>
          <w:color w:val="121212"/>
        </w:rPr>
        <w:t>and</w:t>
      </w:r>
      <w:r>
        <w:rPr>
          <w:color w:val="121212"/>
          <w:spacing w:val="-11"/>
        </w:rPr>
        <w:t> </w:t>
      </w:r>
      <w:r>
        <w:rPr>
          <w:color w:val="121212"/>
        </w:rPr>
        <w:t>sectors</w:t>
      </w:r>
      <w:r>
        <w:rPr>
          <w:color w:val="121212"/>
          <w:spacing w:val="-11"/>
        </w:rPr>
        <w:t> </w:t>
      </w:r>
      <w:r>
        <w:rPr>
          <w:color w:val="121212"/>
        </w:rPr>
        <w:t>than</w:t>
      </w:r>
      <w:r>
        <w:rPr>
          <w:color w:val="121212"/>
          <w:spacing w:val="-11"/>
        </w:rPr>
        <w:t> </w:t>
      </w:r>
      <w:r>
        <w:rPr>
          <w:color w:val="121212"/>
          <w:spacing w:val="-3"/>
        </w:rPr>
        <w:t>before </w:t>
      </w:r>
      <w:r>
        <w:rPr>
          <w:color w:val="121212"/>
        </w:rPr>
        <w:t>the 2008 financial crisis. The exceptions are select EM where</w:t>
      </w:r>
      <w:r>
        <w:rPr>
          <w:color w:val="121212"/>
          <w:spacing w:val="-10"/>
        </w:rPr>
        <w:t> </w:t>
      </w:r>
      <w:r>
        <w:rPr>
          <w:color w:val="121212"/>
        </w:rPr>
        <w:t>the</w:t>
      </w:r>
      <w:r>
        <w:rPr>
          <w:color w:val="121212"/>
          <w:spacing w:val="-10"/>
        </w:rPr>
        <w:t> </w:t>
      </w:r>
      <w:r>
        <w:rPr>
          <w:color w:val="121212"/>
        </w:rPr>
        <w:t>corporate</w:t>
      </w:r>
      <w:r>
        <w:rPr>
          <w:color w:val="121212"/>
          <w:spacing w:val="-9"/>
        </w:rPr>
        <w:t> </w:t>
      </w:r>
      <w:r>
        <w:rPr>
          <w:color w:val="121212"/>
        </w:rPr>
        <w:t>sector</w:t>
      </w:r>
      <w:r>
        <w:rPr>
          <w:color w:val="121212"/>
          <w:spacing w:val="-10"/>
        </w:rPr>
        <w:t> </w:t>
      </w:r>
      <w:r>
        <w:rPr>
          <w:color w:val="121212"/>
        </w:rPr>
        <w:t>is</w:t>
      </w:r>
      <w:r>
        <w:rPr>
          <w:color w:val="121212"/>
          <w:spacing w:val="-10"/>
        </w:rPr>
        <w:t> </w:t>
      </w:r>
      <w:r>
        <w:rPr>
          <w:color w:val="121212"/>
        </w:rPr>
        <w:t>more</w:t>
      </w:r>
      <w:r>
        <w:rPr>
          <w:color w:val="121212"/>
          <w:spacing w:val="-9"/>
        </w:rPr>
        <w:t> </w:t>
      </w:r>
      <w:r>
        <w:rPr>
          <w:color w:val="121212"/>
        </w:rPr>
        <w:t>vulnerable</w:t>
      </w:r>
      <w:r>
        <w:rPr>
          <w:color w:val="121212"/>
          <w:spacing w:val="-10"/>
        </w:rPr>
        <w:t> </w:t>
      </w:r>
      <w:r>
        <w:rPr>
          <w:color w:val="121212"/>
        </w:rPr>
        <w:t>due</w:t>
      </w:r>
      <w:r>
        <w:rPr>
          <w:color w:val="121212"/>
          <w:spacing w:val="-10"/>
        </w:rPr>
        <w:t> </w:t>
      </w:r>
      <w:r>
        <w:rPr>
          <w:color w:val="121212"/>
        </w:rPr>
        <w:t>to</w:t>
      </w:r>
      <w:r>
        <w:rPr>
          <w:color w:val="121212"/>
          <w:spacing w:val="-9"/>
        </w:rPr>
        <w:t> </w:t>
      </w:r>
      <w:r>
        <w:rPr>
          <w:color w:val="121212"/>
        </w:rPr>
        <w:t>fairly high levels of foreign currency debt. In the case of China and the USA, where corporate debt is also high, the exposure is largely in domestic currency and thus less </w:t>
      </w:r>
      <w:r>
        <w:rPr>
          <w:color w:val="121212"/>
          <w:spacing w:val="-3"/>
        </w:rPr>
        <w:t>risky. </w:t>
      </w:r>
      <w:r>
        <w:rPr>
          <w:color w:val="121212"/>
        </w:rPr>
        <w:t>In the Eurozone, we note a significant improvement in the financial stability metrics, but continued political</w:t>
      </w:r>
      <w:r>
        <w:rPr>
          <w:color w:val="121212"/>
          <w:spacing w:val="-12"/>
        </w:rPr>
        <w:t> </w:t>
      </w:r>
      <w:r>
        <w:rPr>
          <w:color w:val="121212"/>
        </w:rPr>
        <w:t>risks.</w:t>
      </w:r>
    </w:p>
    <w:p>
      <w:pPr>
        <w:pStyle w:val="BodyText"/>
        <w:spacing w:line="235" w:lineRule="auto" w:before="6"/>
        <w:ind w:left="242" w:right="78"/>
      </w:pPr>
      <w:r>
        <w:rPr>
          <w:color w:val="121212"/>
        </w:rPr>
        <w:t>Similarly,</w:t>
      </w:r>
      <w:r>
        <w:rPr>
          <w:color w:val="121212"/>
          <w:spacing w:val="-14"/>
        </w:rPr>
        <w:t> </w:t>
      </w:r>
      <w:r>
        <w:rPr>
          <w:color w:val="121212"/>
        </w:rPr>
        <w:t>the</w:t>
      </w:r>
      <w:r>
        <w:rPr>
          <w:color w:val="121212"/>
          <w:spacing w:val="-14"/>
        </w:rPr>
        <w:t> </w:t>
      </w:r>
      <w:r>
        <w:rPr>
          <w:color w:val="121212"/>
        </w:rPr>
        <w:t>trade</w:t>
      </w:r>
      <w:r>
        <w:rPr>
          <w:color w:val="121212"/>
          <w:spacing w:val="-14"/>
        </w:rPr>
        <w:t> </w:t>
      </w:r>
      <w:r>
        <w:rPr>
          <w:color w:val="121212"/>
        </w:rPr>
        <w:t>conflicts</w:t>
      </w:r>
      <w:r>
        <w:rPr>
          <w:color w:val="121212"/>
          <w:spacing w:val="-15"/>
        </w:rPr>
        <w:t> </w:t>
      </w:r>
      <w:r>
        <w:rPr>
          <w:color w:val="121212"/>
        </w:rPr>
        <w:t>are</w:t>
      </w:r>
      <w:r>
        <w:rPr>
          <w:color w:val="121212"/>
          <w:spacing w:val="-14"/>
        </w:rPr>
        <w:t> </w:t>
      </w:r>
      <w:r>
        <w:rPr>
          <w:color w:val="121212"/>
        </w:rPr>
        <w:t>essentially</w:t>
      </w:r>
      <w:r>
        <w:rPr>
          <w:color w:val="121212"/>
          <w:spacing w:val="-14"/>
        </w:rPr>
        <w:t> </w:t>
      </w:r>
      <w:r>
        <w:rPr>
          <w:color w:val="121212"/>
        </w:rPr>
        <w:t>political,</w:t>
      </w:r>
      <w:r>
        <w:rPr>
          <w:color w:val="121212"/>
          <w:spacing w:val="-14"/>
        </w:rPr>
        <w:t> </w:t>
      </w:r>
      <w:r>
        <w:rPr>
          <w:color w:val="121212"/>
        </w:rPr>
        <w:t>and</w:t>
      </w:r>
      <w:r>
        <w:rPr>
          <w:color w:val="121212"/>
          <w:spacing w:val="-14"/>
        </w:rPr>
        <w:t> </w:t>
      </w:r>
      <w:r>
        <w:rPr>
          <w:color w:val="121212"/>
          <w:spacing w:val="-5"/>
        </w:rPr>
        <w:t>our </w:t>
      </w:r>
      <w:r>
        <w:rPr>
          <w:color w:val="121212"/>
        </w:rPr>
        <w:t>base case is that the key actors will not commit serious judgement</w:t>
      </w:r>
      <w:r>
        <w:rPr>
          <w:color w:val="121212"/>
          <w:spacing w:val="-15"/>
        </w:rPr>
        <w:t> </w:t>
      </w:r>
      <w:r>
        <w:rPr>
          <w:color w:val="121212"/>
        </w:rPr>
        <w:t>errors</w:t>
      </w:r>
      <w:r>
        <w:rPr>
          <w:color w:val="121212"/>
          <w:spacing w:val="-15"/>
        </w:rPr>
        <w:t> </w:t>
      </w:r>
      <w:r>
        <w:rPr>
          <w:color w:val="121212"/>
        </w:rPr>
        <w:t>that</w:t>
      </w:r>
      <w:r>
        <w:rPr>
          <w:color w:val="121212"/>
          <w:spacing w:val="-15"/>
        </w:rPr>
        <w:t> </w:t>
      </w:r>
      <w:r>
        <w:rPr>
          <w:color w:val="121212"/>
        </w:rPr>
        <w:t>would</w:t>
      </w:r>
      <w:r>
        <w:rPr>
          <w:color w:val="121212"/>
          <w:spacing w:val="-14"/>
        </w:rPr>
        <w:t> </w:t>
      </w:r>
      <w:r>
        <w:rPr>
          <w:color w:val="121212"/>
        </w:rPr>
        <w:t>trigger</w:t>
      </w:r>
      <w:r>
        <w:rPr>
          <w:color w:val="121212"/>
          <w:spacing w:val="-15"/>
        </w:rPr>
        <w:t> </w:t>
      </w:r>
      <w:r>
        <w:rPr>
          <w:color w:val="121212"/>
        </w:rPr>
        <w:t>significant</w:t>
      </w:r>
      <w:r>
        <w:rPr>
          <w:color w:val="121212"/>
          <w:spacing w:val="-15"/>
        </w:rPr>
        <w:t> </w:t>
      </w:r>
      <w:r>
        <w:rPr>
          <w:color w:val="121212"/>
        </w:rPr>
        <w:t>turbulence. Finally, we flag the rise of US public sector debt as a key long-term issue. The risk is not a debt default but a decline in growth once the fiscal stimulus runs out. This could exacerbate political tensions over how to rein in debt. One option,</w:t>
      </w:r>
      <w:r>
        <w:rPr>
          <w:color w:val="121212"/>
          <w:spacing w:val="-13"/>
        </w:rPr>
        <w:t> </w:t>
      </w:r>
      <w:r>
        <w:rPr>
          <w:color w:val="121212"/>
        </w:rPr>
        <w:t>albeit</w:t>
      </w:r>
      <w:r>
        <w:rPr>
          <w:color w:val="121212"/>
          <w:spacing w:val="-13"/>
        </w:rPr>
        <w:t> </w:t>
      </w:r>
      <w:r>
        <w:rPr>
          <w:color w:val="121212"/>
        </w:rPr>
        <w:t>not</w:t>
      </w:r>
      <w:r>
        <w:rPr>
          <w:color w:val="121212"/>
          <w:spacing w:val="-13"/>
        </w:rPr>
        <w:t> </w:t>
      </w:r>
      <w:r>
        <w:rPr>
          <w:color w:val="121212"/>
          <w:spacing w:val="-3"/>
        </w:rPr>
        <w:t>likely,</w:t>
      </w:r>
      <w:r>
        <w:rPr>
          <w:color w:val="121212"/>
          <w:spacing w:val="-12"/>
        </w:rPr>
        <w:t> </w:t>
      </w:r>
      <w:r>
        <w:rPr>
          <w:color w:val="121212"/>
        </w:rPr>
        <w:t>would</w:t>
      </w:r>
      <w:r>
        <w:rPr>
          <w:color w:val="121212"/>
          <w:spacing w:val="-13"/>
        </w:rPr>
        <w:t> </w:t>
      </w:r>
      <w:r>
        <w:rPr>
          <w:color w:val="121212"/>
        </w:rPr>
        <w:t>be</w:t>
      </w:r>
      <w:r>
        <w:rPr>
          <w:color w:val="121212"/>
          <w:spacing w:val="-13"/>
        </w:rPr>
        <w:t> </w:t>
      </w:r>
      <w:r>
        <w:rPr>
          <w:color w:val="121212"/>
        </w:rPr>
        <w:t>more</w:t>
      </w:r>
      <w:r>
        <w:rPr>
          <w:color w:val="121212"/>
          <w:spacing w:val="-13"/>
        </w:rPr>
        <w:t> </w:t>
      </w:r>
      <w:r>
        <w:rPr>
          <w:color w:val="121212"/>
        </w:rPr>
        <w:t>deliberate</w:t>
      </w:r>
      <w:r>
        <w:rPr>
          <w:color w:val="121212"/>
          <w:spacing w:val="-12"/>
        </w:rPr>
        <w:t> </w:t>
      </w:r>
      <w:r>
        <w:rPr>
          <w:color w:val="121212"/>
        </w:rPr>
        <w:t>pressure on</w:t>
      </w:r>
      <w:r>
        <w:rPr>
          <w:color w:val="121212"/>
          <w:spacing w:val="-12"/>
        </w:rPr>
        <w:t> </w:t>
      </w:r>
      <w:r>
        <w:rPr>
          <w:color w:val="121212"/>
        </w:rPr>
        <w:t>the</w:t>
      </w:r>
      <w:r>
        <w:rPr>
          <w:color w:val="121212"/>
          <w:spacing w:val="-11"/>
        </w:rPr>
        <w:t> </w:t>
      </w:r>
      <w:r>
        <w:rPr>
          <w:color w:val="121212"/>
        </w:rPr>
        <w:t>Fed</w:t>
      </w:r>
      <w:r>
        <w:rPr>
          <w:color w:val="121212"/>
          <w:spacing w:val="-11"/>
        </w:rPr>
        <w:t> </w:t>
      </w:r>
      <w:r>
        <w:rPr>
          <w:color w:val="121212"/>
        </w:rPr>
        <w:t>to</w:t>
      </w:r>
      <w:r>
        <w:rPr>
          <w:color w:val="121212"/>
          <w:spacing w:val="-11"/>
        </w:rPr>
        <w:t> </w:t>
      </w:r>
      <w:r>
        <w:rPr>
          <w:color w:val="121212"/>
        </w:rPr>
        <w:t>inflate</w:t>
      </w:r>
      <w:r>
        <w:rPr>
          <w:color w:val="121212"/>
          <w:spacing w:val="-11"/>
        </w:rPr>
        <w:t> </w:t>
      </w:r>
      <w:r>
        <w:rPr>
          <w:color w:val="121212"/>
        </w:rPr>
        <w:t>away</w:t>
      </w:r>
      <w:r>
        <w:rPr>
          <w:color w:val="121212"/>
          <w:spacing w:val="-11"/>
        </w:rPr>
        <w:t> </w:t>
      </w:r>
      <w:r>
        <w:rPr>
          <w:color w:val="121212"/>
        </w:rPr>
        <w:t>the</w:t>
      </w:r>
      <w:r>
        <w:rPr>
          <w:color w:val="121212"/>
          <w:spacing w:val="-11"/>
        </w:rPr>
        <w:t> </w:t>
      </w:r>
      <w:r>
        <w:rPr>
          <w:color w:val="121212"/>
        </w:rPr>
        <w:t>debt,</w:t>
      </w:r>
      <w:r>
        <w:rPr>
          <w:color w:val="121212"/>
          <w:spacing w:val="-11"/>
        </w:rPr>
        <w:t> </w:t>
      </w:r>
      <w:r>
        <w:rPr>
          <w:color w:val="121212"/>
        </w:rPr>
        <w:t>with</w:t>
      </w:r>
      <w:r>
        <w:rPr>
          <w:color w:val="121212"/>
          <w:spacing w:val="-11"/>
        </w:rPr>
        <w:t> </w:t>
      </w:r>
      <w:r>
        <w:rPr>
          <w:color w:val="121212"/>
        </w:rPr>
        <w:t>potentially</w:t>
      </w:r>
      <w:r>
        <w:rPr>
          <w:color w:val="121212"/>
          <w:spacing w:val="-11"/>
        </w:rPr>
        <w:t> </w:t>
      </w:r>
      <w:r>
        <w:rPr>
          <w:color w:val="121212"/>
        </w:rPr>
        <w:t>serious consequences for the stability of the </w:t>
      </w:r>
      <w:r>
        <w:rPr>
          <w:color w:val="121212"/>
          <w:spacing w:val="-3"/>
        </w:rPr>
        <w:t>Treasury </w:t>
      </w:r>
      <w:r>
        <w:rPr>
          <w:color w:val="121212"/>
        </w:rPr>
        <w:t>market and the</w:t>
      </w:r>
      <w:r>
        <w:rPr>
          <w:color w:val="121212"/>
          <w:spacing w:val="10"/>
        </w:rPr>
        <w:t> </w:t>
      </w:r>
      <w:r>
        <w:rPr>
          <w:color w:val="121212"/>
        </w:rPr>
        <w:t>USD.</w:t>
      </w:r>
    </w:p>
    <w:p>
      <w:pPr>
        <w:pStyle w:val="Heading5"/>
        <w:spacing w:line="199" w:lineRule="auto" w:before="212"/>
        <w:ind w:left="1295" w:right="376"/>
      </w:pPr>
      <w:r>
        <w:rPr/>
        <w:br w:type="column"/>
      </w:r>
      <w:r>
        <w:rPr>
          <w:color w:val="121212"/>
        </w:rPr>
        <w:t>The trade dispute with the </w:t>
      </w:r>
      <w:r>
        <w:rPr>
          <w:color w:val="121212"/>
          <w:spacing w:val="-3"/>
        </w:rPr>
        <w:t>USA </w:t>
      </w:r>
      <w:r>
        <w:rPr>
          <w:color w:val="121212"/>
        </w:rPr>
        <w:t>or other</w:t>
      </w:r>
      <w:r>
        <w:rPr>
          <w:color w:val="121212"/>
          <w:spacing w:val="-45"/>
        </w:rPr>
        <w:t> </w:t>
      </w:r>
      <w:r>
        <w:rPr>
          <w:color w:val="121212"/>
        </w:rPr>
        <w:t>potential</w:t>
      </w:r>
      <w:r>
        <w:rPr>
          <w:color w:val="121212"/>
          <w:spacing w:val="-32"/>
        </w:rPr>
        <w:t> </w:t>
      </w:r>
      <w:r>
        <w:rPr>
          <w:color w:val="121212"/>
        </w:rPr>
        <w:t>shocks</w:t>
      </w:r>
      <w:r>
        <w:rPr>
          <w:color w:val="121212"/>
          <w:spacing w:val="-32"/>
        </w:rPr>
        <w:t> </w:t>
      </w:r>
      <w:r>
        <w:rPr>
          <w:color w:val="121212"/>
        </w:rPr>
        <w:t>pose</w:t>
      </w:r>
      <w:r>
        <w:rPr>
          <w:color w:val="121212"/>
          <w:spacing w:val="-33"/>
        </w:rPr>
        <w:t> </w:t>
      </w:r>
      <w:r>
        <w:rPr>
          <w:color w:val="121212"/>
        </w:rPr>
        <w:t>a</w:t>
      </w:r>
      <w:r>
        <w:rPr>
          <w:color w:val="121212"/>
          <w:spacing w:val="-32"/>
        </w:rPr>
        <w:t> </w:t>
      </w:r>
      <w:r>
        <w:rPr>
          <w:color w:val="121212"/>
        </w:rPr>
        <w:t>dilemma for</w:t>
      </w:r>
      <w:r>
        <w:rPr>
          <w:color w:val="121212"/>
          <w:spacing w:val="-53"/>
        </w:rPr>
        <w:t> </w:t>
      </w:r>
      <w:r>
        <w:rPr>
          <w:color w:val="121212"/>
          <w:spacing w:val="-4"/>
        </w:rPr>
        <w:t>China’s</w:t>
      </w:r>
      <w:r>
        <w:rPr>
          <w:color w:val="121212"/>
          <w:spacing w:val="-41"/>
        </w:rPr>
        <w:t> </w:t>
      </w:r>
      <w:r>
        <w:rPr>
          <w:color w:val="121212"/>
        </w:rPr>
        <w:t>policymakers,</w:t>
      </w:r>
      <w:r>
        <w:rPr>
          <w:color w:val="121212"/>
          <w:spacing w:val="-41"/>
        </w:rPr>
        <w:t> </w:t>
      </w:r>
      <w:r>
        <w:rPr>
          <w:color w:val="121212"/>
        </w:rPr>
        <w:t>as</w:t>
      </w:r>
      <w:r>
        <w:rPr>
          <w:color w:val="121212"/>
          <w:spacing w:val="-42"/>
        </w:rPr>
        <w:t> </w:t>
      </w:r>
      <w:r>
        <w:rPr>
          <w:color w:val="121212"/>
        </w:rPr>
        <w:t>they</w:t>
      </w:r>
    </w:p>
    <w:p>
      <w:pPr>
        <w:spacing w:line="199" w:lineRule="auto" w:before="0"/>
        <w:ind w:left="1295" w:right="376" w:firstLine="0"/>
        <w:jc w:val="left"/>
        <w:rPr>
          <w:rFonts w:ascii="Tahoma"/>
          <w:sz w:val="48"/>
        </w:rPr>
      </w:pPr>
      <w:r>
        <w:rPr/>
        <w:drawing>
          <wp:anchor distT="0" distB="0" distL="0" distR="0" allowOverlap="1" layoutInCell="1" locked="0" behindDoc="0" simplePos="0" relativeHeight="3808">
            <wp:simplePos x="0" y="0"/>
            <wp:positionH relativeFrom="page">
              <wp:posOffset>9961200</wp:posOffset>
            </wp:positionH>
            <wp:positionV relativeFrom="paragraph">
              <wp:posOffset>-868886</wp:posOffset>
            </wp:positionV>
            <wp:extent cx="236245" cy="207594"/>
            <wp:effectExtent l="0" t="0" r="0" b="0"/>
            <wp:wrapNone/>
            <wp:docPr id="103" name="image71.png" descr=""/>
            <wp:cNvGraphicFramePr>
              <a:graphicFrameLocks noChangeAspect="1"/>
            </wp:cNvGraphicFramePr>
            <a:graphic>
              <a:graphicData uri="http://schemas.openxmlformats.org/drawingml/2006/picture">
                <pic:pic>
                  <pic:nvPicPr>
                    <pic:cNvPr id="104" name="image71.png"/>
                    <pic:cNvPicPr/>
                  </pic:nvPicPr>
                  <pic:blipFill>
                    <a:blip r:embed="rId94" cstate="print"/>
                    <a:stretch>
                      <a:fillRect/>
                    </a:stretch>
                  </pic:blipFill>
                  <pic:spPr>
                    <a:xfrm>
                      <a:off x="0" y="0"/>
                      <a:ext cx="236245" cy="207594"/>
                    </a:xfrm>
                    <a:prstGeom prst="rect">
                      <a:avLst/>
                    </a:prstGeom>
                  </pic:spPr>
                </pic:pic>
              </a:graphicData>
            </a:graphic>
          </wp:anchor>
        </w:drawing>
      </w:r>
      <w:r>
        <w:rPr>
          <w:rFonts w:ascii="Tahoma"/>
          <w:color w:val="121212"/>
          <w:spacing w:val="-3"/>
          <w:sz w:val="48"/>
        </w:rPr>
        <w:t>may</w:t>
      </w:r>
      <w:r>
        <w:rPr>
          <w:rFonts w:ascii="Tahoma"/>
          <w:color w:val="121212"/>
          <w:spacing w:val="-53"/>
          <w:sz w:val="48"/>
        </w:rPr>
        <w:t> </w:t>
      </w:r>
      <w:r>
        <w:rPr>
          <w:rFonts w:ascii="Tahoma"/>
          <w:color w:val="121212"/>
          <w:sz w:val="48"/>
        </w:rPr>
        <w:t>need</w:t>
      </w:r>
      <w:r>
        <w:rPr>
          <w:rFonts w:ascii="Tahoma"/>
          <w:color w:val="121212"/>
          <w:spacing w:val="-46"/>
          <w:sz w:val="48"/>
        </w:rPr>
        <w:t> </w:t>
      </w:r>
      <w:r>
        <w:rPr>
          <w:rFonts w:ascii="Tahoma"/>
          <w:color w:val="121212"/>
          <w:sz w:val="48"/>
        </w:rPr>
        <w:t>to</w:t>
      </w:r>
      <w:r>
        <w:rPr>
          <w:rFonts w:ascii="Tahoma"/>
          <w:color w:val="121212"/>
          <w:spacing w:val="-45"/>
          <w:sz w:val="48"/>
        </w:rPr>
        <w:t> </w:t>
      </w:r>
      <w:r>
        <w:rPr>
          <w:rFonts w:ascii="Tahoma"/>
          <w:color w:val="121212"/>
          <w:sz w:val="48"/>
        </w:rPr>
        <w:t>provide</w:t>
      </w:r>
      <w:r>
        <w:rPr>
          <w:rFonts w:ascii="Tahoma"/>
          <w:color w:val="121212"/>
          <w:spacing w:val="-45"/>
          <w:sz w:val="48"/>
        </w:rPr>
        <w:t> </w:t>
      </w:r>
      <w:r>
        <w:rPr>
          <w:rFonts w:ascii="Tahoma"/>
          <w:color w:val="121212"/>
          <w:sz w:val="48"/>
        </w:rPr>
        <w:t>renewed</w:t>
      </w:r>
      <w:r>
        <w:rPr>
          <w:rFonts w:ascii="Tahoma"/>
          <w:color w:val="121212"/>
          <w:spacing w:val="-46"/>
          <w:sz w:val="48"/>
        </w:rPr>
        <w:t> </w:t>
      </w:r>
      <w:r>
        <w:rPr>
          <w:rFonts w:ascii="Tahoma"/>
          <w:color w:val="121212"/>
          <w:spacing w:val="-3"/>
          <w:sz w:val="48"/>
        </w:rPr>
        <w:t>stimulus </w:t>
      </w:r>
      <w:r>
        <w:rPr>
          <w:rFonts w:ascii="Tahoma"/>
          <w:color w:val="121212"/>
          <w:spacing w:val="-5"/>
          <w:sz w:val="48"/>
        </w:rPr>
        <w:t>to</w:t>
      </w:r>
      <w:r>
        <w:rPr>
          <w:rFonts w:ascii="Tahoma"/>
          <w:color w:val="121212"/>
          <w:spacing w:val="-64"/>
          <w:sz w:val="48"/>
        </w:rPr>
        <w:t> </w:t>
      </w:r>
      <w:r>
        <w:rPr>
          <w:rFonts w:ascii="Tahoma"/>
          <w:color w:val="121212"/>
          <w:spacing w:val="-9"/>
          <w:sz w:val="48"/>
        </w:rPr>
        <w:t>prevent</w:t>
      </w:r>
      <w:r>
        <w:rPr>
          <w:rFonts w:ascii="Tahoma"/>
          <w:color w:val="121212"/>
          <w:spacing w:val="-63"/>
          <w:sz w:val="48"/>
        </w:rPr>
        <w:t> </w:t>
      </w:r>
      <w:r>
        <w:rPr>
          <w:rFonts w:ascii="Tahoma"/>
          <w:color w:val="121212"/>
          <w:sz w:val="48"/>
        </w:rPr>
        <w:t>a</w:t>
      </w:r>
      <w:r>
        <w:rPr>
          <w:rFonts w:ascii="Tahoma"/>
          <w:color w:val="121212"/>
          <w:spacing w:val="-63"/>
          <w:sz w:val="48"/>
        </w:rPr>
        <w:t> </w:t>
      </w:r>
      <w:r>
        <w:rPr>
          <w:rFonts w:ascii="Tahoma"/>
          <w:color w:val="121212"/>
          <w:spacing w:val="-7"/>
          <w:sz w:val="48"/>
        </w:rPr>
        <w:t>sharper</w:t>
      </w:r>
      <w:r>
        <w:rPr>
          <w:rFonts w:ascii="Tahoma"/>
          <w:color w:val="121212"/>
          <w:spacing w:val="-73"/>
          <w:sz w:val="48"/>
        </w:rPr>
        <w:t> </w:t>
      </w:r>
      <w:r>
        <w:rPr>
          <w:rFonts w:ascii="Tahoma"/>
          <w:color w:val="121212"/>
          <w:spacing w:val="-8"/>
          <w:sz w:val="48"/>
        </w:rPr>
        <w:t>growth</w:t>
      </w:r>
      <w:r>
        <w:rPr>
          <w:rFonts w:ascii="Tahoma"/>
          <w:color w:val="121212"/>
          <w:spacing w:val="-63"/>
          <w:sz w:val="48"/>
        </w:rPr>
        <w:t> </w:t>
      </w:r>
      <w:r>
        <w:rPr>
          <w:rFonts w:ascii="Tahoma"/>
          <w:color w:val="121212"/>
          <w:spacing w:val="-9"/>
          <w:sz w:val="48"/>
        </w:rPr>
        <w:t>slowdown.</w:t>
      </w:r>
    </w:p>
    <w:p>
      <w:pPr>
        <w:spacing w:line="496" w:lineRule="exact" w:before="0"/>
        <w:ind w:left="1295" w:right="0" w:firstLine="0"/>
        <w:jc w:val="left"/>
        <w:rPr>
          <w:rFonts w:ascii="Tahoma"/>
          <w:sz w:val="48"/>
        </w:rPr>
      </w:pPr>
      <w:r>
        <w:rPr>
          <w:rFonts w:ascii="Tahoma"/>
          <w:color w:val="121212"/>
          <w:sz w:val="48"/>
        </w:rPr>
        <w:t>But a crisis seems unlikely.</w:t>
      </w:r>
    </w:p>
    <w:p>
      <w:pPr>
        <w:spacing w:after="0" w:line="496" w:lineRule="exact"/>
        <w:jc w:val="left"/>
        <w:rPr>
          <w:rFonts w:ascii="Tahoma"/>
          <w:sz w:val="48"/>
        </w:rPr>
        <w:sectPr>
          <w:type w:val="continuous"/>
          <w:pgSz w:w="24950" w:h="16160" w:orient="landscape"/>
          <w:pgMar w:top="760" w:bottom="280" w:left="0" w:right="0"/>
          <w:cols w:num="3" w:equalWidth="0">
            <w:col w:w="5529" w:space="40"/>
            <w:col w:w="5088" w:space="4321"/>
            <w:col w:w="9972"/>
          </w:cols>
        </w:sect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spacing w:before="2"/>
        <w:rPr>
          <w:rFonts w:ascii="Tahoma"/>
          <w:sz w:val="15"/>
        </w:rPr>
      </w:pPr>
    </w:p>
    <w:p>
      <w:pPr>
        <w:tabs>
          <w:tab w:pos="14309" w:val="left" w:leader="none"/>
        </w:tabs>
        <w:spacing w:line="20" w:lineRule="exact"/>
        <w:ind w:left="703" w:right="0" w:firstLine="0"/>
        <w:rPr>
          <w:rFonts w:ascii="Tahoma"/>
          <w:sz w:val="2"/>
        </w:rPr>
      </w:pPr>
      <w:r>
        <w:rPr>
          <w:rFonts w:ascii="Tahoma"/>
          <w:sz w:val="2"/>
        </w:rPr>
        <w:pict>
          <v:group style="width:496.1pt;height:.5pt;mso-position-horizontal-relative:char;mso-position-vertical-relative:line" coordorigin="0,0" coordsize="9922,10">
            <v:line style="position:absolute" from="0,5" to="9921,5" stroked="true" strokeweight=".5pt" strokecolor="#121212">
              <v:stroke dashstyle="solid"/>
            </v:line>
          </v:group>
        </w:pict>
      </w:r>
      <w:r>
        <w:rPr>
          <w:rFonts w:ascii="Tahoma"/>
          <w:sz w:val="2"/>
        </w:rPr>
      </w:r>
      <w:r>
        <w:rPr>
          <w:rFonts w:ascii="Tahoma"/>
          <w:sz w:val="2"/>
        </w:rPr>
        <w:tab/>
      </w:r>
      <w:r>
        <w:rPr>
          <w:rFonts w:ascii="Tahoma"/>
          <w:sz w:val="2"/>
        </w:rPr>
        <w:pict>
          <v:group style="width:496.1pt;height:.5pt;mso-position-horizontal-relative:char;mso-position-vertical-relative:line" coordorigin="0,0" coordsize="9922,10">
            <v:line style="position:absolute" from="0,5" to="9921,5" stroked="true" strokeweight=".5pt" strokecolor="#121212">
              <v:stroke dashstyle="solid"/>
            </v:line>
          </v:group>
        </w:pict>
      </w:r>
      <w:r>
        <w:rPr>
          <w:rFonts w:ascii="Tahoma"/>
          <w:sz w:val="2"/>
        </w:rPr>
      </w:r>
    </w:p>
    <w:p>
      <w:pPr>
        <w:spacing w:after="0" w:line="20" w:lineRule="exact"/>
        <w:rPr>
          <w:rFonts w:ascii="Tahoma"/>
          <w:sz w:val="2"/>
        </w:rPr>
        <w:sectPr>
          <w:type w:val="continuous"/>
          <w:pgSz w:w="24950" w:h="16160" w:orient="landscape"/>
          <w:pgMar w:top="760" w:bottom="280" w:left="0" w:right="0"/>
        </w:sectPr>
      </w:pPr>
    </w:p>
    <w:p>
      <w:pPr>
        <w:pStyle w:val="Heading8"/>
        <w:spacing w:before="37"/>
      </w:pPr>
      <w:r>
        <w:rPr>
          <w:color w:val="121212"/>
        </w:rPr>
        <w:t>Lower</w:t>
      </w:r>
      <w:r>
        <w:rPr>
          <w:color w:val="121212"/>
          <w:spacing w:val="-40"/>
        </w:rPr>
        <w:t> </w:t>
      </w:r>
      <w:r>
        <w:rPr>
          <w:color w:val="121212"/>
        </w:rPr>
        <w:t>financial</w:t>
      </w:r>
      <w:r>
        <w:rPr>
          <w:color w:val="121212"/>
          <w:spacing w:val="-39"/>
        </w:rPr>
        <w:t> </w:t>
      </w:r>
      <w:r>
        <w:rPr>
          <w:color w:val="121212"/>
        </w:rPr>
        <w:t>vulnerability</w:t>
      </w:r>
      <w:r>
        <w:rPr>
          <w:color w:val="121212"/>
          <w:spacing w:val="-39"/>
        </w:rPr>
        <w:t> </w:t>
      </w:r>
      <w:r>
        <w:rPr>
          <w:color w:val="121212"/>
        </w:rPr>
        <w:t>of</w:t>
      </w:r>
      <w:r>
        <w:rPr>
          <w:color w:val="121212"/>
          <w:spacing w:val="-39"/>
        </w:rPr>
        <w:t> </w:t>
      </w:r>
      <w:r>
        <w:rPr>
          <w:color w:val="121212"/>
        </w:rPr>
        <w:t>emerging</w:t>
      </w:r>
      <w:r>
        <w:rPr>
          <w:color w:val="121212"/>
          <w:spacing w:val="-39"/>
        </w:rPr>
        <w:t> </w:t>
      </w:r>
      <w:r>
        <w:rPr>
          <w:color w:val="121212"/>
        </w:rPr>
        <w:t>markets</w:t>
      </w:r>
      <w:r>
        <w:rPr>
          <w:color w:val="121212"/>
          <w:spacing w:val="-40"/>
        </w:rPr>
        <w:t> </w:t>
      </w:r>
      <w:r>
        <w:rPr>
          <w:color w:val="121212"/>
        </w:rPr>
        <w:t>than</w:t>
      </w:r>
      <w:r>
        <w:rPr>
          <w:color w:val="121212"/>
          <w:spacing w:val="-39"/>
        </w:rPr>
        <w:t> </w:t>
      </w:r>
      <w:r>
        <w:rPr>
          <w:color w:val="121212"/>
        </w:rPr>
        <w:t>in</w:t>
      </w:r>
      <w:r>
        <w:rPr>
          <w:color w:val="121212"/>
          <w:spacing w:val="-39"/>
        </w:rPr>
        <w:t> </w:t>
      </w:r>
      <w:r>
        <w:rPr>
          <w:color w:val="121212"/>
        </w:rPr>
        <w:t>1990s</w:t>
      </w:r>
    </w:p>
    <w:p>
      <w:pPr>
        <w:pStyle w:val="BodyText"/>
        <w:spacing w:before="5"/>
        <w:ind w:left="708"/>
      </w:pPr>
      <w:r>
        <w:rPr>
          <w:color w:val="121212"/>
          <w:w w:val="105"/>
        </w:rPr>
        <w:t>Current account balance (as a % of GDP)</w:t>
      </w:r>
    </w:p>
    <w:p>
      <w:pPr>
        <w:pStyle w:val="BodyText"/>
        <w:rPr>
          <w:sz w:val="27"/>
        </w:rPr>
      </w:pPr>
    </w:p>
    <w:p>
      <w:pPr>
        <w:tabs>
          <w:tab w:pos="4676" w:val="left" w:leader="none"/>
        </w:tabs>
        <w:spacing w:before="1"/>
        <w:ind w:left="2014" w:right="0" w:firstLine="0"/>
        <w:jc w:val="left"/>
        <w:rPr>
          <w:rFonts w:ascii="Trebuchet MS"/>
          <w:b/>
          <w:sz w:val="14"/>
        </w:rPr>
      </w:pPr>
      <w:r>
        <w:rPr/>
        <w:pict>
          <v:group style="position:absolute;margin-left:171.195007pt;margin-top:2.159047pt;width:21.05pt;height:4.3pt;mso-position-horizontal-relative:page;mso-position-vertical-relative:paragraph;z-index:-139840" coordorigin="3424,43" coordsize="421,86">
            <v:line style="position:absolute" from="3845,86" to="3435,86" stroked="true" strokeweight=".5pt" strokecolor="#00ab9e">
              <v:stroke dashstyle="solid"/>
            </v:line>
            <v:shape style="position:absolute;left:3428;top:48;width:38;height:76" coordorigin="3429,48" coordsize="38,76" path="m3467,48l3429,86,3467,124e" filled="false" stroked="true" strokeweight=".5pt" strokecolor="#00ab9e">
              <v:path arrowok="t"/>
              <v:stroke dashstyle="solid"/>
            </v:shape>
            <w10:wrap type="none"/>
          </v:group>
        </w:pict>
      </w:r>
      <w:r>
        <w:rPr/>
        <w:pict>
          <v:group style="position:absolute;margin-left:206.410904pt;margin-top:2.159047pt;width:21.05pt;height:4.3pt;mso-position-horizontal-relative:page;mso-position-vertical-relative:paragraph;z-index:-139816" coordorigin="4128,43" coordsize="421,86">
            <v:line style="position:absolute" from="4128,86" to="4538,86" stroked="true" strokeweight=".5pt" strokecolor="#00ab9e">
              <v:stroke dashstyle="solid"/>
            </v:line>
            <v:shape style="position:absolute;left:4506;top:48;width:38;height:76" coordorigin="4506,48" coordsize="38,76" path="m4506,48l4544,86,4506,124e" filled="false" stroked="true" strokeweight=".5pt" strokecolor="#00ab9e">
              <v:path arrowok="t"/>
              <v:stroke dashstyle="solid"/>
            </v:shape>
            <w10:wrap type="none"/>
          </v:group>
        </w:pict>
      </w:r>
      <w:r>
        <w:rPr/>
        <w:pict>
          <v:line style="position:absolute;mso-position-horizontal-relative:page;mso-position-vertical-relative:paragraph;z-index:3904" from="78.5952pt,15.752847pt" to="78.5952pt,306.174847pt" stroked="true" strokeweight=".5pt" strokecolor="#929594">
            <v:stroke dashstyle="solid"/>
            <w10:wrap type="none"/>
          </v:line>
        </w:pict>
      </w:r>
      <w:r>
        <w:rPr/>
        <w:pict>
          <v:group style="position:absolute;margin-left:102.367203pt;margin-top:15.752847pt;width:279.25pt;height:291.150pt;mso-position-horizontal-relative:page;mso-position-vertical-relative:paragraph;z-index:4072" coordorigin="2047,315" coordsize="5585,5823">
            <v:shape style="position:absolute;left:3493;top:315;width:2;height:4927" coordorigin="3494,315" coordsize="0,4927" path="m3494,315l3494,490m3494,602l3494,714m3494,826l3494,1217m3494,1329l3494,1496m3494,1608l3494,1720m3494,1832l3494,2223m3494,2335l3494,2726m3494,2838l3494,3230m3494,3341l3494,3733m3494,3844l3494,4515m3494,4739l3494,5242e" filled="false" stroked="true" strokeweight=".5pt" strokecolor="#929594">
              <v:path arrowok="t"/>
              <v:stroke dashstyle="solid"/>
            </v:shape>
            <v:line style="position:absolute" from="3494,5354" to="3494,5521" stroked="true" strokeweight=".011pt" strokecolor="#929594">
              <v:stroke dashstyle="solid"/>
            </v:line>
            <v:line style="position:absolute" from="3013,4739" to="3013,5242" stroked="true" strokeweight=".5pt" strokecolor="#929594">
              <v:stroke dashstyle="solid"/>
            </v:line>
            <v:line style="position:absolute" from="3013,5354" to="3013,5521" stroked="true" strokeweight=".011pt" strokecolor="#929594">
              <v:stroke dashstyle="solid"/>
            </v:line>
            <v:shape style="position:absolute;left:2532;top:3844;width:2;height:2280" coordorigin="2533,3844" coordsize="0,2280" path="m2533,3844l2533,5242m2533,5354l2533,6123e" filled="false" stroked="true" strokeweight=".5pt" strokecolor="#929594">
              <v:path arrowok="t"/>
              <v:stroke dashstyle="solid"/>
            </v:shape>
            <v:line style="position:absolute" from="2259,5298" to="3977,5298" stroked="true" strokeweight="5.59pt" strokecolor="#bde1d8">
              <v:stroke dashstyle="solid"/>
            </v:line>
            <v:line style="position:absolute" from="4454,4236" to="4454,5018" stroked="true" strokeweight=".5pt" strokecolor="#929594">
              <v:stroke dashstyle="solid"/>
            </v:line>
            <v:shape style="position:absolute;left:3976;top:4291;width:442;height:504" coordorigin="3977,4292" coordsize="442,504" path="m3977,4795l4418,4795m3977,4292l4197,4292e" filled="false" stroked="true" strokeweight="5.59pt" strokecolor="#bde1d8">
              <v:path arrowok="t"/>
              <v:stroke dashstyle="solid"/>
            </v:shape>
            <v:shape style="position:absolute;left:2532;top:3341;width:481;height:1286" coordorigin="2533,3341" coordsize="481,1286" path="m3013,3341l3013,3733m3013,3844l3013,4627m2533,3341l2533,3733e" filled="false" stroked="true" strokeweight=".5pt" strokecolor="#929594">
              <v:path arrowok="t"/>
              <v:stroke dashstyle="solid"/>
            </v:shape>
            <v:line style="position:absolute" from="2052,315" to="2052,6123" stroked="true" strokeweight=".5pt" strokecolor="#929594">
              <v:stroke dashstyle="solid"/>
            </v:line>
            <v:line style="position:absolute" from="2071,3789" to="3977,3789" stroked="true" strokeweight="5.59pt" strokecolor="#bde1d8">
              <v:stroke dashstyle="solid"/>
            </v:line>
            <v:shape style="position:absolute;left:2532;top:315;width:481;height:2915" coordorigin="2533,315" coordsize="481,2915" path="m3013,602l3013,3230m2533,315l2533,3230e" filled="false" stroked="true" strokeweight=".5pt" strokecolor="#929594">
              <v:path arrowok="t"/>
              <v:stroke dashstyle="solid"/>
            </v:shape>
            <v:shape style="position:absolute;left:2471;top:2782;width:1505;height:504" coordorigin="2472,2782" coordsize="1505,504" path="m2472,3285l3977,3285m3437,2782l3977,2782e" filled="false" stroked="true" strokeweight="5.59pt" strokecolor="#bde1d8">
              <v:path arrowok="t"/>
              <v:stroke dashstyle="solid"/>
            </v:shape>
            <v:shape style="position:absolute;left:3167;top:770;width:810;height:1510" coordorigin="3167,770" coordsize="810,1510" path="m3429,2279l3977,2279m3396,1776l3977,1776m3167,1273l3977,1273m3331,770l3977,770e" filled="false" stroked="true" strokeweight="5.59pt" strokecolor="#bde1d8">
              <v:path arrowok="t"/>
              <v:stroke dashstyle="solid"/>
            </v:shape>
            <v:line style="position:absolute" from="3489,5633" to="3499,5633" stroked="true" strokeweight=".011pt" strokecolor="#929594">
              <v:stroke dashstyle="solid"/>
            </v:line>
            <v:line style="position:absolute" from="3494,5745" to="3494,6123" stroked="true" strokeweight=".5pt" strokecolor="#929594">
              <v:stroke dashstyle="solid"/>
            </v:line>
            <v:line style="position:absolute" from="3008,5633" to="3018,5633" stroked="true" strokeweight=".011pt" strokecolor="#929594">
              <v:stroke dashstyle="solid"/>
            </v:line>
            <v:line style="position:absolute" from="3013,5745" to="3013,6123" stroked="true" strokeweight=".5pt" strokecolor="#929594">
              <v:stroke dashstyle="solid"/>
            </v:line>
            <v:line style="position:absolute" from="3772,5801" to="3977,5801" stroked="true" strokeweight="5.59pt" strokecolor="#bde1d8">
              <v:stroke dashstyle="solid"/>
            </v:line>
            <v:line style="position:absolute" from="2635,5689" to="3977,5689" stroked="true" strokeweight="5.59pt" strokecolor="#00ab9e">
              <v:stroke dashstyle="solid"/>
            </v:line>
            <v:line style="position:absolute" from="4454,5242" to="4454,6123" stroked="true" strokeweight=".5pt" strokecolor="#929594">
              <v:stroke dashstyle="solid"/>
            </v:line>
            <v:shape style="position:absolute;left:2790;top:4682;width:2012;height:504" coordorigin="2791,4683" coordsize="2012,504" path="m3977,5186l4803,5186m2791,4683l3977,4683e" filled="false" stroked="true" strokeweight="5.59pt" strokecolor="#00ab9e">
              <v:path arrowok="t"/>
              <v:stroke dashstyle="solid"/>
            </v:shape>
            <v:shape style="position:absolute;left:4934;top:3229;width:481;height:1789" coordorigin="4935,3230" coordsize="481,1789" path="m5415,3230l5415,4124m5415,4236l5415,5018m4935,3230l4935,4124m4935,4236l4935,5018e" filled="false" stroked="true" strokeweight=".5pt" strokecolor="#929594">
              <v:path arrowok="t"/>
              <v:stroke dashstyle="solid"/>
            </v:shape>
            <v:line style="position:absolute" from="4449,4124" to="4459,4124" stroked="true" strokeweight=".011pt" strokecolor="#929594">
              <v:stroke dashstyle="solid"/>
            </v:line>
            <v:shape style="position:absolute;left:3837;top:3676;width:1808;height:504" coordorigin="3838,3677" coordsize="1808,504" path="m3977,4180l5645,4180m3838,3677l3977,3677e" filled="false" stroked="true" strokeweight="5.59pt" strokecolor="#00ab9e">
              <v:path arrowok="t"/>
              <v:stroke dashstyle="solid"/>
            </v:shape>
            <v:shape style="position:absolute;left:4934;top:315;width:1442;height:5809" coordorigin="4935,315" coordsize="1442,5809" path="m6376,315l6376,3118m6376,3230l6376,6123m5896,315l5896,3118m5896,3230l5896,5018m5415,315l5415,3118m4935,2614l4935,3118e" filled="false" stroked="true" strokeweight=".5pt" strokecolor="#929594">
              <v:path arrowok="t"/>
              <v:stroke dashstyle="solid"/>
            </v:shape>
            <v:line style="position:absolute" from="4454,3230" to="4454,4012" stroked="true" strokeweight=".011pt" strokecolor="#929594">
              <v:stroke dashstyle="solid"/>
            </v:line>
            <v:shape style="position:absolute;left:6856;top:315;width:481;height:5809" coordorigin="6857,315" coordsize="481,5809" path="m6857,315l6857,3118m6857,3230l6857,6123m7337,315l7337,3118m7337,3230l7337,6123e" filled="false" stroked="true" strokeweight=".5pt" strokecolor="#929594">
              <v:path arrowok="t"/>
              <v:stroke dashstyle="solid"/>
            </v:shape>
            <v:shape style="position:absolute;left:3976;top:2670;width:3656;height:504" coordorigin="3977,2671" coordsize="3656,504" path="m3977,3174l7632,3174m3977,2671l4156,2671e" filled="false" stroked="true" strokeweight="5.59pt" strokecolor="#00ab9e">
              <v:path arrowok="t"/>
              <v:stroke dashstyle="solid"/>
            </v:shape>
            <v:line style="position:absolute" from="4454,714" to="4454,2503" stroked="true" strokeweight=".5pt" strokecolor="#929594">
              <v:stroke dashstyle="solid"/>
            </v:line>
            <v:shape style="position:absolute;left:3706;top:1161;width:728;height:1007" coordorigin="3707,1161" coordsize="728,1007" path="m3977,2167l4435,2167m3707,1664l3977,1664m3977,1161l4124,1161e" filled="false" stroked="true" strokeweight="5.59pt" strokecolor="#00ab9e">
              <v:path arrowok="t"/>
              <v:stroke dashstyle="solid"/>
            </v:shape>
            <v:line style="position:absolute" from="4454,315" to="4454,602" stroked="true" strokeweight=".5pt" strokecolor="#929594">
              <v:stroke dashstyle="solid"/>
            </v:line>
            <v:line style="position:absolute" from="3977,658" to="4565,658" stroked="true" strokeweight="5.59pt" strokecolor="#00ab9e">
              <v:stroke dashstyle="solid"/>
            </v:line>
            <v:line style="position:absolute" from="2676,5577" to="3977,5577" stroked="true" strokeweight="5.59pt" strokecolor="#007174">
              <v:stroke dashstyle="solid"/>
            </v:line>
            <v:shape style="position:absolute;left:4934;top:5129;width:961;height:994" coordorigin="4935,5130" coordsize="961,994" path="m5896,5130l5896,6123m5415,5130l5415,6123m4935,5130l4935,6123e" filled="false" stroked="true" strokeweight=".5pt" strokecolor="#929594">
              <v:path arrowok="t"/>
              <v:stroke dashstyle="solid"/>
            </v:shape>
            <v:shape style="position:absolute;left:3355;top:3564;width:3026;height:1510" coordorigin="3355,3565" coordsize="3026,1510" path="m3977,5074l6381,5074m3355,4571l3977,4571m3977,4068l4827,4068m3560,3565l3977,3565e" filled="false" stroked="true" strokeweight="5.59pt" strokecolor="#007174">
              <v:path arrowok="t"/>
              <v:stroke dashstyle="solid"/>
            </v:shape>
            <v:line style="position:absolute" from="4454,2614" to="4454,3006" stroked="true" strokeweight=".5pt" strokecolor="#929594">
              <v:stroke dashstyle="solid"/>
            </v:line>
            <v:line style="position:absolute" from="3977,3062" to="4623,3062" stroked="true" strokeweight="5.59pt" strokecolor="#007174">
              <v:stroke dashstyle="solid"/>
            </v:line>
            <v:line style="position:absolute" from="4935,315" to="4935,2503" stroked="true" strokeweight=".5pt" strokecolor="#929594">
              <v:stroke dashstyle="solid"/>
            </v:line>
            <v:line style="position:absolute" from="3977,2559" to="5244,2559" stroked="true" strokeweight="5.59pt" strokecolor="#007174">
              <v:stroke dashstyle="solid"/>
            </v:line>
            <v:shape style="position:absolute;left:3461;top:1049;width:516;height:1007" coordorigin="3461,1049" coordsize="516,1007" path="m3551,2055l3977,2055m3461,1552l3977,1552m3723,1049l3977,1049e" filled="false" stroked="true" strokeweight="5.59pt" strokecolor="#007174">
              <v:path arrowok="t"/>
              <v:stroke dashstyle="solid"/>
            </v:shape>
            <v:line style="position:absolute" from="3013,315" to="3013,490" stroked="true" strokeweight=".5pt" strokecolor="#929594">
              <v:stroke dashstyle="solid"/>
            </v:line>
            <v:line style="position:absolute" from="2791,546" to="3977,546" stroked="true" strokeweight="5.59pt" strokecolor="#007174">
              <v:stroke dashstyle="solid"/>
            </v:line>
            <v:line style="position:absolute" from="3974,315" to="3974,6123" stroked="true" strokeweight=".5pt" strokecolor="#929594">
              <v:stroke dashstyle="solid"/>
            </v:line>
            <v:shape style="position:absolute;left:2109;top:5972;width:2020;height:166" type="#_x0000_t202" filled="false" stroked="false">
              <v:textbox inset="0,0,0,0">
                <w:txbxContent>
                  <w:p>
                    <w:pPr>
                      <w:tabs>
                        <w:tab w:pos="480" w:val="left" w:leader="none"/>
                        <w:tab w:pos="960" w:val="left" w:leader="none"/>
                        <w:tab w:pos="1441" w:val="left" w:leader="none"/>
                        <w:tab w:pos="1921" w:val="left" w:leader="none"/>
                      </w:tabs>
                      <w:spacing w:line="165" w:lineRule="exact" w:before="0"/>
                      <w:ind w:left="0" w:right="0" w:firstLine="0"/>
                      <w:jc w:val="left"/>
                      <w:rPr>
                        <w:sz w:val="14"/>
                      </w:rPr>
                    </w:pPr>
                    <w:r>
                      <w:rPr>
                        <w:color w:val="121212"/>
                        <w:w w:val="115"/>
                        <w:sz w:val="14"/>
                      </w:rPr>
                      <w:t>-8</w:t>
                      <w:tab/>
                      <w:t>-6</w:t>
                      <w:tab/>
                      <w:t>-4</w:t>
                      <w:tab/>
                      <w:t>-2</w:t>
                      <w:tab/>
                      <w:t>0</w:t>
                    </w:r>
                  </w:p>
                </w:txbxContent>
              </v:textbox>
              <w10:wrap type="none"/>
            </v:shape>
            <v:shape style="position:absolute;left:4511;top:5972;width:98;height:166" type="#_x0000_t202" filled="false" stroked="false">
              <v:textbox inset="0,0,0,0">
                <w:txbxContent>
                  <w:p>
                    <w:pPr>
                      <w:spacing w:line="165" w:lineRule="exact" w:before="0"/>
                      <w:ind w:left="0" w:right="0" w:firstLine="0"/>
                      <w:jc w:val="left"/>
                      <w:rPr>
                        <w:sz w:val="14"/>
                      </w:rPr>
                    </w:pPr>
                    <w:r>
                      <w:rPr>
                        <w:color w:val="121212"/>
                        <w:w w:val="109"/>
                        <w:sz w:val="14"/>
                      </w:rPr>
                      <w:t>2</w:t>
                    </w:r>
                  </w:p>
                </w:txbxContent>
              </v:textbox>
              <w10:wrap type="none"/>
            </v:shape>
            <v:shape style="position:absolute;left:4991;top:5972;width:98;height:166" type="#_x0000_t202" filled="false" stroked="false">
              <v:textbox inset="0,0,0,0">
                <w:txbxContent>
                  <w:p>
                    <w:pPr>
                      <w:spacing w:line="165" w:lineRule="exact" w:before="0"/>
                      <w:ind w:left="0" w:right="0" w:firstLine="0"/>
                      <w:jc w:val="left"/>
                      <w:rPr>
                        <w:sz w:val="14"/>
                      </w:rPr>
                    </w:pPr>
                    <w:r>
                      <w:rPr>
                        <w:color w:val="121212"/>
                        <w:w w:val="109"/>
                        <w:sz w:val="14"/>
                      </w:rPr>
                      <w:t>4</w:t>
                    </w:r>
                  </w:p>
                </w:txbxContent>
              </v:textbox>
              <w10:wrap type="none"/>
            </v:shape>
            <v:shape style="position:absolute;left:5472;top:5972;width:98;height:166" type="#_x0000_t202" filled="false" stroked="false">
              <v:textbox inset="0,0,0,0">
                <w:txbxContent>
                  <w:p>
                    <w:pPr>
                      <w:spacing w:line="165" w:lineRule="exact" w:before="0"/>
                      <w:ind w:left="0" w:right="0" w:firstLine="0"/>
                      <w:jc w:val="left"/>
                      <w:rPr>
                        <w:sz w:val="14"/>
                      </w:rPr>
                    </w:pPr>
                    <w:r>
                      <w:rPr>
                        <w:color w:val="121212"/>
                        <w:w w:val="109"/>
                        <w:sz w:val="14"/>
                      </w:rPr>
                      <w:t>6</w:t>
                    </w:r>
                  </w:p>
                </w:txbxContent>
              </v:textbox>
              <w10:wrap type="none"/>
            </v:shape>
            <v:shape style="position:absolute;left:5952;top:5972;width:98;height:166" type="#_x0000_t202" filled="false" stroked="false">
              <v:textbox inset="0,0,0,0">
                <w:txbxContent>
                  <w:p>
                    <w:pPr>
                      <w:spacing w:line="165" w:lineRule="exact" w:before="0"/>
                      <w:ind w:left="0" w:right="0" w:firstLine="0"/>
                      <w:jc w:val="left"/>
                      <w:rPr>
                        <w:sz w:val="14"/>
                      </w:rPr>
                    </w:pPr>
                    <w:r>
                      <w:rPr>
                        <w:color w:val="121212"/>
                        <w:w w:val="109"/>
                        <w:sz w:val="14"/>
                      </w:rPr>
                      <w:t>8</w:t>
                    </w:r>
                  </w:p>
                </w:txbxContent>
              </v:textbox>
              <w10:wrap type="none"/>
            </v:shape>
            <v:shape style="position:absolute;left:6433;top:5972;width:1137;height:166" type="#_x0000_t202" filled="false" stroked="false">
              <v:textbox inset="0,0,0,0">
                <w:txbxContent>
                  <w:p>
                    <w:pPr>
                      <w:tabs>
                        <w:tab w:pos="480" w:val="left" w:leader="none"/>
                        <w:tab w:pos="960" w:val="left" w:leader="none"/>
                      </w:tabs>
                      <w:spacing w:line="165" w:lineRule="exact" w:before="0"/>
                      <w:ind w:left="0" w:right="0" w:firstLine="0"/>
                      <w:jc w:val="left"/>
                      <w:rPr>
                        <w:sz w:val="14"/>
                      </w:rPr>
                    </w:pPr>
                    <w:r>
                      <w:rPr>
                        <w:color w:val="121212"/>
                        <w:w w:val="110"/>
                        <w:sz w:val="14"/>
                      </w:rPr>
                      <w:t>10</w:t>
                      <w:tab/>
                      <w:t>12</w:t>
                      <w:tab/>
                      <w:t>14</w:t>
                    </w:r>
                  </w:p>
                </w:txbxContent>
              </v:textbox>
              <w10:wrap type="none"/>
            </v:shape>
            <w10:wrap type="none"/>
          </v:group>
        </w:pict>
      </w:r>
      <w:r>
        <w:rPr>
          <w:rFonts w:ascii="Trebuchet MS"/>
          <w:b/>
          <w:color w:val="121212"/>
          <w:w w:val="95"/>
          <w:sz w:val="14"/>
        </w:rPr>
        <w:t>Greater</w:t>
      </w:r>
      <w:r>
        <w:rPr>
          <w:rFonts w:ascii="Trebuchet MS"/>
          <w:b/>
          <w:color w:val="121212"/>
          <w:spacing w:val="-16"/>
          <w:w w:val="95"/>
          <w:sz w:val="14"/>
        </w:rPr>
        <w:t> </w:t>
      </w:r>
      <w:r>
        <w:rPr>
          <w:rFonts w:ascii="Trebuchet MS"/>
          <w:b/>
          <w:color w:val="121212"/>
          <w:w w:val="95"/>
          <w:sz w:val="14"/>
        </w:rPr>
        <w:t>vulnerability</w:t>
        <w:tab/>
      </w:r>
      <w:r>
        <w:rPr>
          <w:rFonts w:ascii="Trebuchet MS"/>
          <w:b/>
          <w:color w:val="121212"/>
          <w:sz w:val="14"/>
        </w:rPr>
        <w:t>Lower</w:t>
      </w:r>
      <w:r>
        <w:rPr>
          <w:rFonts w:ascii="Trebuchet MS"/>
          <w:b/>
          <w:color w:val="121212"/>
          <w:spacing w:val="-10"/>
          <w:sz w:val="14"/>
        </w:rPr>
        <w:t> </w:t>
      </w:r>
      <w:r>
        <w:rPr>
          <w:rFonts w:ascii="Trebuchet MS"/>
          <w:b/>
          <w:color w:val="121212"/>
          <w:sz w:val="14"/>
        </w:rPr>
        <w:t>vulnerability</w:t>
      </w:r>
    </w:p>
    <w:p>
      <w:pPr>
        <w:pStyle w:val="BodyText"/>
        <w:rPr>
          <w:rFonts w:ascii="Trebuchet MS"/>
          <w:b/>
          <w:sz w:val="16"/>
        </w:rPr>
      </w:pPr>
    </w:p>
    <w:p>
      <w:pPr>
        <w:pStyle w:val="BodyText"/>
        <w:spacing w:before="7"/>
        <w:rPr>
          <w:rFonts w:ascii="Trebuchet MS"/>
          <w:b/>
          <w:sz w:val="17"/>
        </w:rPr>
      </w:pPr>
    </w:p>
    <w:p>
      <w:pPr>
        <w:spacing w:line="710" w:lineRule="auto" w:before="1"/>
        <w:ind w:left="708" w:right="5169" w:firstLine="0"/>
        <w:jc w:val="left"/>
        <w:rPr>
          <w:sz w:val="14"/>
        </w:rPr>
      </w:pPr>
      <w:r>
        <w:rPr>
          <w:color w:val="121212"/>
          <w:w w:val="95"/>
          <w:sz w:val="14"/>
        </w:rPr>
        <w:t>Argentina </w:t>
      </w:r>
      <w:r>
        <w:rPr>
          <w:color w:val="121212"/>
          <w:sz w:val="14"/>
        </w:rPr>
        <w:t>Brazil India </w:t>
      </w:r>
      <w:r>
        <w:rPr>
          <w:color w:val="121212"/>
          <w:w w:val="95"/>
          <w:sz w:val="14"/>
        </w:rPr>
        <w:t>Indonesia</w:t>
      </w:r>
    </w:p>
    <w:p>
      <w:pPr>
        <w:spacing w:line="703" w:lineRule="auto" w:before="3"/>
        <w:ind w:left="708" w:right="5006" w:firstLine="0"/>
        <w:jc w:val="left"/>
        <w:rPr>
          <w:sz w:val="14"/>
        </w:rPr>
      </w:pPr>
      <w:r>
        <w:rPr>
          <w:color w:val="121212"/>
          <w:sz w:val="14"/>
        </w:rPr>
        <w:t>South </w:t>
      </w:r>
      <w:r>
        <w:rPr>
          <w:color w:val="121212"/>
          <w:spacing w:val="-4"/>
          <w:sz w:val="14"/>
        </w:rPr>
        <w:t>Korea </w:t>
      </w:r>
      <w:r>
        <w:rPr>
          <w:color w:val="121212"/>
          <w:sz w:val="14"/>
        </w:rPr>
        <w:t>Malaysia Mexico Russia South</w:t>
      </w:r>
      <w:r>
        <w:rPr>
          <w:color w:val="121212"/>
          <w:spacing w:val="5"/>
          <w:sz w:val="14"/>
        </w:rPr>
        <w:t> </w:t>
      </w:r>
      <w:r>
        <w:rPr>
          <w:color w:val="121212"/>
          <w:sz w:val="14"/>
        </w:rPr>
        <w:t>Africa</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spacing w:before="2"/>
        <w:rPr>
          <w:sz w:val="16"/>
        </w:rPr>
      </w:pPr>
    </w:p>
    <w:p>
      <w:pPr>
        <w:spacing w:before="0"/>
        <w:ind w:left="708" w:right="0" w:firstLine="0"/>
        <w:jc w:val="left"/>
        <w:rPr>
          <w:sz w:val="14"/>
        </w:rPr>
      </w:pPr>
      <w:r>
        <w:rPr>
          <w:color w:val="121212"/>
          <w:w w:val="110"/>
          <w:sz w:val="14"/>
        </w:rPr>
        <w:t>2017</w:t>
      </w:r>
      <w:r>
        <w:rPr>
          <w:color w:val="121212"/>
          <w:spacing w:val="-23"/>
          <w:w w:val="110"/>
          <w:sz w:val="14"/>
        </w:rPr>
        <w:t> </w:t>
      </w:r>
      <w:r>
        <w:rPr>
          <w:color w:val="121212"/>
          <w:w w:val="110"/>
          <w:sz w:val="14"/>
        </w:rPr>
        <w:t>–</w:t>
      </w:r>
      <w:r>
        <w:rPr>
          <w:color w:val="121212"/>
          <w:spacing w:val="-22"/>
          <w:w w:val="110"/>
          <w:sz w:val="14"/>
        </w:rPr>
        <w:t> </w:t>
      </w:r>
      <w:r>
        <w:rPr>
          <w:color w:val="121212"/>
          <w:w w:val="110"/>
          <w:sz w:val="14"/>
        </w:rPr>
        <w:t>2018</w:t>
      </w:r>
    </w:p>
    <w:p>
      <w:pPr>
        <w:spacing w:before="72"/>
        <w:ind w:left="708" w:right="0" w:firstLine="0"/>
        <w:jc w:val="left"/>
        <w:rPr>
          <w:sz w:val="14"/>
        </w:rPr>
      </w:pPr>
      <w:r>
        <w:rPr/>
        <w:pict>
          <v:group style="position:absolute;margin-left:425.196991pt;margin-top:-10.224355pt;width:12.05pt;height:36.050pt;mso-position-horizontal-relative:page;mso-position-vertical-relative:paragraph;z-index:3832" coordorigin="8504,-204" coordsize="241,721">
            <v:rect style="position:absolute;left:8503;top:-205;width:241;height:241" filled="true" fillcolor="#007174" stroked="false">
              <v:fill type="solid"/>
            </v:rect>
            <v:rect style="position:absolute;left:8503;top:35;width:241;height:241" filled="true" fillcolor="#00ab9e" stroked="false">
              <v:fill type="solid"/>
            </v:rect>
            <v:rect style="position:absolute;left:8503;top:275;width:241;height:241" filled="true" fillcolor="#bde1d8" stroked="false">
              <v:fill type="solid"/>
            </v:rect>
            <w10:wrap type="none"/>
          </v:group>
        </w:pict>
      </w:r>
      <w:r>
        <w:rPr>
          <w:color w:val="121212"/>
          <w:w w:val="110"/>
          <w:sz w:val="14"/>
        </w:rPr>
        <w:t>2006</w:t>
      </w:r>
      <w:r>
        <w:rPr>
          <w:color w:val="121212"/>
          <w:spacing w:val="-23"/>
          <w:w w:val="110"/>
          <w:sz w:val="14"/>
        </w:rPr>
        <w:t> </w:t>
      </w:r>
      <w:r>
        <w:rPr>
          <w:color w:val="121212"/>
          <w:w w:val="110"/>
          <w:sz w:val="14"/>
        </w:rPr>
        <w:t>–</w:t>
      </w:r>
      <w:r>
        <w:rPr>
          <w:color w:val="121212"/>
          <w:spacing w:val="-22"/>
          <w:w w:val="110"/>
          <w:sz w:val="14"/>
        </w:rPr>
        <w:t> </w:t>
      </w:r>
      <w:r>
        <w:rPr>
          <w:color w:val="121212"/>
          <w:w w:val="110"/>
          <w:sz w:val="14"/>
        </w:rPr>
        <w:t>2007</w:t>
      </w:r>
    </w:p>
    <w:p>
      <w:pPr>
        <w:spacing w:before="75"/>
        <w:ind w:left="708" w:right="0" w:firstLine="0"/>
        <w:jc w:val="left"/>
        <w:rPr>
          <w:sz w:val="14"/>
        </w:rPr>
      </w:pPr>
      <w:r>
        <w:rPr>
          <w:color w:val="121212"/>
          <w:w w:val="105"/>
          <w:sz w:val="14"/>
        </w:rPr>
        <w:t>1990s pre-crisis</w:t>
      </w:r>
    </w:p>
    <w:p>
      <w:pPr>
        <w:pStyle w:val="Heading8"/>
        <w:spacing w:before="37"/>
      </w:pPr>
      <w:r>
        <w:rPr>
          <w:b w:val="0"/>
        </w:rPr>
        <w:br w:type="column"/>
      </w:r>
      <w:r>
        <w:rPr>
          <w:color w:val="121212"/>
        </w:rPr>
        <w:t>Forecasts for growth and inflation</w:t>
      </w:r>
    </w:p>
    <w:p>
      <w:pPr>
        <w:pStyle w:val="BodyText"/>
        <w:spacing w:before="2"/>
        <w:rPr>
          <w:rFonts w:ascii="Trebuchet MS"/>
          <w:b/>
          <w:sz w:val="30"/>
        </w:rPr>
      </w:pPr>
    </w:p>
    <w:p>
      <w:pPr>
        <w:tabs>
          <w:tab w:pos="6427" w:val="left" w:leader="none"/>
        </w:tabs>
        <w:spacing w:before="0"/>
        <w:ind w:left="708" w:right="0" w:firstLine="0"/>
        <w:jc w:val="left"/>
        <w:rPr>
          <w:rFonts w:ascii="Trebuchet MS"/>
          <w:b/>
          <w:sz w:val="14"/>
        </w:rPr>
      </w:pPr>
      <w:r>
        <w:rPr/>
        <w:pict>
          <v:shape style="position:absolute;margin-left:715.747986pt;margin-top:10.572845pt;width:495.25pt;height:242.8pt;mso-position-horizontal-relative:page;mso-position-vertical-relative:paragraph;z-index:412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14"/>
                    <w:gridCol w:w="1429"/>
                    <w:gridCol w:w="1345"/>
                    <w:gridCol w:w="926"/>
                    <w:gridCol w:w="405"/>
                    <w:gridCol w:w="1870"/>
                    <w:gridCol w:w="1375"/>
                    <w:gridCol w:w="938"/>
                  </w:tblGrid>
                  <w:tr>
                    <w:trPr>
                      <w:trHeight w:val="263" w:hRule="atLeast"/>
                    </w:trPr>
                    <w:tc>
                      <w:tcPr>
                        <w:tcW w:w="1614" w:type="dxa"/>
                        <w:tcBorders>
                          <w:top w:val="single" w:sz="4" w:space="0" w:color="121212"/>
                          <w:bottom w:val="single" w:sz="4" w:space="0" w:color="121212"/>
                        </w:tcBorders>
                      </w:tcPr>
                      <w:p>
                        <w:pPr>
                          <w:pStyle w:val="TableParagraph"/>
                          <w:rPr>
                            <w:rFonts w:ascii="Times New Roman"/>
                            <w:sz w:val="18"/>
                          </w:rPr>
                        </w:pPr>
                      </w:p>
                    </w:tc>
                    <w:tc>
                      <w:tcPr>
                        <w:tcW w:w="1429" w:type="dxa"/>
                        <w:tcBorders>
                          <w:top w:val="single" w:sz="4" w:space="0" w:color="121212"/>
                          <w:bottom w:val="single" w:sz="4" w:space="0" w:color="121212"/>
                        </w:tcBorders>
                      </w:tcPr>
                      <w:p>
                        <w:pPr>
                          <w:pStyle w:val="TableParagraph"/>
                          <w:spacing w:before="57"/>
                          <w:ind w:right="457"/>
                          <w:jc w:val="right"/>
                          <w:rPr>
                            <w:rFonts w:ascii="Trebuchet MS"/>
                            <w:b/>
                            <w:sz w:val="14"/>
                          </w:rPr>
                        </w:pPr>
                        <w:r>
                          <w:rPr>
                            <w:rFonts w:ascii="Trebuchet MS"/>
                            <w:b/>
                            <w:color w:val="121212"/>
                            <w:w w:val="95"/>
                            <w:sz w:val="14"/>
                          </w:rPr>
                          <w:t>2017</w:t>
                        </w:r>
                      </w:p>
                    </w:tc>
                    <w:tc>
                      <w:tcPr>
                        <w:tcW w:w="1345" w:type="dxa"/>
                        <w:tcBorders>
                          <w:top w:val="single" w:sz="4" w:space="0" w:color="121212"/>
                          <w:bottom w:val="single" w:sz="4" w:space="0" w:color="121212"/>
                        </w:tcBorders>
                      </w:tcPr>
                      <w:p>
                        <w:pPr>
                          <w:pStyle w:val="TableParagraph"/>
                          <w:spacing w:before="57"/>
                          <w:ind w:right="438"/>
                          <w:jc w:val="right"/>
                          <w:rPr>
                            <w:rFonts w:ascii="Trebuchet MS"/>
                            <w:b/>
                            <w:sz w:val="14"/>
                          </w:rPr>
                        </w:pPr>
                        <w:r>
                          <w:rPr>
                            <w:rFonts w:ascii="Trebuchet MS"/>
                            <w:b/>
                            <w:color w:val="121212"/>
                            <w:w w:val="95"/>
                            <w:sz w:val="14"/>
                          </w:rPr>
                          <w:t>2018E*</w:t>
                        </w:r>
                      </w:p>
                    </w:tc>
                    <w:tc>
                      <w:tcPr>
                        <w:tcW w:w="926" w:type="dxa"/>
                        <w:tcBorders>
                          <w:top w:val="single" w:sz="4" w:space="0" w:color="121212"/>
                          <w:bottom w:val="single" w:sz="4" w:space="0" w:color="121212"/>
                        </w:tcBorders>
                      </w:tcPr>
                      <w:p>
                        <w:pPr>
                          <w:pStyle w:val="TableParagraph"/>
                          <w:spacing w:before="57"/>
                          <w:ind w:right="1"/>
                          <w:jc w:val="right"/>
                          <w:rPr>
                            <w:rFonts w:ascii="Trebuchet MS"/>
                            <w:b/>
                            <w:sz w:val="14"/>
                          </w:rPr>
                        </w:pPr>
                        <w:r>
                          <w:rPr>
                            <w:rFonts w:ascii="Trebuchet MS"/>
                            <w:b/>
                            <w:color w:val="121212"/>
                            <w:w w:val="90"/>
                            <w:sz w:val="14"/>
                          </w:rPr>
                          <w:t>2019F**</w:t>
                        </w:r>
                      </w:p>
                    </w:tc>
                    <w:tc>
                      <w:tcPr>
                        <w:tcW w:w="405" w:type="dxa"/>
                      </w:tcPr>
                      <w:p>
                        <w:pPr>
                          <w:pStyle w:val="TableParagraph"/>
                          <w:rPr>
                            <w:rFonts w:ascii="Times New Roman"/>
                            <w:sz w:val="18"/>
                          </w:rPr>
                        </w:pPr>
                      </w:p>
                    </w:tc>
                    <w:tc>
                      <w:tcPr>
                        <w:tcW w:w="1870" w:type="dxa"/>
                        <w:tcBorders>
                          <w:top w:val="single" w:sz="4" w:space="0" w:color="121212"/>
                          <w:bottom w:val="single" w:sz="4" w:space="0" w:color="121212"/>
                        </w:tcBorders>
                      </w:tcPr>
                      <w:p>
                        <w:pPr>
                          <w:pStyle w:val="TableParagraph"/>
                          <w:spacing w:before="57"/>
                          <w:ind w:right="472"/>
                          <w:jc w:val="right"/>
                          <w:rPr>
                            <w:rFonts w:ascii="Trebuchet MS"/>
                            <w:b/>
                            <w:sz w:val="14"/>
                          </w:rPr>
                        </w:pPr>
                        <w:r>
                          <w:rPr>
                            <w:rFonts w:ascii="Trebuchet MS"/>
                            <w:b/>
                            <w:color w:val="121212"/>
                            <w:w w:val="90"/>
                            <w:sz w:val="14"/>
                          </w:rPr>
                          <w:t>2017</w:t>
                        </w:r>
                      </w:p>
                    </w:tc>
                    <w:tc>
                      <w:tcPr>
                        <w:tcW w:w="1375" w:type="dxa"/>
                        <w:tcBorders>
                          <w:top w:val="single" w:sz="4" w:space="0" w:color="121212"/>
                          <w:bottom w:val="single" w:sz="4" w:space="0" w:color="121212"/>
                        </w:tcBorders>
                      </w:tcPr>
                      <w:p>
                        <w:pPr>
                          <w:pStyle w:val="TableParagraph"/>
                          <w:spacing w:before="57"/>
                          <w:ind w:right="452"/>
                          <w:jc w:val="right"/>
                          <w:rPr>
                            <w:rFonts w:ascii="Trebuchet MS"/>
                            <w:b/>
                            <w:sz w:val="14"/>
                          </w:rPr>
                        </w:pPr>
                        <w:r>
                          <w:rPr>
                            <w:rFonts w:ascii="Trebuchet MS"/>
                            <w:b/>
                            <w:color w:val="121212"/>
                            <w:w w:val="95"/>
                            <w:sz w:val="14"/>
                          </w:rPr>
                          <w:t>2018E*</w:t>
                        </w:r>
                      </w:p>
                    </w:tc>
                    <w:tc>
                      <w:tcPr>
                        <w:tcW w:w="938" w:type="dxa"/>
                        <w:tcBorders>
                          <w:top w:val="single" w:sz="4" w:space="0" w:color="121212"/>
                          <w:bottom w:val="single" w:sz="4" w:space="0" w:color="121212"/>
                        </w:tcBorders>
                      </w:tcPr>
                      <w:p>
                        <w:pPr>
                          <w:pStyle w:val="TableParagraph"/>
                          <w:spacing w:before="57"/>
                          <w:ind w:right="-15"/>
                          <w:jc w:val="right"/>
                          <w:rPr>
                            <w:rFonts w:ascii="Trebuchet MS"/>
                            <w:b/>
                            <w:sz w:val="14"/>
                          </w:rPr>
                        </w:pPr>
                        <w:r>
                          <w:rPr>
                            <w:rFonts w:ascii="Trebuchet MS"/>
                            <w:b/>
                            <w:color w:val="121212"/>
                            <w:w w:val="90"/>
                            <w:sz w:val="14"/>
                          </w:rPr>
                          <w:t>2019F**</w:t>
                        </w:r>
                      </w:p>
                    </w:tc>
                  </w:tr>
                  <w:tr>
                    <w:trPr>
                      <w:trHeight w:val="263" w:hRule="atLeast"/>
                    </w:trPr>
                    <w:tc>
                      <w:tcPr>
                        <w:tcW w:w="1614" w:type="dxa"/>
                        <w:tcBorders>
                          <w:top w:val="single" w:sz="4" w:space="0" w:color="121212"/>
                          <w:bottom w:val="single" w:sz="4" w:space="0" w:color="121212"/>
                        </w:tcBorders>
                      </w:tcPr>
                      <w:p>
                        <w:pPr>
                          <w:pStyle w:val="TableParagraph"/>
                          <w:spacing w:before="57"/>
                          <w:rPr>
                            <w:rFonts w:ascii="Trebuchet MS"/>
                            <w:b/>
                            <w:sz w:val="14"/>
                          </w:rPr>
                        </w:pPr>
                        <w:r>
                          <w:rPr>
                            <w:rFonts w:ascii="Trebuchet MS"/>
                            <w:b/>
                            <w:color w:val="121212"/>
                            <w:sz w:val="14"/>
                          </w:rPr>
                          <w:t>Global</w:t>
                        </w:r>
                      </w:p>
                    </w:tc>
                    <w:tc>
                      <w:tcPr>
                        <w:tcW w:w="1429" w:type="dxa"/>
                        <w:tcBorders>
                          <w:top w:val="single" w:sz="4" w:space="0" w:color="121212"/>
                          <w:bottom w:val="single" w:sz="4" w:space="0" w:color="121212"/>
                        </w:tcBorders>
                      </w:tcPr>
                      <w:p>
                        <w:pPr>
                          <w:pStyle w:val="TableParagraph"/>
                          <w:spacing w:before="57"/>
                          <w:ind w:right="457"/>
                          <w:jc w:val="right"/>
                          <w:rPr>
                            <w:rFonts w:ascii="Trebuchet MS"/>
                            <w:b/>
                            <w:sz w:val="14"/>
                          </w:rPr>
                        </w:pPr>
                        <w:r>
                          <w:rPr>
                            <w:rFonts w:ascii="Trebuchet MS"/>
                            <w:b/>
                            <w:color w:val="121212"/>
                            <w:w w:val="85"/>
                            <w:sz w:val="14"/>
                          </w:rPr>
                          <w:t>3.3</w:t>
                        </w:r>
                      </w:p>
                    </w:tc>
                    <w:tc>
                      <w:tcPr>
                        <w:tcW w:w="1345" w:type="dxa"/>
                        <w:tcBorders>
                          <w:top w:val="single" w:sz="4" w:space="0" w:color="121212"/>
                          <w:bottom w:val="single" w:sz="4" w:space="0" w:color="121212"/>
                        </w:tcBorders>
                      </w:tcPr>
                      <w:p>
                        <w:pPr>
                          <w:pStyle w:val="TableParagraph"/>
                          <w:spacing w:before="57"/>
                          <w:ind w:right="438"/>
                          <w:jc w:val="right"/>
                          <w:rPr>
                            <w:rFonts w:ascii="Trebuchet MS"/>
                            <w:b/>
                            <w:sz w:val="14"/>
                          </w:rPr>
                        </w:pPr>
                        <w:r>
                          <w:rPr>
                            <w:rFonts w:ascii="Trebuchet MS"/>
                            <w:b/>
                            <w:color w:val="121212"/>
                            <w:w w:val="90"/>
                            <w:sz w:val="14"/>
                          </w:rPr>
                          <w:t>3.3</w:t>
                        </w:r>
                      </w:p>
                    </w:tc>
                    <w:tc>
                      <w:tcPr>
                        <w:tcW w:w="926" w:type="dxa"/>
                        <w:tcBorders>
                          <w:top w:val="single" w:sz="4" w:space="0" w:color="121212"/>
                          <w:bottom w:val="single" w:sz="4" w:space="0" w:color="121212"/>
                        </w:tcBorders>
                      </w:tcPr>
                      <w:p>
                        <w:pPr>
                          <w:pStyle w:val="TableParagraph"/>
                          <w:spacing w:before="57"/>
                          <w:ind w:right="1"/>
                          <w:jc w:val="right"/>
                          <w:rPr>
                            <w:rFonts w:ascii="Trebuchet MS"/>
                            <w:b/>
                            <w:sz w:val="14"/>
                          </w:rPr>
                        </w:pPr>
                        <w:r>
                          <w:rPr>
                            <w:rFonts w:ascii="Trebuchet MS"/>
                            <w:b/>
                            <w:color w:val="121212"/>
                            <w:w w:val="90"/>
                            <w:sz w:val="14"/>
                          </w:rPr>
                          <w:t>3.0</w:t>
                        </w:r>
                      </w:p>
                    </w:tc>
                    <w:tc>
                      <w:tcPr>
                        <w:tcW w:w="405" w:type="dxa"/>
                      </w:tcPr>
                      <w:p>
                        <w:pPr>
                          <w:pStyle w:val="TableParagraph"/>
                          <w:rPr>
                            <w:rFonts w:ascii="Times New Roman"/>
                            <w:sz w:val="18"/>
                          </w:rPr>
                        </w:pPr>
                      </w:p>
                    </w:tc>
                    <w:tc>
                      <w:tcPr>
                        <w:tcW w:w="1870" w:type="dxa"/>
                        <w:tcBorders>
                          <w:top w:val="single" w:sz="4" w:space="0" w:color="121212"/>
                          <w:bottom w:val="single" w:sz="4" w:space="0" w:color="121212"/>
                        </w:tcBorders>
                      </w:tcPr>
                      <w:p>
                        <w:pPr>
                          <w:pStyle w:val="TableParagraph"/>
                          <w:spacing w:before="57"/>
                          <w:ind w:right="472"/>
                          <w:jc w:val="right"/>
                          <w:rPr>
                            <w:rFonts w:ascii="Trebuchet MS"/>
                            <w:b/>
                            <w:sz w:val="14"/>
                          </w:rPr>
                        </w:pPr>
                        <w:r>
                          <w:rPr>
                            <w:rFonts w:ascii="Trebuchet MS"/>
                            <w:b/>
                            <w:color w:val="121212"/>
                            <w:w w:val="85"/>
                            <w:sz w:val="14"/>
                          </w:rPr>
                          <w:t>2.4</w:t>
                        </w:r>
                      </w:p>
                    </w:tc>
                    <w:tc>
                      <w:tcPr>
                        <w:tcW w:w="1375" w:type="dxa"/>
                        <w:tcBorders>
                          <w:top w:val="single" w:sz="4" w:space="0" w:color="121212"/>
                          <w:bottom w:val="single" w:sz="4" w:space="0" w:color="121212"/>
                        </w:tcBorders>
                      </w:tcPr>
                      <w:p>
                        <w:pPr>
                          <w:pStyle w:val="TableParagraph"/>
                          <w:spacing w:before="57"/>
                          <w:ind w:right="452"/>
                          <w:jc w:val="right"/>
                          <w:rPr>
                            <w:rFonts w:ascii="Trebuchet MS"/>
                            <w:b/>
                            <w:sz w:val="14"/>
                          </w:rPr>
                        </w:pPr>
                        <w:r>
                          <w:rPr>
                            <w:rFonts w:ascii="Trebuchet MS"/>
                            <w:b/>
                            <w:color w:val="121212"/>
                            <w:w w:val="90"/>
                            <w:sz w:val="14"/>
                          </w:rPr>
                          <w:t>2.8</w:t>
                        </w:r>
                      </w:p>
                    </w:tc>
                    <w:tc>
                      <w:tcPr>
                        <w:tcW w:w="938" w:type="dxa"/>
                        <w:tcBorders>
                          <w:top w:val="single" w:sz="4" w:space="0" w:color="121212"/>
                          <w:bottom w:val="single" w:sz="4" w:space="0" w:color="121212"/>
                        </w:tcBorders>
                      </w:tcPr>
                      <w:p>
                        <w:pPr>
                          <w:pStyle w:val="TableParagraph"/>
                          <w:spacing w:before="57"/>
                          <w:ind w:right="-15"/>
                          <w:jc w:val="right"/>
                          <w:rPr>
                            <w:rFonts w:ascii="Trebuchet MS"/>
                            <w:b/>
                            <w:sz w:val="14"/>
                          </w:rPr>
                        </w:pPr>
                        <w:r>
                          <w:rPr>
                            <w:rFonts w:ascii="Trebuchet MS"/>
                            <w:b/>
                            <w:color w:val="121212"/>
                            <w:w w:val="90"/>
                            <w:sz w:val="14"/>
                          </w:rPr>
                          <w:t>2.8</w:t>
                        </w:r>
                      </w:p>
                    </w:tc>
                  </w:tr>
                  <w:tr>
                    <w:trPr>
                      <w:trHeight w:val="300" w:hRule="atLeast"/>
                    </w:trPr>
                    <w:tc>
                      <w:tcPr>
                        <w:tcW w:w="1614" w:type="dxa"/>
                        <w:tcBorders>
                          <w:top w:val="single" w:sz="4" w:space="0" w:color="121212"/>
                          <w:bottom w:val="single" w:sz="4" w:space="0" w:color="C9CCCB"/>
                        </w:tcBorders>
                      </w:tcPr>
                      <w:p>
                        <w:pPr>
                          <w:pStyle w:val="TableParagraph"/>
                          <w:spacing w:before="92"/>
                          <w:rPr>
                            <w:sz w:val="14"/>
                          </w:rPr>
                        </w:pPr>
                        <w:r>
                          <w:rPr>
                            <w:color w:val="121212"/>
                            <w:w w:val="110"/>
                            <w:sz w:val="14"/>
                          </w:rPr>
                          <w:t>USA</w:t>
                        </w:r>
                      </w:p>
                    </w:tc>
                    <w:tc>
                      <w:tcPr>
                        <w:tcW w:w="1429" w:type="dxa"/>
                        <w:tcBorders>
                          <w:top w:val="single" w:sz="4" w:space="0" w:color="121212"/>
                          <w:bottom w:val="single" w:sz="4" w:space="0" w:color="C9CCCB"/>
                        </w:tcBorders>
                      </w:tcPr>
                      <w:p>
                        <w:pPr>
                          <w:pStyle w:val="TableParagraph"/>
                          <w:spacing w:before="92"/>
                          <w:ind w:right="457"/>
                          <w:jc w:val="right"/>
                          <w:rPr>
                            <w:sz w:val="14"/>
                          </w:rPr>
                        </w:pPr>
                        <w:r>
                          <w:rPr>
                            <w:color w:val="121212"/>
                            <w:w w:val="105"/>
                            <w:sz w:val="14"/>
                          </w:rPr>
                          <w:t>2.2</w:t>
                        </w:r>
                      </w:p>
                    </w:tc>
                    <w:tc>
                      <w:tcPr>
                        <w:tcW w:w="1345" w:type="dxa"/>
                        <w:tcBorders>
                          <w:top w:val="single" w:sz="4" w:space="0" w:color="121212"/>
                          <w:bottom w:val="single" w:sz="4" w:space="0" w:color="C9CCCB"/>
                        </w:tcBorders>
                      </w:tcPr>
                      <w:p>
                        <w:pPr>
                          <w:pStyle w:val="TableParagraph"/>
                          <w:spacing w:before="92"/>
                          <w:ind w:right="438"/>
                          <w:jc w:val="right"/>
                          <w:rPr>
                            <w:sz w:val="14"/>
                          </w:rPr>
                        </w:pPr>
                        <w:r>
                          <w:rPr>
                            <w:color w:val="121212"/>
                            <w:w w:val="105"/>
                            <w:sz w:val="14"/>
                          </w:rPr>
                          <w:t>2.9</w:t>
                        </w:r>
                      </w:p>
                    </w:tc>
                    <w:tc>
                      <w:tcPr>
                        <w:tcW w:w="926" w:type="dxa"/>
                        <w:tcBorders>
                          <w:top w:val="single" w:sz="4" w:space="0" w:color="121212"/>
                          <w:bottom w:val="single" w:sz="4" w:space="0" w:color="C9CCCB"/>
                        </w:tcBorders>
                      </w:tcPr>
                      <w:p>
                        <w:pPr>
                          <w:pStyle w:val="TableParagraph"/>
                          <w:spacing w:before="92"/>
                          <w:ind w:right="1"/>
                          <w:jc w:val="right"/>
                          <w:rPr>
                            <w:sz w:val="14"/>
                          </w:rPr>
                        </w:pPr>
                        <w:r>
                          <w:rPr>
                            <w:color w:val="121212"/>
                            <w:w w:val="105"/>
                            <w:sz w:val="14"/>
                          </w:rPr>
                          <w:t>2.7</w:t>
                        </w:r>
                      </w:p>
                    </w:tc>
                    <w:tc>
                      <w:tcPr>
                        <w:tcW w:w="405" w:type="dxa"/>
                      </w:tcPr>
                      <w:p>
                        <w:pPr>
                          <w:pStyle w:val="TableParagraph"/>
                          <w:rPr>
                            <w:rFonts w:ascii="Times New Roman"/>
                            <w:sz w:val="18"/>
                          </w:rPr>
                        </w:pPr>
                      </w:p>
                    </w:tc>
                    <w:tc>
                      <w:tcPr>
                        <w:tcW w:w="1870" w:type="dxa"/>
                        <w:tcBorders>
                          <w:top w:val="single" w:sz="4" w:space="0" w:color="121212"/>
                          <w:bottom w:val="single" w:sz="4" w:space="0" w:color="C9CCCB"/>
                        </w:tcBorders>
                      </w:tcPr>
                      <w:p>
                        <w:pPr>
                          <w:pStyle w:val="TableParagraph"/>
                          <w:spacing w:before="92"/>
                          <w:ind w:right="472"/>
                          <w:jc w:val="right"/>
                          <w:rPr>
                            <w:sz w:val="14"/>
                          </w:rPr>
                        </w:pPr>
                        <w:r>
                          <w:rPr>
                            <w:color w:val="121212"/>
                            <w:w w:val="105"/>
                            <w:sz w:val="14"/>
                          </w:rPr>
                          <w:t>2.1</w:t>
                        </w:r>
                      </w:p>
                    </w:tc>
                    <w:tc>
                      <w:tcPr>
                        <w:tcW w:w="1375" w:type="dxa"/>
                        <w:tcBorders>
                          <w:top w:val="single" w:sz="4" w:space="0" w:color="121212"/>
                          <w:bottom w:val="single" w:sz="4" w:space="0" w:color="C9CCCB"/>
                        </w:tcBorders>
                      </w:tcPr>
                      <w:p>
                        <w:pPr>
                          <w:pStyle w:val="TableParagraph"/>
                          <w:spacing w:before="92"/>
                          <w:ind w:right="452"/>
                          <w:jc w:val="right"/>
                          <w:rPr>
                            <w:sz w:val="14"/>
                          </w:rPr>
                        </w:pPr>
                        <w:r>
                          <w:rPr>
                            <w:color w:val="121212"/>
                            <w:w w:val="105"/>
                            <w:sz w:val="14"/>
                          </w:rPr>
                          <w:t>2.5</w:t>
                        </w:r>
                      </w:p>
                    </w:tc>
                    <w:tc>
                      <w:tcPr>
                        <w:tcW w:w="938" w:type="dxa"/>
                        <w:tcBorders>
                          <w:top w:val="single" w:sz="4" w:space="0" w:color="121212"/>
                          <w:bottom w:val="single" w:sz="4" w:space="0" w:color="C9CCCB"/>
                        </w:tcBorders>
                      </w:tcPr>
                      <w:p>
                        <w:pPr>
                          <w:pStyle w:val="TableParagraph"/>
                          <w:spacing w:before="92"/>
                          <w:ind w:right="-15"/>
                          <w:jc w:val="right"/>
                          <w:rPr>
                            <w:sz w:val="14"/>
                          </w:rPr>
                        </w:pPr>
                        <w:r>
                          <w:rPr>
                            <w:color w:val="121212"/>
                            <w:w w:val="105"/>
                            <w:sz w:val="14"/>
                          </w:rPr>
                          <w:t>2.1</w:t>
                        </w:r>
                      </w:p>
                    </w:tc>
                  </w:tr>
                  <w:tr>
                    <w:trPr>
                      <w:trHeight w:val="300" w:hRule="atLeast"/>
                    </w:trPr>
                    <w:tc>
                      <w:tcPr>
                        <w:tcW w:w="1614" w:type="dxa"/>
                        <w:tcBorders>
                          <w:top w:val="single" w:sz="4" w:space="0" w:color="C9CCCB"/>
                          <w:bottom w:val="single" w:sz="4" w:space="0" w:color="C9CCCB"/>
                        </w:tcBorders>
                      </w:tcPr>
                      <w:p>
                        <w:pPr>
                          <w:pStyle w:val="TableParagraph"/>
                          <w:spacing w:before="92"/>
                          <w:rPr>
                            <w:sz w:val="14"/>
                          </w:rPr>
                        </w:pPr>
                        <w:r>
                          <w:rPr>
                            <w:color w:val="121212"/>
                            <w:sz w:val="14"/>
                          </w:rPr>
                          <w:t>Canada</w:t>
                        </w:r>
                      </w:p>
                    </w:tc>
                    <w:tc>
                      <w:tcPr>
                        <w:tcW w:w="1429" w:type="dxa"/>
                        <w:tcBorders>
                          <w:top w:val="single" w:sz="4" w:space="0" w:color="C9CCCB"/>
                          <w:bottom w:val="single" w:sz="4" w:space="0" w:color="C9CCCB"/>
                        </w:tcBorders>
                      </w:tcPr>
                      <w:p>
                        <w:pPr>
                          <w:pStyle w:val="TableParagraph"/>
                          <w:spacing w:before="92"/>
                          <w:ind w:right="457"/>
                          <w:jc w:val="right"/>
                          <w:rPr>
                            <w:sz w:val="14"/>
                          </w:rPr>
                        </w:pPr>
                        <w:r>
                          <w:rPr>
                            <w:color w:val="121212"/>
                            <w:w w:val="105"/>
                            <w:sz w:val="14"/>
                          </w:rPr>
                          <w:t>3.0</w:t>
                        </w:r>
                      </w:p>
                    </w:tc>
                    <w:tc>
                      <w:tcPr>
                        <w:tcW w:w="1345" w:type="dxa"/>
                        <w:tcBorders>
                          <w:top w:val="single" w:sz="4" w:space="0" w:color="C9CCCB"/>
                          <w:bottom w:val="single" w:sz="4" w:space="0" w:color="C9CCCB"/>
                        </w:tcBorders>
                      </w:tcPr>
                      <w:p>
                        <w:pPr>
                          <w:pStyle w:val="TableParagraph"/>
                          <w:spacing w:before="92"/>
                          <w:ind w:right="438"/>
                          <w:jc w:val="right"/>
                          <w:rPr>
                            <w:sz w:val="14"/>
                          </w:rPr>
                        </w:pPr>
                        <w:r>
                          <w:rPr>
                            <w:color w:val="121212"/>
                            <w:w w:val="105"/>
                            <w:sz w:val="14"/>
                          </w:rPr>
                          <w:t>2.3</w:t>
                        </w:r>
                      </w:p>
                    </w:tc>
                    <w:tc>
                      <w:tcPr>
                        <w:tcW w:w="926" w:type="dxa"/>
                        <w:tcBorders>
                          <w:top w:val="single" w:sz="4" w:space="0" w:color="C9CCCB"/>
                          <w:bottom w:val="single" w:sz="4" w:space="0" w:color="C9CCCB"/>
                        </w:tcBorders>
                      </w:tcPr>
                      <w:p>
                        <w:pPr>
                          <w:pStyle w:val="TableParagraph"/>
                          <w:spacing w:before="92"/>
                          <w:ind w:right="1"/>
                          <w:jc w:val="right"/>
                          <w:rPr>
                            <w:sz w:val="14"/>
                          </w:rPr>
                        </w:pPr>
                        <w:r>
                          <w:rPr>
                            <w:color w:val="121212"/>
                            <w:w w:val="105"/>
                            <w:sz w:val="14"/>
                          </w:rPr>
                          <w:t>2.1</w:t>
                        </w:r>
                      </w:p>
                    </w:tc>
                    <w:tc>
                      <w:tcPr>
                        <w:tcW w:w="405" w:type="dxa"/>
                      </w:tcPr>
                      <w:p>
                        <w:pPr>
                          <w:pStyle w:val="TableParagraph"/>
                          <w:rPr>
                            <w:rFonts w:ascii="Times New Roman"/>
                            <w:sz w:val="18"/>
                          </w:rPr>
                        </w:pPr>
                      </w:p>
                    </w:tc>
                    <w:tc>
                      <w:tcPr>
                        <w:tcW w:w="1870" w:type="dxa"/>
                        <w:tcBorders>
                          <w:top w:val="single" w:sz="4" w:space="0" w:color="C9CCCB"/>
                          <w:bottom w:val="single" w:sz="4" w:space="0" w:color="C9CCCB"/>
                        </w:tcBorders>
                      </w:tcPr>
                      <w:p>
                        <w:pPr>
                          <w:pStyle w:val="TableParagraph"/>
                          <w:spacing w:before="92"/>
                          <w:ind w:right="472"/>
                          <w:jc w:val="right"/>
                          <w:rPr>
                            <w:sz w:val="14"/>
                          </w:rPr>
                        </w:pPr>
                        <w:r>
                          <w:rPr>
                            <w:color w:val="121212"/>
                            <w:w w:val="105"/>
                            <w:sz w:val="14"/>
                          </w:rPr>
                          <w:t>1.6</w:t>
                        </w:r>
                      </w:p>
                    </w:tc>
                    <w:tc>
                      <w:tcPr>
                        <w:tcW w:w="1375" w:type="dxa"/>
                        <w:tcBorders>
                          <w:top w:val="single" w:sz="4" w:space="0" w:color="C9CCCB"/>
                          <w:bottom w:val="single" w:sz="4" w:space="0" w:color="C9CCCB"/>
                        </w:tcBorders>
                      </w:tcPr>
                      <w:p>
                        <w:pPr>
                          <w:pStyle w:val="TableParagraph"/>
                          <w:spacing w:before="92"/>
                          <w:ind w:right="452"/>
                          <w:jc w:val="right"/>
                          <w:rPr>
                            <w:sz w:val="14"/>
                          </w:rPr>
                        </w:pPr>
                        <w:r>
                          <w:rPr>
                            <w:color w:val="121212"/>
                            <w:w w:val="105"/>
                            <w:sz w:val="14"/>
                          </w:rPr>
                          <w:t>2.2</w:t>
                        </w:r>
                      </w:p>
                    </w:tc>
                    <w:tc>
                      <w:tcPr>
                        <w:tcW w:w="938" w:type="dxa"/>
                        <w:tcBorders>
                          <w:top w:val="single" w:sz="4" w:space="0" w:color="C9CCCB"/>
                          <w:bottom w:val="single" w:sz="4" w:space="0" w:color="C9CCCB"/>
                        </w:tcBorders>
                      </w:tcPr>
                      <w:p>
                        <w:pPr>
                          <w:pStyle w:val="TableParagraph"/>
                          <w:spacing w:before="92"/>
                          <w:ind w:right="-15"/>
                          <w:jc w:val="right"/>
                          <w:rPr>
                            <w:sz w:val="14"/>
                          </w:rPr>
                        </w:pPr>
                        <w:r>
                          <w:rPr>
                            <w:color w:val="121212"/>
                            <w:w w:val="105"/>
                            <w:sz w:val="14"/>
                          </w:rPr>
                          <w:t>2.2</w:t>
                        </w:r>
                      </w:p>
                    </w:tc>
                  </w:tr>
                  <w:tr>
                    <w:trPr>
                      <w:trHeight w:val="300" w:hRule="atLeast"/>
                    </w:trPr>
                    <w:tc>
                      <w:tcPr>
                        <w:tcW w:w="1614" w:type="dxa"/>
                        <w:tcBorders>
                          <w:top w:val="single" w:sz="4" w:space="0" w:color="C9CCCB"/>
                          <w:bottom w:val="single" w:sz="4" w:space="0" w:color="C9CCCB"/>
                        </w:tcBorders>
                      </w:tcPr>
                      <w:p>
                        <w:pPr>
                          <w:pStyle w:val="TableParagraph"/>
                          <w:spacing w:before="94"/>
                          <w:rPr>
                            <w:rFonts w:ascii="Trebuchet MS"/>
                            <w:b/>
                            <w:sz w:val="14"/>
                          </w:rPr>
                        </w:pPr>
                        <w:r>
                          <w:rPr>
                            <w:rFonts w:ascii="Trebuchet MS"/>
                            <w:b/>
                            <w:color w:val="121212"/>
                            <w:sz w:val="14"/>
                          </w:rPr>
                          <w:t>Eurozone</w:t>
                        </w:r>
                      </w:p>
                    </w:tc>
                    <w:tc>
                      <w:tcPr>
                        <w:tcW w:w="1429" w:type="dxa"/>
                        <w:tcBorders>
                          <w:top w:val="single" w:sz="4" w:space="0" w:color="C9CCCB"/>
                          <w:bottom w:val="single" w:sz="4" w:space="0" w:color="C9CCCB"/>
                        </w:tcBorders>
                      </w:tcPr>
                      <w:p>
                        <w:pPr>
                          <w:pStyle w:val="TableParagraph"/>
                          <w:spacing w:before="94"/>
                          <w:ind w:right="457"/>
                          <w:jc w:val="right"/>
                          <w:rPr>
                            <w:rFonts w:ascii="Trebuchet MS"/>
                            <w:b/>
                            <w:sz w:val="14"/>
                          </w:rPr>
                        </w:pPr>
                        <w:r>
                          <w:rPr>
                            <w:rFonts w:ascii="Trebuchet MS"/>
                            <w:b/>
                            <w:color w:val="121212"/>
                            <w:w w:val="90"/>
                            <w:sz w:val="14"/>
                          </w:rPr>
                          <w:t>2.5</w:t>
                        </w:r>
                      </w:p>
                    </w:tc>
                    <w:tc>
                      <w:tcPr>
                        <w:tcW w:w="1345" w:type="dxa"/>
                        <w:tcBorders>
                          <w:top w:val="single" w:sz="4" w:space="0" w:color="C9CCCB"/>
                          <w:bottom w:val="single" w:sz="4" w:space="0" w:color="C9CCCB"/>
                        </w:tcBorders>
                      </w:tcPr>
                      <w:p>
                        <w:pPr>
                          <w:pStyle w:val="TableParagraph"/>
                          <w:spacing w:before="94"/>
                          <w:ind w:right="439"/>
                          <w:jc w:val="right"/>
                          <w:rPr>
                            <w:rFonts w:ascii="Trebuchet MS"/>
                            <w:b/>
                            <w:sz w:val="14"/>
                          </w:rPr>
                        </w:pPr>
                        <w:r>
                          <w:rPr>
                            <w:rFonts w:ascii="Trebuchet MS"/>
                            <w:b/>
                            <w:color w:val="121212"/>
                            <w:w w:val="90"/>
                            <w:sz w:val="14"/>
                          </w:rPr>
                          <w:t>2.0</w:t>
                        </w:r>
                      </w:p>
                    </w:tc>
                    <w:tc>
                      <w:tcPr>
                        <w:tcW w:w="926" w:type="dxa"/>
                        <w:tcBorders>
                          <w:top w:val="single" w:sz="4" w:space="0" w:color="C9CCCB"/>
                          <w:bottom w:val="single" w:sz="4" w:space="0" w:color="C9CCCB"/>
                        </w:tcBorders>
                      </w:tcPr>
                      <w:p>
                        <w:pPr>
                          <w:pStyle w:val="TableParagraph"/>
                          <w:spacing w:before="94"/>
                          <w:ind w:right="1"/>
                          <w:jc w:val="right"/>
                          <w:rPr>
                            <w:rFonts w:ascii="Trebuchet MS"/>
                            <w:b/>
                            <w:sz w:val="14"/>
                          </w:rPr>
                        </w:pPr>
                        <w:r>
                          <w:rPr>
                            <w:rFonts w:ascii="Trebuchet MS"/>
                            <w:b/>
                            <w:color w:val="121212"/>
                            <w:w w:val="90"/>
                            <w:sz w:val="14"/>
                          </w:rPr>
                          <w:t>1.8</w:t>
                        </w:r>
                      </w:p>
                    </w:tc>
                    <w:tc>
                      <w:tcPr>
                        <w:tcW w:w="405" w:type="dxa"/>
                      </w:tcPr>
                      <w:p>
                        <w:pPr>
                          <w:pStyle w:val="TableParagraph"/>
                          <w:rPr>
                            <w:rFonts w:ascii="Times New Roman"/>
                            <w:sz w:val="18"/>
                          </w:rPr>
                        </w:pPr>
                      </w:p>
                    </w:tc>
                    <w:tc>
                      <w:tcPr>
                        <w:tcW w:w="1870" w:type="dxa"/>
                        <w:tcBorders>
                          <w:top w:val="single" w:sz="4" w:space="0" w:color="C9CCCB"/>
                          <w:bottom w:val="single" w:sz="4" w:space="0" w:color="C9CCCB"/>
                        </w:tcBorders>
                      </w:tcPr>
                      <w:p>
                        <w:pPr>
                          <w:pStyle w:val="TableParagraph"/>
                          <w:spacing w:before="94"/>
                          <w:ind w:right="472"/>
                          <w:jc w:val="right"/>
                          <w:rPr>
                            <w:rFonts w:ascii="Trebuchet MS"/>
                            <w:b/>
                            <w:sz w:val="14"/>
                          </w:rPr>
                        </w:pPr>
                        <w:r>
                          <w:rPr>
                            <w:rFonts w:ascii="Trebuchet MS"/>
                            <w:b/>
                            <w:color w:val="121212"/>
                            <w:w w:val="90"/>
                            <w:sz w:val="14"/>
                          </w:rPr>
                          <w:t>1.5</w:t>
                        </w:r>
                      </w:p>
                    </w:tc>
                    <w:tc>
                      <w:tcPr>
                        <w:tcW w:w="1375" w:type="dxa"/>
                        <w:tcBorders>
                          <w:top w:val="single" w:sz="4" w:space="0" w:color="C9CCCB"/>
                          <w:bottom w:val="single" w:sz="4" w:space="0" w:color="C9CCCB"/>
                        </w:tcBorders>
                      </w:tcPr>
                      <w:p>
                        <w:pPr>
                          <w:pStyle w:val="TableParagraph"/>
                          <w:spacing w:before="94"/>
                          <w:ind w:right="452"/>
                          <w:jc w:val="right"/>
                          <w:rPr>
                            <w:rFonts w:ascii="Trebuchet MS"/>
                            <w:b/>
                            <w:sz w:val="14"/>
                          </w:rPr>
                        </w:pPr>
                        <w:r>
                          <w:rPr>
                            <w:rFonts w:ascii="Trebuchet MS"/>
                            <w:b/>
                            <w:color w:val="121212"/>
                            <w:w w:val="90"/>
                            <w:sz w:val="14"/>
                          </w:rPr>
                          <w:t>1.8</w:t>
                        </w:r>
                      </w:p>
                    </w:tc>
                    <w:tc>
                      <w:tcPr>
                        <w:tcW w:w="938" w:type="dxa"/>
                        <w:tcBorders>
                          <w:top w:val="single" w:sz="4" w:space="0" w:color="C9CCCB"/>
                          <w:bottom w:val="single" w:sz="4" w:space="0" w:color="C9CCCB"/>
                        </w:tcBorders>
                      </w:tcPr>
                      <w:p>
                        <w:pPr>
                          <w:pStyle w:val="TableParagraph"/>
                          <w:spacing w:before="94"/>
                          <w:ind w:right="-15"/>
                          <w:jc w:val="right"/>
                          <w:rPr>
                            <w:rFonts w:ascii="Trebuchet MS"/>
                            <w:b/>
                            <w:sz w:val="14"/>
                          </w:rPr>
                        </w:pPr>
                        <w:r>
                          <w:rPr>
                            <w:rFonts w:ascii="Trebuchet MS"/>
                            <w:b/>
                            <w:color w:val="121212"/>
                            <w:w w:val="90"/>
                            <w:sz w:val="14"/>
                          </w:rPr>
                          <w:t>1.8</w:t>
                        </w:r>
                      </w:p>
                    </w:tc>
                  </w:tr>
                  <w:tr>
                    <w:trPr>
                      <w:trHeight w:val="300" w:hRule="atLeast"/>
                    </w:trPr>
                    <w:tc>
                      <w:tcPr>
                        <w:tcW w:w="1614" w:type="dxa"/>
                        <w:tcBorders>
                          <w:top w:val="single" w:sz="4" w:space="0" w:color="C9CCCB"/>
                          <w:bottom w:val="single" w:sz="4" w:space="0" w:color="C9CCCB"/>
                        </w:tcBorders>
                      </w:tcPr>
                      <w:p>
                        <w:pPr>
                          <w:pStyle w:val="TableParagraph"/>
                          <w:spacing w:before="92"/>
                          <w:rPr>
                            <w:sz w:val="14"/>
                          </w:rPr>
                        </w:pPr>
                        <w:r>
                          <w:rPr>
                            <w:color w:val="121212"/>
                            <w:sz w:val="14"/>
                          </w:rPr>
                          <w:t>Germany</w:t>
                        </w:r>
                      </w:p>
                    </w:tc>
                    <w:tc>
                      <w:tcPr>
                        <w:tcW w:w="1429" w:type="dxa"/>
                        <w:tcBorders>
                          <w:top w:val="single" w:sz="4" w:space="0" w:color="C9CCCB"/>
                          <w:bottom w:val="single" w:sz="4" w:space="0" w:color="C9CCCB"/>
                        </w:tcBorders>
                      </w:tcPr>
                      <w:p>
                        <w:pPr>
                          <w:pStyle w:val="TableParagraph"/>
                          <w:spacing w:before="92"/>
                          <w:ind w:right="457"/>
                          <w:jc w:val="right"/>
                          <w:rPr>
                            <w:sz w:val="14"/>
                          </w:rPr>
                        </w:pPr>
                        <w:r>
                          <w:rPr>
                            <w:color w:val="121212"/>
                            <w:w w:val="105"/>
                            <w:sz w:val="14"/>
                          </w:rPr>
                          <w:t>2.5</w:t>
                        </w:r>
                      </w:p>
                    </w:tc>
                    <w:tc>
                      <w:tcPr>
                        <w:tcW w:w="1345" w:type="dxa"/>
                        <w:tcBorders>
                          <w:top w:val="single" w:sz="4" w:space="0" w:color="C9CCCB"/>
                          <w:bottom w:val="single" w:sz="4" w:space="0" w:color="C9CCCB"/>
                        </w:tcBorders>
                      </w:tcPr>
                      <w:p>
                        <w:pPr>
                          <w:pStyle w:val="TableParagraph"/>
                          <w:spacing w:before="92"/>
                          <w:ind w:right="437"/>
                          <w:jc w:val="right"/>
                          <w:rPr>
                            <w:sz w:val="14"/>
                          </w:rPr>
                        </w:pPr>
                        <w:r>
                          <w:rPr>
                            <w:color w:val="121212"/>
                            <w:w w:val="105"/>
                            <w:sz w:val="14"/>
                          </w:rPr>
                          <w:t>1.8</w:t>
                        </w:r>
                      </w:p>
                    </w:tc>
                    <w:tc>
                      <w:tcPr>
                        <w:tcW w:w="926" w:type="dxa"/>
                        <w:tcBorders>
                          <w:top w:val="single" w:sz="4" w:space="0" w:color="C9CCCB"/>
                          <w:bottom w:val="single" w:sz="4" w:space="0" w:color="C9CCCB"/>
                        </w:tcBorders>
                      </w:tcPr>
                      <w:p>
                        <w:pPr>
                          <w:pStyle w:val="TableParagraph"/>
                          <w:spacing w:before="92"/>
                          <w:ind w:right="1"/>
                          <w:jc w:val="right"/>
                          <w:rPr>
                            <w:sz w:val="14"/>
                          </w:rPr>
                        </w:pPr>
                        <w:r>
                          <w:rPr>
                            <w:color w:val="121212"/>
                            <w:w w:val="105"/>
                            <w:sz w:val="14"/>
                          </w:rPr>
                          <w:t>2.0</w:t>
                        </w:r>
                      </w:p>
                    </w:tc>
                    <w:tc>
                      <w:tcPr>
                        <w:tcW w:w="405" w:type="dxa"/>
                      </w:tcPr>
                      <w:p>
                        <w:pPr>
                          <w:pStyle w:val="TableParagraph"/>
                          <w:rPr>
                            <w:rFonts w:ascii="Times New Roman"/>
                            <w:sz w:val="18"/>
                          </w:rPr>
                        </w:pPr>
                      </w:p>
                    </w:tc>
                    <w:tc>
                      <w:tcPr>
                        <w:tcW w:w="1870" w:type="dxa"/>
                        <w:tcBorders>
                          <w:top w:val="single" w:sz="4" w:space="0" w:color="C9CCCB"/>
                          <w:bottom w:val="single" w:sz="4" w:space="0" w:color="C9CCCB"/>
                        </w:tcBorders>
                      </w:tcPr>
                      <w:p>
                        <w:pPr>
                          <w:pStyle w:val="TableParagraph"/>
                          <w:spacing w:before="92"/>
                          <w:ind w:right="472"/>
                          <w:jc w:val="right"/>
                          <w:rPr>
                            <w:sz w:val="14"/>
                          </w:rPr>
                        </w:pPr>
                        <w:r>
                          <w:rPr>
                            <w:color w:val="121212"/>
                            <w:w w:val="105"/>
                            <w:sz w:val="14"/>
                          </w:rPr>
                          <w:t>1.7</w:t>
                        </w:r>
                      </w:p>
                    </w:tc>
                    <w:tc>
                      <w:tcPr>
                        <w:tcW w:w="1375" w:type="dxa"/>
                        <w:tcBorders>
                          <w:top w:val="single" w:sz="4" w:space="0" w:color="C9CCCB"/>
                          <w:bottom w:val="single" w:sz="4" w:space="0" w:color="C9CCCB"/>
                        </w:tcBorders>
                      </w:tcPr>
                      <w:p>
                        <w:pPr>
                          <w:pStyle w:val="TableParagraph"/>
                          <w:spacing w:before="92"/>
                          <w:ind w:right="452"/>
                          <w:jc w:val="right"/>
                          <w:rPr>
                            <w:sz w:val="14"/>
                          </w:rPr>
                        </w:pPr>
                        <w:r>
                          <w:rPr>
                            <w:color w:val="121212"/>
                            <w:w w:val="105"/>
                            <w:sz w:val="14"/>
                          </w:rPr>
                          <w:t>1.9</w:t>
                        </w:r>
                      </w:p>
                    </w:tc>
                    <w:tc>
                      <w:tcPr>
                        <w:tcW w:w="938" w:type="dxa"/>
                        <w:tcBorders>
                          <w:top w:val="single" w:sz="4" w:space="0" w:color="C9CCCB"/>
                          <w:bottom w:val="single" w:sz="4" w:space="0" w:color="C9CCCB"/>
                        </w:tcBorders>
                      </w:tcPr>
                      <w:p>
                        <w:pPr>
                          <w:pStyle w:val="TableParagraph"/>
                          <w:spacing w:before="92"/>
                          <w:ind w:right="-15"/>
                          <w:jc w:val="right"/>
                          <w:rPr>
                            <w:sz w:val="14"/>
                          </w:rPr>
                        </w:pPr>
                        <w:r>
                          <w:rPr>
                            <w:color w:val="121212"/>
                            <w:w w:val="105"/>
                            <w:sz w:val="14"/>
                          </w:rPr>
                          <w:t>2.1</w:t>
                        </w:r>
                      </w:p>
                    </w:tc>
                  </w:tr>
                  <w:tr>
                    <w:trPr>
                      <w:trHeight w:val="300" w:hRule="atLeast"/>
                    </w:trPr>
                    <w:tc>
                      <w:tcPr>
                        <w:tcW w:w="1614" w:type="dxa"/>
                        <w:tcBorders>
                          <w:top w:val="single" w:sz="4" w:space="0" w:color="C9CCCB"/>
                          <w:bottom w:val="single" w:sz="4" w:space="0" w:color="C9CCCB"/>
                        </w:tcBorders>
                      </w:tcPr>
                      <w:p>
                        <w:pPr>
                          <w:pStyle w:val="TableParagraph"/>
                          <w:spacing w:before="92"/>
                          <w:rPr>
                            <w:sz w:val="14"/>
                          </w:rPr>
                        </w:pPr>
                        <w:r>
                          <w:rPr>
                            <w:color w:val="121212"/>
                            <w:sz w:val="14"/>
                          </w:rPr>
                          <w:t>Italy</w:t>
                        </w:r>
                      </w:p>
                    </w:tc>
                    <w:tc>
                      <w:tcPr>
                        <w:tcW w:w="1429" w:type="dxa"/>
                        <w:tcBorders>
                          <w:top w:val="single" w:sz="4" w:space="0" w:color="C9CCCB"/>
                          <w:bottom w:val="single" w:sz="4" w:space="0" w:color="C9CCCB"/>
                        </w:tcBorders>
                      </w:tcPr>
                      <w:p>
                        <w:pPr>
                          <w:pStyle w:val="TableParagraph"/>
                          <w:spacing w:before="92"/>
                          <w:ind w:right="457"/>
                          <w:jc w:val="right"/>
                          <w:rPr>
                            <w:sz w:val="14"/>
                          </w:rPr>
                        </w:pPr>
                        <w:r>
                          <w:rPr>
                            <w:color w:val="121212"/>
                            <w:w w:val="105"/>
                            <w:sz w:val="14"/>
                          </w:rPr>
                          <w:t>1.6</w:t>
                        </w:r>
                      </w:p>
                    </w:tc>
                    <w:tc>
                      <w:tcPr>
                        <w:tcW w:w="1345" w:type="dxa"/>
                        <w:tcBorders>
                          <w:top w:val="single" w:sz="4" w:space="0" w:color="C9CCCB"/>
                          <w:bottom w:val="single" w:sz="4" w:space="0" w:color="C9CCCB"/>
                        </w:tcBorders>
                      </w:tcPr>
                      <w:p>
                        <w:pPr>
                          <w:pStyle w:val="TableParagraph"/>
                          <w:spacing w:before="92"/>
                          <w:ind w:right="437"/>
                          <w:jc w:val="right"/>
                          <w:rPr>
                            <w:sz w:val="14"/>
                          </w:rPr>
                        </w:pPr>
                        <w:r>
                          <w:rPr>
                            <w:color w:val="121212"/>
                            <w:w w:val="105"/>
                            <w:sz w:val="14"/>
                          </w:rPr>
                          <w:t>1.0</w:t>
                        </w:r>
                      </w:p>
                    </w:tc>
                    <w:tc>
                      <w:tcPr>
                        <w:tcW w:w="926" w:type="dxa"/>
                        <w:tcBorders>
                          <w:top w:val="single" w:sz="4" w:space="0" w:color="C9CCCB"/>
                          <w:bottom w:val="single" w:sz="4" w:space="0" w:color="C9CCCB"/>
                        </w:tcBorders>
                      </w:tcPr>
                      <w:p>
                        <w:pPr>
                          <w:pStyle w:val="TableParagraph"/>
                          <w:spacing w:before="92"/>
                          <w:ind w:right="1"/>
                          <w:jc w:val="right"/>
                          <w:rPr>
                            <w:sz w:val="14"/>
                          </w:rPr>
                        </w:pPr>
                        <w:r>
                          <w:rPr>
                            <w:color w:val="121212"/>
                            <w:w w:val="105"/>
                            <w:sz w:val="14"/>
                          </w:rPr>
                          <w:t>0.9</w:t>
                        </w:r>
                      </w:p>
                    </w:tc>
                    <w:tc>
                      <w:tcPr>
                        <w:tcW w:w="405" w:type="dxa"/>
                      </w:tcPr>
                      <w:p>
                        <w:pPr>
                          <w:pStyle w:val="TableParagraph"/>
                          <w:rPr>
                            <w:rFonts w:ascii="Times New Roman"/>
                            <w:sz w:val="18"/>
                          </w:rPr>
                        </w:pPr>
                      </w:p>
                    </w:tc>
                    <w:tc>
                      <w:tcPr>
                        <w:tcW w:w="1870" w:type="dxa"/>
                        <w:tcBorders>
                          <w:top w:val="single" w:sz="4" w:space="0" w:color="C9CCCB"/>
                          <w:bottom w:val="single" w:sz="4" w:space="0" w:color="C9CCCB"/>
                        </w:tcBorders>
                      </w:tcPr>
                      <w:p>
                        <w:pPr>
                          <w:pStyle w:val="TableParagraph"/>
                          <w:spacing w:before="92"/>
                          <w:ind w:right="472"/>
                          <w:jc w:val="right"/>
                          <w:rPr>
                            <w:sz w:val="14"/>
                          </w:rPr>
                        </w:pPr>
                        <w:r>
                          <w:rPr>
                            <w:color w:val="121212"/>
                            <w:w w:val="105"/>
                            <w:sz w:val="14"/>
                          </w:rPr>
                          <w:t>1.3</w:t>
                        </w:r>
                      </w:p>
                    </w:tc>
                    <w:tc>
                      <w:tcPr>
                        <w:tcW w:w="1375" w:type="dxa"/>
                        <w:tcBorders>
                          <w:top w:val="single" w:sz="4" w:space="0" w:color="C9CCCB"/>
                          <w:bottom w:val="single" w:sz="4" w:space="0" w:color="C9CCCB"/>
                        </w:tcBorders>
                      </w:tcPr>
                      <w:p>
                        <w:pPr>
                          <w:pStyle w:val="TableParagraph"/>
                          <w:spacing w:before="92"/>
                          <w:ind w:right="452"/>
                          <w:jc w:val="right"/>
                          <w:rPr>
                            <w:sz w:val="14"/>
                          </w:rPr>
                        </w:pPr>
                        <w:r>
                          <w:rPr>
                            <w:color w:val="121212"/>
                            <w:w w:val="105"/>
                            <w:sz w:val="14"/>
                          </w:rPr>
                          <w:t>1.3</w:t>
                        </w:r>
                      </w:p>
                    </w:tc>
                    <w:tc>
                      <w:tcPr>
                        <w:tcW w:w="938" w:type="dxa"/>
                        <w:tcBorders>
                          <w:top w:val="single" w:sz="4" w:space="0" w:color="C9CCCB"/>
                          <w:bottom w:val="single" w:sz="4" w:space="0" w:color="C9CCCB"/>
                        </w:tcBorders>
                      </w:tcPr>
                      <w:p>
                        <w:pPr>
                          <w:pStyle w:val="TableParagraph"/>
                          <w:spacing w:before="92"/>
                          <w:ind w:right="-15"/>
                          <w:jc w:val="right"/>
                          <w:rPr>
                            <w:sz w:val="14"/>
                          </w:rPr>
                        </w:pPr>
                        <w:r>
                          <w:rPr>
                            <w:color w:val="121212"/>
                            <w:w w:val="105"/>
                            <w:sz w:val="14"/>
                          </w:rPr>
                          <w:t>1.4</w:t>
                        </w:r>
                      </w:p>
                    </w:tc>
                  </w:tr>
                  <w:tr>
                    <w:trPr>
                      <w:trHeight w:val="300" w:hRule="atLeast"/>
                    </w:trPr>
                    <w:tc>
                      <w:tcPr>
                        <w:tcW w:w="1614" w:type="dxa"/>
                        <w:tcBorders>
                          <w:top w:val="single" w:sz="4" w:space="0" w:color="C9CCCB"/>
                          <w:bottom w:val="single" w:sz="4" w:space="0" w:color="C9CCCB"/>
                        </w:tcBorders>
                      </w:tcPr>
                      <w:p>
                        <w:pPr>
                          <w:pStyle w:val="TableParagraph"/>
                          <w:spacing w:before="92"/>
                          <w:rPr>
                            <w:sz w:val="14"/>
                          </w:rPr>
                        </w:pPr>
                        <w:r>
                          <w:rPr>
                            <w:color w:val="121212"/>
                            <w:sz w:val="14"/>
                          </w:rPr>
                          <w:t>France</w:t>
                        </w:r>
                      </w:p>
                    </w:tc>
                    <w:tc>
                      <w:tcPr>
                        <w:tcW w:w="1429" w:type="dxa"/>
                        <w:tcBorders>
                          <w:top w:val="single" w:sz="4" w:space="0" w:color="C9CCCB"/>
                          <w:bottom w:val="single" w:sz="4" w:space="0" w:color="C9CCCB"/>
                        </w:tcBorders>
                      </w:tcPr>
                      <w:p>
                        <w:pPr>
                          <w:pStyle w:val="TableParagraph"/>
                          <w:spacing w:before="92"/>
                          <w:ind w:right="457"/>
                          <w:jc w:val="right"/>
                          <w:rPr>
                            <w:sz w:val="14"/>
                          </w:rPr>
                        </w:pPr>
                        <w:r>
                          <w:rPr>
                            <w:color w:val="121212"/>
                            <w:w w:val="105"/>
                            <w:sz w:val="14"/>
                          </w:rPr>
                          <w:t>2.3</w:t>
                        </w:r>
                      </w:p>
                    </w:tc>
                    <w:tc>
                      <w:tcPr>
                        <w:tcW w:w="1345" w:type="dxa"/>
                        <w:tcBorders>
                          <w:top w:val="single" w:sz="4" w:space="0" w:color="C9CCCB"/>
                          <w:bottom w:val="single" w:sz="4" w:space="0" w:color="C9CCCB"/>
                        </w:tcBorders>
                      </w:tcPr>
                      <w:p>
                        <w:pPr>
                          <w:pStyle w:val="TableParagraph"/>
                          <w:spacing w:before="92"/>
                          <w:ind w:right="437"/>
                          <w:jc w:val="right"/>
                          <w:rPr>
                            <w:sz w:val="14"/>
                          </w:rPr>
                        </w:pPr>
                        <w:r>
                          <w:rPr>
                            <w:color w:val="121212"/>
                            <w:w w:val="105"/>
                            <w:sz w:val="14"/>
                          </w:rPr>
                          <w:t>1.6</w:t>
                        </w:r>
                      </w:p>
                    </w:tc>
                    <w:tc>
                      <w:tcPr>
                        <w:tcW w:w="926" w:type="dxa"/>
                        <w:tcBorders>
                          <w:top w:val="single" w:sz="4" w:space="0" w:color="C9CCCB"/>
                          <w:bottom w:val="single" w:sz="4" w:space="0" w:color="C9CCCB"/>
                        </w:tcBorders>
                      </w:tcPr>
                      <w:p>
                        <w:pPr>
                          <w:pStyle w:val="TableParagraph"/>
                          <w:spacing w:before="92"/>
                          <w:ind w:right="1"/>
                          <w:jc w:val="right"/>
                          <w:rPr>
                            <w:sz w:val="14"/>
                          </w:rPr>
                        </w:pPr>
                        <w:r>
                          <w:rPr>
                            <w:color w:val="121212"/>
                            <w:w w:val="105"/>
                            <w:sz w:val="14"/>
                          </w:rPr>
                          <w:t>1.6</w:t>
                        </w:r>
                      </w:p>
                    </w:tc>
                    <w:tc>
                      <w:tcPr>
                        <w:tcW w:w="405" w:type="dxa"/>
                      </w:tcPr>
                      <w:p>
                        <w:pPr>
                          <w:pStyle w:val="TableParagraph"/>
                          <w:rPr>
                            <w:rFonts w:ascii="Times New Roman"/>
                            <w:sz w:val="18"/>
                          </w:rPr>
                        </w:pPr>
                      </w:p>
                    </w:tc>
                    <w:tc>
                      <w:tcPr>
                        <w:tcW w:w="1870" w:type="dxa"/>
                        <w:tcBorders>
                          <w:top w:val="single" w:sz="4" w:space="0" w:color="C9CCCB"/>
                          <w:bottom w:val="single" w:sz="4" w:space="0" w:color="C9CCCB"/>
                        </w:tcBorders>
                      </w:tcPr>
                      <w:p>
                        <w:pPr>
                          <w:pStyle w:val="TableParagraph"/>
                          <w:spacing w:before="92"/>
                          <w:ind w:right="472"/>
                          <w:jc w:val="right"/>
                          <w:rPr>
                            <w:sz w:val="14"/>
                          </w:rPr>
                        </w:pPr>
                        <w:r>
                          <w:rPr>
                            <w:color w:val="121212"/>
                            <w:w w:val="105"/>
                            <w:sz w:val="14"/>
                          </w:rPr>
                          <w:t>1.2</w:t>
                        </w:r>
                      </w:p>
                    </w:tc>
                    <w:tc>
                      <w:tcPr>
                        <w:tcW w:w="1375" w:type="dxa"/>
                        <w:tcBorders>
                          <w:top w:val="single" w:sz="4" w:space="0" w:color="C9CCCB"/>
                          <w:bottom w:val="single" w:sz="4" w:space="0" w:color="C9CCCB"/>
                        </w:tcBorders>
                      </w:tcPr>
                      <w:p>
                        <w:pPr>
                          <w:pStyle w:val="TableParagraph"/>
                          <w:spacing w:before="92"/>
                          <w:ind w:right="451"/>
                          <w:jc w:val="right"/>
                          <w:rPr>
                            <w:sz w:val="14"/>
                          </w:rPr>
                        </w:pPr>
                        <w:r>
                          <w:rPr>
                            <w:color w:val="121212"/>
                            <w:w w:val="105"/>
                            <w:sz w:val="14"/>
                          </w:rPr>
                          <w:t>2.2</w:t>
                        </w:r>
                      </w:p>
                    </w:tc>
                    <w:tc>
                      <w:tcPr>
                        <w:tcW w:w="938" w:type="dxa"/>
                        <w:tcBorders>
                          <w:top w:val="single" w:sz="4" w:space="0" w:color="C9CCCB"/>
                          <w:bottom w:val="single" w:sz="4" w:space="0" w:color="C9CCCB"/>
                        </w:tcBorders>
                      </w:tcPr>
                      <w:p>
                        <w:pPr>
                          <w:pStyle w:val="TableParagraph"/>
                          <w:spacing w:before="92"/>
                          <w:ind w:right="-15"/>
                          <w:jc w:val="right"/>
                          <w:rPr>
                            <w:sz w:val="14"/>
                          </w:rPr>
                        </w:pPr>
                        <w:r>
                          <w:rPr>
                            <w:color w:val="121212"/>
                            <w:w w:val="105"/>
                            <w:sz w:val="14"/>
                          </w:rPr>
                          <w:t>1.6</w:t>
                        </w:r>
                      </w:p>
                    </w:tc>
                  </w:tr>
                  <w:tr>
                    <w:trPr>
                      <w:trHeight w:val="300" w:hRule="atLeast"/>
                    </w:trPr>
                    <w:tc>
                      <w:tcPr>
                        <w:tcW w:w="1614" w:type="dxa"/>
                        <w:tcBorders>
                          <w:top w:val="single" w:sz="4" w:space="0" w:color="C9CCCB"/>
                          <w:bottom w:val="single" w:sz="4" w:space="0" w:color="C9CCCB"/>
                        </w:tcBorders>
                      </w:tcPr>
                      <w:p>
                        <w:pPr>
                          <w:pStyle w:val="TableParagraph"/>
                          <w:spacing w:before="92"/>
                          <w:rPr>
                            <w:sz w:val="14"/>
                          </w:rPr>
                        </w:pPr>
                        <w:r>
                          <w:rPr>
                            <w:color w:val="121212"/>
                            <w:sz w:val="14"/>
                          </w:rPr>
                          <w:t>United Kingdom</w:t>
                        </w:r>
                      </w:p>
                    </w:tc>
                    <w:tc>
                      <w:tcPr>
                        <w:tcW w:w="1429" w:type="dxa"/>
                        <w:tcBorders>
                          <w:top w:val="single" w:sz="4" w:space="0" w:color="C9CCCB"/>
                          <w:bottom w:val="single" w:sz="4" w:space="0" w:color="C9CCCB"/>
                        </w:tcBorders>
                      </w:tcPr>
                      <w:p>
                        <w:pPr>
                          <w:pStyle w:val="TableParagraph"/>
                          <w:spacing w:before="92"/>
                          <w:ind w:right="456"/>
                          <w:jc w:val="right"/>
                          <w:rPr>
                            <w:sz w:val="14"/>
                          </w:rPr>
                        </w:pPr>
                        <w:r>
                          <w:rPr>
                            <w:color w:val="121212"/>
                            <w:w w:val="105"/>
                            <w:sz w:val="14"/>
                          </w:rPr>
                          <w:t>1.7</w:t>
                        </w:r>
                      </w:p>
                    </w:tc>
                    <w:tc>
                      <w:tcPr>
                        <w:tcW w:w="1345" w:type="dxa"/>
                        <w:tcBorders>
                          <w:top w:val="single" w:sz="4" w:space="0" w:color="C9CCCB"/>
                          <w:bottom w:val="single" w:sz="4" w:space="0" w:color="C9CCCB"/>
                        </w:tcBorders>
                      </w:tcPr>
                      <w:p>
                        <w:pPr>
                          <w:pStyle w:val="TableParagraph"/>
                          <w:spacing w:before="92"/>
                          <w:ind w:right="437"/>
                          <w:jc w:val="right"/>
                          <w:rPr>
                            <w:sz w:val="14"/>
                          </w:rPr>
                        </w:pPr>
                        <w:r>
                          <w:rPr>
                            <w:color w:val="121212"/>
                            <w:w w:val="105"/>
                            <w:sz w:val="14"/>
                          </w:rPr>
                          <w:t>1.2</w:t>
                        </w:r>
                      </w:p>
                    </w:tc>
                    <w:tc>
                      <w:tcPr>
                        <w:tcW w:w="926" w:type="dxa"/>
                        <w:tcBorders>
                          <w:top w:val="single" w:sz="4" w:space="0" w:color="C9CCCB"/>
                          <w:bottom w:val="single" w:sz="4" w:space="0" w:color="C9CCCB"/>
                        </w:tcBorders>
                      </w:tcPr>
                      <w:p>
                        <w:pPr>
                          <w:pStyle w:val="TableParagraph"/>
                          <w:spacing w:before="92"/>
                          <w:jc w:val="right"/>
                          <w:rPr>
                            <w:sz w:val="14"/>
                          </w:rPr>
                        </w:pPr>
                        <w:r>
                          <w:rPr>
                            <w:color w:val="121212"/>
                            <w:w w:val="105"/>
                            <w:sz w:val="14"/>
                          </w:rPr>
                          <w:t>1.5</w:t>
                        </w:r>
                      </w:p>
                    </w:tc>
                    <w:tc>
                      <w:tcPr>
                        <w:tcW w:w="405" w:type="dxa"/>
                      </w:tcPr>
                      <w:p>
                        <w:pPr>
                          <w:pStyle w:val="TableParagraph"/>
                          <w:rPr>
                            <w:rFonts w:ascii="Times New Roman"/>
                            <w:sz w:val="18"/>
                          </w:rPr>
                        </w:pPr>
                      </w:p>
                    </w:tc>
                    <w:tc>
                      <w:tcPr>
                        <w:tcW w:w="1870" w:type="dxa"/>
                        <w:tcBorders>
                          <w:top w:val="single" w:sz="4" w:space="0" w:color="C9CCCB"/>
                          <w:bottom w:val="single" w:sz="4" w:space="0" w:color="C9CCCB"/>
                        </w:tcBorders>
                      </w:tcPr>
                      <w:p>
                        <w:pPr>
                          <w:pStyle w:val="TableParagraph"/>
                          <w:spacing w:before="92"/>
                          <w:ind w:right="471"/>
                          <w:jc w:val="right"/>
                          <w:rPr>
                            <w:sz w:val="14"/>
                          </w:rPr>
                        </w:pPr>
                        <w:r>
                          <w:rPr>
                            <w:color w:val="121212"/>
                            <w:w w:val="105"/>
                            <w:sz w:val="14"/>
                          </w:rPr>
                          <w:t>2.7</w:t>
                        </w:r>
                      </w:p>
                    </w:tc>
                    <w:tc>
                      <w:tcPr>
                        <w:tcW w:w="1375" w:type="dxa"/>
                        <w:tcBorders>
                          <w:top w:val="single" w:sz="4" w:space="0" w:color="C9CCCB"/>
                          <w:bottom w:val="single" w:sz="4" w:space="0" w:color="C9CCCB"/>
                        </w:tcBorders>
                      </w:tcPr>
                      <w:p>
                        <w:pPr>
                          <w:pStyle w:val="TableParagraph"/>
                          <w:spacing w:before="92"/>
                          <w:ind w:right="451"/>
                          <w:jc w:val="right"/>
                          <w:rPr>
                            <w:sz w:val="14"/>
                          </w:rPr>
                        </w:pPr>
                        <w:r>
                          <w:rPr>
                            <w:color w:val="121212"/>
                            <w:w w:val="105"/>
                            <w:sz w:val="14"/>
                          </w:rPr>
                          <w:t>2.5</w:t>
                        </w:r>
                      </w:p>
                    </w:tc>
                    <w:tc>
                      <w:tcPr>
                        <w:tcW w:w="938" w:type="dxa"/>
                        <w:tcBorders>
                          <w:top w:val="single" w:sz="4" w:space="0" w:color="C9CCCB"/>
                          <w:bottom w:val="single" w:sz="4" w:space="0" w:color="C9CCCB"/>
                        </w:tcBorders>
                      </w:tcPr>
                      <w:p>
                        <w:pPr>
                          <w:pStyle w:val="TableParagraph"/>
                          <w:spacing w:before="92"/>
                          <w:ind w:right="-15"/>
                          <w:jc w:val="right"/>
                          <w:rPr>
                            <w:sz w:val="14"/>
                          </w:rPr>
                        </w:pPr>
                        <w:r>
                          <w:rPr>
                            <w:color w:val="121212"/>
                            <w:w w:val="105"/>
                            <w:sz w:val="14"/>
                          </w:rPr>
                          <w:t>2.2</w:t>
                        </w:r>
                      </w:p>
                    </w:tc>
                  </w:tr>
                  <w:tr>
                    <w:trPr>
                      <w:trHeight w:val="300" w:hRule="atLeast"/>
                    </w:trPr>
                    <w:tc>
                      <w:tcPr>
                        <w:tcW w:w="1614" w:type="dxa"/>
                        <w:tcBorders>
                          <w:top w:val="single" w:sz="4" w:space="0" w:color="C9CCCB"/>
                          <w:bottom w:val="single" w:sz="4" w:space="0" w:color="C9CCCB"/>
                        </w:tcBorders>
                      </w:tcPr>
                      <w:p>
                        <w:pPr>
                          <w:pStyle w:val="TableParagraph"/>
                          <w:spacing w:before="92"/>
                          <w:rPr>
                            <w:sz w:val="14"/>
                          </w:rPr>
                        </w:pPr>
                        <w:r>
                          <w:rPr>
                            <w:color w:val="121212"/>
                            <w:sz w:val="14"/>
                          </w:rPr>
                          <w:t>Switzerland</w:t>
                        </w:r>
                      </w:p>
                    </w:tc>
                    <w:tc>
                      <w:tcPr>
                        <w:tcW w:w="1429" w:type="dxa"/>
                        <w:tcBorders>
                          <w:top w:val="single" w:sz="4" w:space="0" w:color="C9CCCB"/>
                          <w:bottom w:val="single" w:sz="4" w:space="0" w:color="C9CCCB"/>
                        </w:tcBorders>
                      </w:tcPr>
                      <w:p>
                        <w:pPr>
                          <w:pStyle w:val="TableParagraph"/>
                          <w:spacing w:before="92"/>
                          <w:ind w:right="456"/>
                          <w:jc w:val="right"/>
                          <w:rPr>
                            <w:sz w:val="14"/>
                          </w:rPr>
                        </w:pPr>
                        <w:r>
                          <w:rPr>
                            <w:color w:val="121212"/>
                            <w:w w:val="105"/>
                            <w:sz w:val="14"/>
                          </w:rPr>
                          <w:t>1.6</w:t>
                        </w:r>
                      </w:p>
                    </w:tc>
                    <w:tc>
                      <w:tcPr>
                        <w:tcW w:w="1345" w:type="dxa"/>
                        <w:tcBorders>
                          <w:top w:val="single" w:sz="4" w:space="0" w:color="C9CCCB"/>
                          <w:bottom w:val="single" w:sz="4" w:space="0" w:color="C9CCCB"/>
                        </w:tcBorders>
                      </w:tcPr>
                      <w:p>
                        <w:pPr>
                          <w:pStyle w:val="TableParagraph"/>
                          <w:spacing w:before="92"/>
                          <w:ind w:right="437"/>
                          <w:jc w:val="right"/>
                          <w:rPr>
                            <w:sz w:val="14"/>
                          </w:rPr>
                        </w:pPr>
                        <w:r>
                          <w:rPr>
                            <w:color w:val="121212"/>
                            <w:w w:val="105"/>
                            <w:sz w:val="14"/>
                          </w:rPr>
                          <w:t>2.7</w:t>
                        </w:r>
                      </w:p>
                    </w:tc>
                    <w:tc>
                      <w:tcPr>
                        <w:tcW w:w="926" w:type="dxa"/>
                        <w:tcBorders>
                          <w:top w:val="single" w:sz="4" w:space="0" w:color="C9CCCB"/>
                          <w:bottom w:val="single" w:sz="4" w:space="0" w:color="C9CCCB"/>
                        </w:tcBorders>
                      </w:tcPr>
                      <w:p>
                        <w:pPr>
                          <w:pStyle w:val="TableParagraph"/>
                          <w:spacing w:before="92"/>
                          <w:jc w:val="right"/>
                          <w:rPr>
                            <w:sz w:val="14"/>
                          </w:rPr>
                        </w:pPr>
                        <w:r>
                          <w:rPr>
                            <w:color w:val="121212"/>
                            <w:w w:val="105"/>
                            <w:sz w:val="14"/>
                          </w:rPr>
                          <w:t>1.7</w:t>
                        </w:r>
                      </w:p>
                    </w:tc>
                    <w:tc>
                      <w:tcPr>
                        <w:tcW w:w="405" w:type="dxa"/>
                      </w:tcPr>
                      <w:p>
                        <w:pPr>
                          <w:pStyle w:val="TableParagraph"/>
                          <w:rPr>
                            <w:rFonts w:ascii="Times New Roman"/>
                            <w:sz w:val="18"/>
                          </w:rPr>
                        </w:pPr>
                      </w:p>
                    </w:tc>
                    <w:tc>
                      <w:tcPr>
                        <w:tcW w:w="1870" w:type="dxa"/>
                        <w:tcBorders>
                          <w:top w:val="single" w:sz="4" w:space="0" w:color="C9CCCB"/>
                          <w:bottom w:val="single" w:sz="4" w:space="0" w:color="C9CCCB"/>
                        </w:tcBorders>
                      </w:tcPr>
                      <w:p>
                        <w:pPr>
                          <w:pStyle w:val="TableParagraph"/>
                          <w:spacing w:before="92"/>
                          <w:ind w:right="471"/>
                          <w:jc w:val="right"/>
                          <w:rPr>
                            <w:sz w:val="14"/>
                          </w:rPr>
                        </w:pPr>
                        <w:r>
                          <w:rPr>
                            <w:color w:val="121212"/>
                            <w:w w:val="105"/>
                            <w:sz w:val="14"/>
                          </w:rPr>
                          <w:t>0.5</w:t>
                        </w:r>
                      </w:p>
                    </w:tc>
                    <w:tc>
                      <w:tcPr>
                        <w:tcW w:w="1375" w:type="dxa"/>
                        <w:tcBorders>
                          <w:top w:val="single" w:sz="4" w:space="0" w:color="C9CCCB"/>
                          <w:bottom w:val="single" w:sz="4" w:space="0" w:color="C9CCCB"/>
                        </w:tcBorders>
                      </w:tcPr>
                      <w:p>
                        <w:pPr>
                          <w:pStyle w:val="TableParagraph"/>
                          <w:spacing w:before="92"/>
                          <w:ind w:right="451"/>
                          <w:jc w:val="right"/>
                          <w:rPr>
                            <w:sz w:val="14"/>
                          </w:rPr>
                        </w:pPr>
                        <w:r>
                          <w:rPr>
                            <w:color w:val="121212"/>
                            <w:w w:val="105"/>
                            <w:sz w:val="14"/>
                          </w:rPr>
                          <w:t>1.0</w:t>
                        </w:r>
                      </w:p>
                    </w:tc>
                    <w:tc>
                      <w:tcPr>
                        <w:tcW w:w="938" w:type="dxa"/>
                        <w:tcBorders>
                          <w:top w:val="single" w:sz="4" w:space="0" w:color="C9CCCB"/>
                          <w:bottom w:val="single" w:sz="4" w:space="0" w:color="C9CCCB"/>
                        </w:tcBorders>
                      </w:tcPr>
                      <w:p>
                        <w:pPr>
                          <w:pStyle w:val="TableParagraph"/>
                          <w:spacing w:before="92"/>
                          <w:ind w:right="-15"/>
                          <w:jc w:val="right"/>
                          <w:rPr>
                            <w:sz w:val="14"/>
                          </w:rPr>
                        </w:pPr>
                        <w:r>
                          <w:rPr>
                            <w:color w:val="121212"/>
                            <w:w w:val="105"/>
                            <w:sz w:val="14"/>
                          </w:rPr>
                          <w:t>0.7</w:t>
                        </w:r>
                      </w:p>
                    </w:tc>
                  </w:tr>
                  <w:tr>
                    <w:trPr>
                      <w:trHeight w:val="300" w:hRule="atLeast"/>
                    </w:trPr>
                    <w:tc>
                      <w:tcPr>
                        <w:tcW w:w="1614" w:type="dxa"/>
                        <w:tcBorders>
                          <w:top w:val="single" w:sz="4" w:space="0" w:color="C9CCCB"/>
                          <w:bottom w:val="single" w:sz="4" w:space="0" w:color="C9CCCB"/>
                        </w:tcBorders>
                      </w:tcPr>
                      <w:p>
                        <w:pPr>
                          <w:pStyle w:val="TableParagraph"/>
                          <w:spacing w:before="94"/>
                          <w:ind w:left="1"/>
                          <w:rPr>
                            <w:rFonts w:ascii="Trebuchet MS"/>
                            <w:b/>
                            <w:sz w:val="14"/>
                          </w:rPr>
                        </w:pPr>
                        <w:r>
                          <w:rPr>
                            <w:rFonts w:ascii="Trebuchet MS"/>
                            <w:b/>
                            <w:color w:val="121212"/>
                            <w:sz w:val="14"/>
                          </w:rPr>
                          <w:t>Japan</w:t>
                        </w:r>
                      </w:p>
                    </w:tc>
                    <w:tc>
                      <w:tcPr>
                        <w:tcW w:w="1429" w:type="dxa"/>
                        <w:tcBorders>
                          <w:top w:val="single" w:sz="4" w:space="0" w:color="C9CCCB"/>
                          <w:bottom w:val="single" w:sz="4" w:space="0" w:color="C9CCCB"/>
                        </w:tcBorders>
                      </w:tcPr>
                      <w:p>
                        <w:pPr>
                          <w:pStyle w:val="TableParagraph"/>
                          <w:spacing w:before="94"/>
                          <w:ind w:right="456"/>
                          <w:jc w:val="right"/>
                          <w:rPr>
                            <w:rFonts w:ascii="Trebuchet MS"/>
                            <w:b/>
                            <w:sz w:val="14"/>
                          </w:rPr>
                        </w:pPr>
                        <w:r>
                          <w:rPr>
                            <w:rFonts w:ascii="Trebuchet MS"/>
                            <w:b/>
                            <w:color w:val="121212"/>
                            <w:w w:val="90"/>
                            <w:sz w:val="14"/>
                          </w:rPr>
                          <w:t>1.7</w:t>
                        </w:r>
                      </w:p>
                    </w:tc>
                    <w:tc>
                      <w:tcPr>
                        <w:tcW w:w="1345" w:type="dxa"/>
                        <w:tcBorders>
                          <w:top w:val="single" w:sz="4" w:space="0" w:color="C9CCCB"/>
                          <w:bottom w:val="single" w:sz="4" w:space="0" w:color="C9CCCB"/>
                        </w:tcBorders>
                      </w:tcPr>
                      <w:p>
                        <w:pPr>
                          <w:pStyle w:val="TableParagraph"/>
                          <w:spacing w:before="94"/>
                          <w:ind w:right="437"/>
                          <w:jc w:val="right"/>
                          <w:rPr>
                            <w:rFonts w:ascii="Trebuchet MS"/>
                            <w:b/>
                            <w:sz w:val="14"/>
                          </w:rPr>
                        </w:pPr>
                        <w:r>
                          <w:rPr>
                            <w:rFonts w:ascii="Trebuchet MS"/>
                            <w:b/>
                            <w:color w:val="121212"/>
                            <w:w w:val="90"/>
                            <w:sz w:val="14"/>
                          </w:rPr>
                          <w:t>1.3</w:t>
                        </w:r>
                      </w:p>
                    </w:tc>
                    <w:tc>
                      <w:tcPr>
                        <w:tcW w:w="926" w:type="dxa"/>
                        <w:tcBorders>
                          <w:top w:val="single" w:sz="4" w:space="0" w:color="C9CCCB"/>
                          <w:bottom w:val="single" w:sz="4" w:space="0" w:color="C9CCCB"/>
                        </w:tcBorders>
                      </w:tcPr>
                      <w:p>
                        <w:pPr>
                          <w:pStyle w:val="TableParagraph"/>
                          <w:spacing w:before="94"/>
                          <w:jc w:val="right"/>
                          <w:rPr>
                            <w:rFonts w:ascii="Trebuchet MS"/>
                            <w:b/>
                            <w:sz w:val="14"/>
                          </w:rPr>
                        </w:pPr>
                        <w:r>
                          <w:rPr>
                            <w:rFonts w:ascii="Trebuchet MS"/>
                            <w:b/>
                            <w:color w:val="121212"/>
                            <w:w w:val="90"/>
                            <w:sz w:val="14"/>
                          </w:rPr>
                          <w:t>1.0</w:t>
                        </w:r>
                      </w:p>
                    </w:tc>
                    <w:tc>
                      <w:tcPr>
                        <w:tcW w:w="405" w:type="dxa"/>
                      </w:tcPr>
                      <w:p>
                        <w:pPr>
                          <w:pStyle w:val="TableParagraph"/>
                          <w:rPr>
                            <w:rFonts w:ascii="Times New Roman"/>
                            <w:sz w:val="18"/>
                          </w:rPr>
                        </w:pPr>
                      </w:p>
                    </w:tc>
                    <w:tc>
                      <w:tcPr>
                        <w:tcW w:w="1870" w:type="dxa"/>
                        <w:tcBorders>
                          <w:top w:val="single" w:sz="4" w:space="0" w:color="C9CCCB"/>
                          <w:bottom w:val="single" w:sz="4" w:space="0" w:color="C9CCCB"/>
                        </w:tcBorders>
                      </w:tcPr>
                      <w:p>
                        <w:pPr>
                          <w:pStyle w:val="TableParagraph"/>
                          <w:spacing w:before="94"/>
                          <w:ind w:right="471"/>
                          <w:jc w:val="right"/>
                          <w:rPr>
                            <w:rFonts w:ascii="Trebuchet MS"/>
                            <w:b/>
                            <w:sz w:val="14"/>
                          </w:rPr>
                        </w:pPr>
                        <w:r>
                          <w:rPr>
                            <w:rFonts w:ascii="Trebuchet MS"/>
                            <w:b/>
                            <w:color w:val="121212"/>
                            <w:w w:val="90"/>
                            <w:sz w:val="14"/>
                          </w:rPr>
                          <w:t>0.5</w:t>
                        </w:r>
                      </w:p>
                    </w:tc>
                    <w:tc>
                      <w:tcPr>
                        <w:tcW w:w="1375" w:type="dxa"/>
                        <w:tcBorders>
                          <w:top w:val="single" w:sz="4" w:space="0" w:color="C9CCCB"/>
                          <w:bottom w:val="single" w:sz="4" w:space="0" w:color="C9CCCB"/>
                        </w:tcBorders>
                      </w:tcPr>
                      <w:p>
                        <w:pPr>
                          <w:pStyle w:val="TableParagraph"/>
                          <w:spacing w:before="94"/>
                          <w:ind w:right="451"/>
                          <w:jc w:val="right"/>
                          <w:rPr>
                            <w:rFonts w:ascii="Trebuchet MS"/>
                            <w:b/>
                            <w:sz w:val="14"/>
                          </w:rPr>
                        </w:pPr>
                        <w:r>
                          <w:rPr>
                            <w:rFonts w:ascii="Trebuchet MS"/>
                            <w:b/>
                            <w:color w:val="121212"/>
                            <w:w w:val="90"/>
                            <w:sz w:val="14"/>
                          </w:rPr>
                          <w:t>0.8</w:t>
                        </w:r>
                      </w:p>
                    </w:tc>
                    <w:tc>
                      <w:tcPr>
                        <w:tcW w:w="938" w:type="dxa"/>
                        <w:tcBorders>
                          <w:top w:val="single" w:sz="4" w:space="0" w:color="C9CCCB"/>
                          <w:bottom w:val="single" w:sz="4" w:space="0" w:color="C9CCCB"/>
                        </w:tcBorders>
                      </w:tcPr>
                      <w:p>
                        <w:pPr>
                          <w:pStyle w:val="TableParagraph"/>
                          <w:spacing w:before="94"/>
                          <w:ind w:right="-15"/>
                          <w:jc w:val="right"/>
                          <w:rPr>
                            <w:rFonts w:ascii="Trebuchet MS"/>
                            <w:b/>
                            <w:sz w:val="14"/>
                          </w:rPr>
                        </w:pPr>
                        <w:r>
                          <w:rPr>
                            <w:rFonts w:ascii="Trebuchet MS"/>
                            <w:b/>
                            <w:color w:val="121212"/>
                            <w:w w:val="90"/>
                            <w:sz w:val="14"/>
                          </w:rPr>
                          <w:t>0.8</w:t>
                        </w:r>
                      </w:p>
                    </w:tc>
                  </w:tr>
                  <w:tr>
                    <w:trPr>
                      <w:trHeight w:val="300" w:hRule="atLeast"/>
                    </w:trPr>
                    <w:tc>
                      <w:tcPr>
                        <w:tcW w:w="1614" w:type="dxa"/>
                        <w:tcBorders>
                          <w:top w:val="single" w:sz="4" w:space="0" w:color="C9CCCB"/>
                          <w:bottom w:val="single" w:sz="4" w:space="0" w:color="C9CCCB"/>
                        </w:tcBorders>
                      </w:tcPr>
                      <w:p>
                        <w:pPr>
                          <w:pStyle w:val="TableParagraph"/>
                          <w:spacing w:before="92"/>
                          <w:ind w:left="1"/>
                          <w:rPr>
                            <w:sz w:val="14"/>
                          </w:rPr>
                        </w:pPr>
                        <w:r>
                          <w:rPr>
                            <w:color w:val="121212"/>
                            <w:sz w:val="14"/>
                          </w:rPr>
                          <w:t>Australia</w:t>
                        </w:r>
                      </w:p>
                    </w:tc>
                    <w:tc>
                      <w:tcPr>
                        <w:tcW w:w="1429" w:type="dxa"/>
                        <w:tcBorders>
                          <w:top w:val="single" w:sz="4" w:space="0" w:color="C9CCCB"/>
                          <w:bottom w:val="single" w:sz="4" w:space="0" w:color="C9CCCB"/>
                        </w:tcBorders>
                      </w:tcPr>
                      <w:p>
                        <w:pPr>
                          <w:pStyle w:val="TableParagraph"/>
                          <w:spacing w:before="92"/>
                          <w:ind w:right="456"/>
                          <w:jc w:val="right"/>
                          <w:rPr>
                            <w:sz w:val="14"/>
                          </w:rPr>
                        </w:pPr>
                        <w:r>
                          <w:rPr>
                            <w:color w:val="121212"/>
                            <w:w w:val="105"/>
                            <w:sz w:val="14"/>
                          </w:rPr>
                          <w:t>2.2</w:t>
                        </w:r>
                      </w:p>
                    </w:tc>
                    <w:tc>
                      <w:tcPr>
                        <w:tcW w:w="1345" w:type="dxa"/>
                        <w:tcBorders>
                          <w:top w:val="single" w:sz="4" w:space="0" w:color="C9CCCB"/>
                          <w:bottom w:val="single" w:sz="4" w:space="0" w:color="C9CCCB"/>
                        </w:tcBorders>
                      </w:tcPr>
                      <w:p>
                        <w:pPr>
                          <w:pStyle w:val="TableParagraph"/>
                          <w:spacing w:before="92"/>
                          <w:ind w:right="437"/>
                          <w:jc w:val="right"/>
                          <w:rPr>
                            <w:sz w:val="14"/>
                          </w:rPr>
                        </w:pPr>
                        <w:r>
                          <w:rPr>
                            <w:color w:val="121212"/>
                            <w:w w:val="105"/>
                            <w:sz w:val="14"/>
                          </w:rPr>
                          <w:t>3.2</w:t>
                        </w:r>
                      </w:p>
                    </w:tc>
                    <w:tc>
                      <w:tcPr>
                        <w:tcW w:w="926" w:type="dxa"/>
                        <w:tcBorders>
                          <w:top w:val="single" w:sz="4" w:space="0" w:color="C9CCCB"/>
                          <w:bottom w:val="single" w:sz="4" w:space="0" w:color="C9CCCB"/>
                        </w:tcBorders>
                      </w:tcPr>
                      <w:p>
                        <w:pPr>
                          <w:pStyle w:val="TableParagraph"/>
                          <w:spacing w:before="92"/>
                          <w:jc w:val="right"/>
                          <w:rPr>
                            <w:sz w:val="14"/>
                          </w:rPr>
                        </w:pPr>
                        <w:r>
                          <w:rPr>
                            <w:color w:val="121212"/>
                            <w:w w:val="105"/>
                            <w:sz w:val="14"/>
                          </w:rPr>
                          <w:t>2.8</w:t>
                        </w:r>
                      </w:p>
                    </w:tc>
                    <w:tc>
                      <w:tcPr>
                        <w:tcW w:w="405" w:type="dxa"/>
                      </w:tcPr>
                      <w:p>
                        <w:pPr>
                          <w:pStyle w:val="TableParagraph"/>
                          <w:rPr>
                            <w:rFonts w:ascii="Times New Roman"/>
                            <w:sz w:val="18"/>
                          </w:rPr>
                        </w:pPr>
                      </w:p>
                    </w:tc>
                    <w:tc>
                      <w:tcPr>
                        <w:tcW w:w="1870" w:type="dxa"/>
                        <w:tcBorders>
                          <w:top w:val="single" w:sz="4" w:space="0" w:color="C9CCCB"/>
                          <w:bottom w:val="single" w:sz="4" w:space="0" w:color="C9CCCB"/>
                        </w:tcBorders>
                      </w:tcPr>
                      <w:p>
                        <w:pPr>
                          <w:pStyle w:val="TableParagraph"/>
                          <w:spacing w:before="92"/>
                          <w:ind w:right="471"/>
                          <w:jc w:val="right"/>
                          <w:rPr>
                            <w:sz w:val="14"/>
                          </w:rPr>
                        </w:pPr>
                        <w:r>
                          <w:rPr>
                            <w:color w:val="121212"/>
                            <w:w w:val="105"/>
                            <w:sz w:val="14"/>
                          </w:rPr>
                          <w:t>2.0</w:t>
                        </w:r>
                      </w:p>
                    </w:tc>
                    <w:tc>
                      <w:tcPr>
                        <w:tcW w:w="1375" w:type="dxa"/>
                        <w:tcBorders>
                          <w:top w:val="single" w:sz="4" w:space="0" w:color="C9CCCB"/>
                          <w:bottom w:val="single" w:sz="4" w:space="0" w:color="C9CCCB"/>
                        </w:tcBorders>
                      </w:tcPr>
                      <w:p>
                        <w:pPr>
                          <w:pStyle w:val="TableParagraph"/>
                          <w:spacing w:before="92"/>
                          <w:ind w:right="451"/>
                          <w:jc w:val="right"/>
                          <w:rPr>
                            <w:sz w:val="14"/>
                          </w:rPr>
                        </w:pPr>
                        <w:r>
                          <w:rPr>
                            <w:color w:val="121212"/>
                            <w:w w:val="105"/>
                            <w:sz w:val="14"/>
                          </w:rPr>
                          <w:t>2.2</w:t>
                        </w:r>
                      </w:p>
                    </w:tc>
                    <w:tc>
                      <w:tcPr>
                        <w:tcW w:w="938" w:type="dxa"/>
                        <w:tcBorders>
                          <w:top w:val="single" w:sz="4" w:space="0" w:color="C9CCCB"/>
                          <w:bottom w:val="single" w:sz="4" w:space="0" w:color="C9CCCB"/>
                        </w:tcBorders>
                      </w:tcPr>
                      <w:p>
                        <w:pPr>
                          <w:pStyle w:val="TableParagraph"/>
                          <w:spacing w:before="92"/>
                          <w:ind w:right="-15"/>
                          <w:jc w:val="right"/>
                          <w:rPr>
                            <w:sz w:val="14"/>
                          </w:rPr>
                        </w:pPr>
                        <w:r>
                          <w:rPr>
                            <w:color w:val="121212"/>
                            <w:w w:val="105"/>
                            <w:sz w:val="14"/>
                          </w:rPr>
                          <w:t>2.3</w:t>
                        </w:r>
                      </w:p>
                    </w:tc>
                  </w:tr>
                  <w:tr>
                    <w:trPr>
                      <w:trHeight w:val="300" w:hRule="atLeast"/>
                    </w:trPr>
                    <w:tc>
                      <w:tcPr>
                        <w:tcW w:w="1614" w:type="dxa"/>
                        <w:tcBorders>
                          <w:top w:val="single" w:sz="4" w:space="0" w:color="C9CCCB"/>
                          <w:bottom w:val="single" w:sz="4" w:space="0" w:color="C9CCCB"/>
                        </w:tcBorders>
                      </w:tcPr>
                      <w:p>
                        <w:pPr>
                          <w:pStyle w:val="TableParagraph"/>
                          <w:spacing w:before="94"/>
                          <w:ind w:left="1"/>
                          <w:rPr>
                            <w:rFonts w:ascii="Trebuchet MS"/>
                            <w:b/>
                            <w:sz w:val="14"/>
                          </w:rPr>
                        </w:pPr>
                        <w:r>
                          <w:rPr>
                            <w:rFonts w:ascii="Trebuchet MS"/>
                            <w:b/>
                            <w:color w:val="121212"/>
                            <w:sz w:val="14"/>
                          </w:rPr>
                          <w:t>China</w:t>
                        </w:r>
                      </w:p>
                    </w:tc>
                    <w:tc>
                      <w:tcPr>
                        <w:tcW w:w="1429" w:type="dxa"/>
                        <w:tcBorders>
                          <w:top w:val="single" w:sz="4" w:space="0" w:color="C9CCCB"/>
                          <w:bottom w:val="single" w:sz="4" w:space="0" w:color="C9CCCB"/>
                        </w:tcBorders>
                      </w:tcPr>
                      <w:p>
                        <w:pPr>
                          <w:pStyle w:val="TableParagraph"/>
                          <w:spacing w:before="94"/>
                          <w:ind w:right="456"/>
                          <w:jc w:val="right"/>
                          <w:rPr>
                            <w:rFonts w:ascii="Trebuchet MS"/>
                            <w:b/>
                            <w:sz w:val="14"/>
                          </w:rPr>
                        </w:pPr>
                        <w:r>
                          <w:rPr>
                            <w:rFonts w:ascii="Trebuchet MS"/>
                            <w:b/>
                            <w:color w:val="121212"/>
                            <w:w w:val="90"/>
                            <w:sz w:val="14"/>
                          </w:rPr>
                          <w:t>6.9</w:t>
                        </w:r>
                      </w:p>
                    </w:tc>
                    <w:tc>
                      <w:tcPr>
                        <w:tcW w:w="1345" w:type="dxa"/>
                        <w:tcBorders>
                          <w:top w:val="single" w:sz="4" w:space="0" w:color="C9CCCB"/>
                          <w:bottom w:val="single" w:sz="4" w:space="0" w:color="C9CCCB"/>
                        </w:tcBorders>
                      </w:tcPr>
                      <w:p>
                        <w:pPr>
                          <w:pStyle w:val="TableParagraph"/>
                          <w:spacing w:before="94"/>
                          <w:ind w:right="436"/>
                          <w:jc w:val="right"/>
                          <w:rPr>
                            <w:rFonts w:ascii="Trebuchet MS"/>
                            <w:b/>
                            <w:sz w:val="14"/>
                          </w:rPr>
                        </w:pPr>
                        <w:r>
                          <w:rPr>
                            <w:rFonts w:ascii="Trebuchet MS"/>
                            <w:b/>
                            <w:color w:val="121212"/>
                            <w:w w:val="90"/>
                            <w:sz w:val="14"/>
                          </w:rPr>
                          <w:t>6.6</w:t>
                        </w:r>
                      </w:p>
                    </w:tc>
                    <w:tc>
                      <w:tcPr>
                        <w:tcW w:w="926" w:type="dxa"/>
                        <w:tcBorders>
                          <w:top w:val="single" w:sz="4" w:space="0" w:color="C9CCCB"/>
                          <w:bottom w:val="single" w:sz="4" w:space="0" w:color="C9CCCB"/>
                        </w:tcBorders>
                      </w:tcPr>
                      <w:p>
                        <w:pPr>
                          <w:pStyle w:val="TableParagraph"/>
                          <w:spacing w:before="94"/>
                          <w:jc w:val="right"/>
                          <w:rPr>
                            <w:rFonts w:ascii="Trebuchet MS"/>
                            <w:b/>
                            <w:sz w:val="14"/>
                          </w:rPr>
                        </w:pPr>
                        <w:r>
                          <w:rPr>
                            <w:rFonts w:ascii="Trebuchet MS"/>
                            <w:b/>
                            <w:color w:val="121212"/>
                            <w:w w:val="90"/>
                            <w:sz w:val="14"/>
                          </w:rPr>
                          <w:t>6.2</w:t>
                        </w:r>
                      </w:p>
                    </w:tc>
                    <w:tc>
                      <w:tcPr>
                        <w:tcW w:w="405" w:type="dxa"/>
                      </w:tcPr>
                      <w:p>
                        <w:pPr>
                          <w:pStyle w:val="TableParagraph"/>
                          <w:rPr>
                            <w:rFonts w:ascii="Times New Roman"/>
                            <w:sz w:val="18"/>
                          </w:rPr>
                        </w:pPr>
                      </w:p>
                    </w:tc>
                    <w:tc>
                      <w:tcPr>
                        <w:tcW w:w="1870" w:type="dxa"/>
                        <w:tcBorders>
                          <w:top w:val="single" w:sz="4" w:space="0" w:color="C9CCCB"/>
                          <w:bottom w:val="single" w:sz="4" w:space="0" w:color="C9CCCB"/>
                        </w:tcBorders>
                      </w:tcPr>
                      <w:p>
                        <w:pPr>
                          <w:pStyle w:val="TableParagraph"/>
                          <w:spacing w:before="94"/>
                          <w:ind w:right="471"/>
                          <w:jc w:val="right"/>
                          <w:rPr>
                            <w:rFonts w:ascii="Trebuchet MS"/>
                            <w:b/>
                            <w:sz w:val="14"/>
                          </w:rPr>
                        </w:pPr>
                        <w:r>
                          <w:rPr>
                            <w:rFonts w:ascii="Trebuchet MS"/>
                            <w:b/>
                            <w:color w:val="121212"/>
                            <w:w w:val="90"/>
                            <w:sz w:val="14"/>
                          </w:rPr>
                          <w:t>1.5</w:t>
                        </w:r>
                      </w:p>
                    </w:tc>
                    <w:tc>
                      <w:tcPr>
                        <w:tcW w:w="1375" w:type="dxa"/>
                        <w:tcBorders>
                          <w:top w:val="single" w:sz="4" w:space="0" w:color="C9CCCB"/>
                          <w:bottom w:val="single" w:sz="4" w:space="0" w:color="C9CCCB"/>
                        </w:tcBorders>
                      </w:tcPr>
                      <w:p>
                        <w:pPr>
                          <w:pStyle w:val="TableParagraph"/>
                          <w:spacing w:before="94"/>
                          <w:ind w:right="451"/>
                          <w:jc w:val="right"/>
                          <w:rPr>
                            <w:rFonts w:ascii="Trebuchet MS"/>
                            <w:b/>
                            <w:sz w:val="14"/>
                          </w:rPr>
                        </w:pPr>
                        <w:r>
                          <w:rPr>
                            <w:rFonts w:ascii="Trebuchet MS"/>
                            <w:b/>
                            <w:color w:val="121212"/>
                            <w:w w:val="90"/>
                            <w:sz w:val="14"/>
                          </w:rPr>
                          <w:t>2.1</w:t>
                        </w:r>
                      </w:p>
                    </w:tc>
                    <w:tc>
                      <w:tcPr>
                        <w:tcW w:w="938" w:type="dxa"/>
                        <w:tcBorders>
                          <w:top w:val="single" w:sz="4" w:space="0" w:color="C9CCCB"/>
                          <w:bottom w:val="single" w:sz="4" w:space="0" w:color="C9CCCB"/>
                        </w:tcBorders>
                      </w:tcPr>
                      <w:p>
                        <w:pPr>
                          <w:pStyle w:val="TableParagraph"/>
                          <w:spacing w:before="94"/>
                          <w:ind w:right="-15"/>
                          <w:jc w:val="right"/>
                          <w:rPr>
                            <w:rFonts w:ascii="Trebuchet MS"/>
                            <w:b/>
                            <w:sz w:val="14"/>
                          </w:rPr>
                        </w:pPr>
                        <w:r>
                          <w:rPr>
                            <w:rFonts w:ascii="Trebuchet MS"/>
                            <w:b/>
                            <w:color w:val="121212"/>
                            <w:w w:val="90"/>
                            <w:sz w:val="14"/>
                          </w:rPr>
                          <w:t>2.0</w:t>
                        </w:r>
                      </w:p>
                    </w:tc>
                  </w:tr>
                  <w:tr>
                    <w:trPr>
                      <w:trHeight w:val="300" w:hRule="atLeast"/>
                    </w:trPr>
                    <w:tc>
                      <w:tcPr>
                        <w:tcW w:w="1614" w:type="dxa"/>
                        <w:tcBorders>
                          <w:top w:val="single" w:sz="4" w:space="0" w:color="C9CCCB"/>
                          <w:bottom w:val="single" w:sz="4" w:space="0" w:color="C9CCCB"/>
                        </w:tcBorders>
                      </w:tcPr>
                      <w:p>
                        <w:pPr>
                          <w:pStyle w:val="TableParagraph"/>
                          <w:spacing w:before="92"/>
                          <w:ind w:left="1"/>
                          <w:rPr>
                            <w:sz w:val="14"/>
                          </w:rPr>
                        </w:pPr>
                        <w:r>
                          <w:rPr>
                            <w:color w:val="121212"/>
                            <w:sz w:val="14"/>
                          </w:rPr>
                          <w:t>India (fiscal year)</w:t>
                        </w:r>
                      </w:p>
                    </w:tc>
                    <w:tc>
                      <w:tcPr>
                        <w:tcW w:w="1429" w:type="dxa"/>
                        <w:tcBorders>
                          <w:top w:val="single" w:sz="4" w:space="0" w:color="C9CCCB"/>
                          <w:bottom w:val="single" w:sz="4" w:space="0" w:color="C9CCCB"/>
                        </w:tcBorders>
                      </w:tcPr>
                      <w:p>
                        <w:pPr>
                          <w:pStyle w:val="TableParagraph"/>
                          <w:spacing w:before="92"/>
                          <w:ind w:right="456"/>
                          <w:jc w:val="right"/>
                          <w:rPr>
                            <w:sz w:val="14"/>
                          </w:rPr>
                        </w:pPr>
                        <w:r>
                          <w:rPr>
                            <w:color w:val="121212"/>
                            <w:w w:val="105"/>
                            <w:sz w:val="14"/>
                          </w:rPr>
                          <w:t>6.7</w:t>
                        </w:r>
                      </w:p>
                    </w:tc>
                    <w:tc>
                      <w:tcPr>
                        <w:tcW w:w="1345" w:type="dxa"/>
                        <w:tcBorders>
                          <w:top w:val="single" w:sz="4" w:space="0" w:color="C9CCCB"/>
                          <w:bottom w:val="single" w:sz="4" w:space="0" w:color="C9CCCB"/>
                        </w:tcBorders>
                      </w:tcPr>
                      <w:p>
                        <w:pPr>
                          <w:pStyle w:val="TableParagraph"/>
                          <w:spacing w:before="92"/>
                          <w:ind w:right="436"/>
                          <w:jc w:val="right"/>
                          <w:rPr>
                            <w:sz w:val="14"/>
                          </w:rPr>
                        </w:pPr>
                        <w:r>
                          <w:rPr>
                            <w:color w:val="121212"/>
                            <w:w w:val="105"/>
                            <w:sz w:val="14"/>
                          </w:rPr>
                          <w:t>7.4</w:t>
                        </w:r>
                      </w:p>
                    </w:tc>
                    <w:tc>
                      <w:tcPr>
                        <w:tcW w:w="926" w:type="dxa"/>
                        <w:tcBorders>
                          <w:top w:val="single" w:sz="4" w:space="0" w:color="C9CCCB"/>
                          <w:bottom w:val="single" w:sz="4" w:space="0" w:color="C9CCCB"/>
                        </w:tcBorders>
                      </w:tcPr>
                      <w:p>
                        <w:pPr>
                          <w:pStyle w:val="TableParagraph"/>
                          <w:spacing w:before="92"/>
                          <w:jc w:val="right"/>
                          <w:rPr>
                            <w:sz w:val="14"/>
                          </w:rPr>
                        </w:pPr>
                        <w:r>
                          <w:rPr>
                            <w:color w:val="121212"/>
                            <w:w w:val="105"/>
                            <w:sz w:val="14"/>
                          </w:rPr>
                          <w:t>7.2</w:t>
                        </w:r>
                      </w:p>
                    </w:tc>
                    <w:tc>
                      <w:tcPr>
                        <w:tcW w:w="405" w:type="dxa"/>
                      </w:tcPr>
                      <w:p>
                        <w:pPr>
                          <w:pStyle w:val="TableParagraph"/>
                          <w:rPr>
                            <w:rFonts w:ascii="Times New Roman"/>
                            <w:sz w:val="18"/>
                          </w:rPr>
                        </w:pPr>
                      </w:p>
                    </w:tc>
                    <w:tc>
                      <w:tcPr>
                        <w:tcW w:w="1870" w:type="dxa"/>
                        <w:tcBorders>
                          <w:top w:val="single" w:sz="4" w:space="0" w:color="C9CCCB"/>
                          <w:bottom w:val="single" w:sz="4" w:space="0" w:color="C9CCCB"/>
                        </w:tcBorders>
                      </w:tcPr>
                      <w:p>
                        <w:pPr>
                          <w:pStyle w:val="TableParagraph"/>
                          <w:spacing w:before="92"/>
                          <w:ind w:right="471"/>
                          <w:jc w:val="right"/>
                          <w:rPr>
                            <w:sz w:val="14"/>
                          </w:rPr>
                        </w:pPr>
                        <w:r>
                          <w:rPr>
                            <w:color w:val="121212"/>
                            <w:w w:val="105"/>
                            <w:sz w:val="14"/>
                          </w:rPr>
                          <w:t>3.6</w:t>
                        </w:r>
                      </w:p>
                    </w:tc>
                    <w:tc>
                      <w:tcPr>
                        <w:tcW w:w="1375" w:type="dxa"/>
                        <w:tcBorders>
                          <w:top w:val="single" w:sz="4" w:space="0" w:color="C9CCCB"/>
                          <w:bottom w:val="single" w:sz="4" w:space="0" w:color="C9CCCB"/>
                        </w:tcBorders>
                      </w:tcPr>
                      <w:p>
                        <w:pPr>
                          <w:pStyle w:val="TableParagraph"/>
                          <w:spacing w:before="92"/>
                          <w:ind w:right="451"/>
                          <w:jc w:val="right"/>
                          <w:rPr>
                            <w:sz w:val="14"/>
                          </w:rPr>
                        </w:pPr>
                        <w:r>
                          <w:rPr>
                            <w:color w:val="121212"/>
                            <w:w w:val="105"/>
                            <w:sz w:val="14"/>
                          </w:rPr>
                          <w:t>4.5</w:t>
                        </w:r>
                      </w:p>
                    </w:tc>
                    <w:tc>
                      <w:tcPr>
                        <w:tcW w:w="938" w:type="dxa"/>
                        <w:tcBorders>
                          <w:top w:val="single" w:sz="4" w:space="0" w:color="C9CCCB"/>
                          <w:bottom w:val="single" w:sz="4" w:space="0" w:color="C9CCCB"/>
                        </w:tcBorders>
                      </w:tcPr>
                      <w:p>
                        <w:pPr>
                          <w:pStyle w:val="TableParagraph"/>
                          <w:spacing w:before="92"/>
                          <w:ind w:right="-15"/>
                          <w:jc w:val="right"/>
                          <w:rPr>
                            <w:sz w:val="14"/>
                          </w:rPr>
                        </w:pPr>
                        <w:r>
                          <w:rPr>
                            <w:color w:val="121212"/>
                            <w:w w:val="105"/>
                            <w:sz w:val="14"/>
                          </w:rPr>
                          <w:t>4.5</w:t>
                        </w:r>
                      </w:p>
                    </w:tc>
                  </w:tr>
                  <w:tr>
                    <w:trPr>
                      <w:trHeight w:val="300" w:hRule="atLeast"/>
                    </w:trPr>
                    <w:tc>
                      <w:tcPr>
                        <w:tcW w:w="1614" w:type="dxa"/>
                        <w:tcBorders>
                          <w:top w:val="single" w:sz="4" w:space="0" w:color="C9CCCB"/>
                          <w:bottom w:val="single" w:sz="4" w:space="0" w:color="C9CCCB"/>
                        </w:tcBorders>
                      </w:tcPr>
                      <w:p>
                        <w:pPr>
                          <w:pStyle w:val="TableParagraph"/>
                          <w:spacing w:before="92"/>
                          <w:ind w:left="1"/>
                          <w:rPr>
                            <w:sz w:val="14"/>
                          </w:rPr>
                        </w:pPr>
                        <w:r>
                          <w:rPr>
                            <w:color w:val="121212"/>
                            <w:sz w:val="14"/>
                          </w:rPr>
                          <w:t>Brazil</w:t>
                        </w:r>
                      </w:p>
                    </w:tc>
                    <w:tc>
                      <w:tcPr>
                        <w:tcW w:w="1429" w:type="dxa"/>
                        <w:tcBorders>
                          <w:top w:val="single" w:sz="4" w:space="0" w:color="C9CCCB"/>
                          <w:bottom w:val="single" w:sz="4" w:space="0" w:color="C9CCCB"/>
                        </w:tcBorders>
                      </w:tcPr>
                      <w:p>
                        <w:pPr>
                          <w:pStyle w:val="TableParagraph"/>
                          <w:spacing w:before="92"/>
                          <w:ind w:right="456"/>
                          <w:jc w:val="right"/>
                          <w:rPr>
                            <w:sz w:val="14"/>
                          </w:rPr>
                        </w:pPr>
                        <w:r>
                          <w:rPr>
                            <w:color w:val="121212"/>
                            <w:w w:val="105"/>
                            <w:sz w:val="14"/>
                          </w:rPr>
                          <w:t>1.0</w:t>
                        </w:r>
                      </w:p>
                    </w:tc>
                    <w:tc>
                      <w:tcPr>
                        <w:tcW w:w="1345" w:type="dxa"/>
                        <w:tcBorders>
                          <w:top w:val="single" w:sz="4" w:space="0" w:color="C9CCCB"/>
                          <w:bottom w:val="single" w:sz="4" w:space="0" w:color="C9CCCB"/>
                        </w:tcBorders>
                      </w:tcPr>
                      <w:p>
                        <w:pPr>
                          <w:pStyle w:val="TableParagraph"/>
                          <w:spacing w:before="92"/>
                          <w:ind w:right="436"/>
                          <w:jc w:val="right"/>
                          <w:rPr>
                            <w:sz w:val="14"/>
                          </w:rPr>
                        </w:pPr>
                        <w:r>
                          <w:rPr>
                            <w:color w:val="121212"/>
                            <w:w w:val="105"/>
                            <w:sz w:val="14"/>
                          </w:rPr>
                          <w:t>1.8</w:t>
                        </w:r>
                      </w:p>
                    </w:tc>
                    <w:tc>
                      <w:tcPr>
                        <w:tcW w:w="926" w:type="dxa"/>
                        <w:tcBorders>
                          <w:top w:val="single" w:sz="4" w:space="0" w:color="C9CCCB"/>
                          <w:bottom w:val="single" w:sz="4" w:space="0" w:color="C9CCCB"/>
                        </w:tcBorders>
                      </w:tcPr>
                      <w:p>
                        <w:pPr>
                          <w:pStyle w:val="TableParagraph"/>
                          <w:spacing w:before="92"/>
                          <w:jc w:val="right"/>
                          <w:rPr>
                            <w:sz w:val="14"/>
                          </w:rPr>
                        </w:pPr>
                        <w:r>
                          <w:rPr>
                            <w:color w:val="121212"/>
                            <w:w w:val="105"/>
                            <w:sz w:val="14"/>
                          </w:rPr>
                          <w:t>2.3</w:t>
                        </w:r>
                      </w:p>
                    </w:tc>
                    <w:tc>
                      <w:tcPr>
                        <w:tcW w:w="405" w:type="dxa"/>
                      </w:tcPr>
                      <w:p>
                        <w:pPr>
                          <w:pStyle w:val="TableParagraph"/>
                          <w:rPr>
                            <w:rFonts w:ascii="Times New Roman"/>
                            <w:sz w:val="18"/>
                          </w:rPr>
                        </w:pPr>
                      </w:p>
                    </w:tc>
                    <w:tc>
                      <w:tcPr>
                        <w:tcW w:w="1870" w:type="dxa"/>
                        <w:tcBorders>
                          <w:top w:val="single" w:sz="4" w:space="0" w:color="C9CCCB"/>
                          <w:bottom w:val="single" w:sz="4" w:space="0" w:color="C9CCCB"/>
                        </w:tcBorders>
                      </w:tcPr>
                      <w:p>
                        <w:pPr>
                          <w:pStyle w:val="TableParagraph"/>
                          <w:spacing w:before="92"/>
                          <w:ind w:right="471"/>
                          <w:jc w:val="right"/>
                          <w:rPr>
                            <w:sz w:val="14"/>
                          </w:rPr>
                        </w:pPr>
                        <w:r>
                          <w:rPr>
                            <w:color w:val="121212"/>
                            <w:w w:val="105"/>
                            <w:sz w:val="14"/>
                          </w:rPr>
                          <w:t>3.5</w:t>
                        </w:r>
                      </w:p>
                    </w:tc>
                    <w:tc>
                      <w:tcPr>
                        <w:tcW w:w="1375" w:type="dxa"/>
                        <w:tcBorders>
                          <w:top w:val="single" w:sz="4" w:space="0" w:color="C9CCCB"/>
                          <w:bottom w:val="single" w:sz="4" w:space="0" w:color="C9CCCB"/>
                        </w:tcBorders>
                      </w:tcPr>
                      <w:p>
                        <w:pPr>
                          <w:pStyle w:val="TableParagraph"/>
                          <w:spacing w:before="92"/>
                          <w:ind w:right="450"/>
                          <w:jc w:val="right"/>
                          <w:rPr>
                            <w:sz w:val="14"/>
                          </w:rPr>
                        </w:pPr>
                        <w:r>
                          <w:rPr>
                            <w:color w:val="121212"/>
                            <w:w w:val="105"/>
                            <w:sz w:val="14"/>
                          </w:rPr>
                          <w:t>3.7</w:t>
                        </w:r>
                      </w:p>
                    </w:tc>
                    <w:tc>
                      <w:tcPr>
                        <w:tcW w:w="938" w:type="dxa"/>
                        <w:tcBorders>
                          <w:top w:val="single" w:sz="4" w:space="0" w:color="C9CCCB"/>
                          <w:bottom w:val="single" w:sz="4" w:space="0" w:color="C9CCCB"/>
                        </w:tcBorders>
                      </w:tcPr>
                      <w:p>
                        <w:pPr>
                          <w:pStyle w:val="TableParagraph"/>
                          <w:spacing w:before="92"/>
                          <w:ind w:right="-15"/>
                          <w:jc w:val="right"/>
                          <w:rPr>
                            <w:sz w:val="14"/>
                          </w:rPr>
                        </w:pPr>
                        <w:r>
                          <w:rPr>
                            <w:color w:val="121212"/>
                            <w:w w:val="105"/>
                            <w:sz w:val="14"/>
                          </w:rPr>
                          <w:t>4.3</w:t>
                        </w:r>
                      </w:p>
                    </w:tc>
                  </w:tr>
                  <w:tr>
                    <w:trPr>
                      <w:trHeight w:val="260" w:hRule="atLeast"/>
                    </w:trPr>
                    <w:tc>
                      <w:tcPr>
                        <w:tcW w:w="1614" w:type="dxa"/>
                        <w:tcBorders>
                          <w:top w:val="single" w:sz="4" w:space="0" w:color="C9CCCB"/>
                        </w:tcBorders>
                      </w:tcPr>
                      <w:p>
                        <w:pPr>
                          <w:pStyle w:val="TableParagraph"/>
                          <w:spacing w:line="148" w:lineRule="exact" w:before="92"/>
                          <w:ind w:left="1"/>
                          <w:rPr>
                            <w:sz w:val="14"/>
                          </w:rPr>
                        </w:pPr>
                        <w:r>
                          <w:rPr>
                            <w:color w:val="121212"/>
                            <w:w w:val="105"/>
                            <w:sz w:val="14"/>
                          </w:rPr>
                          <w:t>Russia</w:t>
                        </w:r>
                      </w:p>
                    </w:tc>
                    <w:tc>
                      <w:tcPr>
                        <w:tcW w:w="1429" w:type="dxa"/>
                        <w:tcBorders>
                          <w:top w:val="single" w:sz="4" w:space="0" w:color="C9CCCB"/>
                        </w:tcBorders>
                      </w:tcPr>
                      <w:p>
                        <w:pPr>
                          <w:pStyle w:val="TableParagraph"/>
                          <w:spacing w:line="148" w:lineRule="exact" w:before="92"/>
                          <w:ind w:right="455"/>
                          <w:jc w:val="right"/>
                          <w:rPr>
                            <w:sz w:val="14"/>
                          </w:rPr>
                        </w:pPr>
                        <w:r>
                          <w:rPr>
                            <w:color w:val="121212"/>
                            <w:w w:val="105"/>
                            <w:sz w:val="14"/>
                          </w:rPr>
                          <w:t>1.5</w:t>
                        </w:r>
                      </w:p>
                    </w:tc>
                    <w:tc>
                      <w:tcPr>
                        <w:tcW w:w="1345" w:type="dxa"/>
                        <w:tcBorders>
                          <w:top w:val="single" w:sz="4" w:space="0" w:color="C9CCCB"/>
                        </w:tcBorders>
                      </w:tcPr>
                      <w:p>
                        <w:pPr>
                          <w:pStyle w:val="TableParagraph"/>
                          <w:spacing w:line="148" w:lineRule="exact" w:before="92"/>
                          <w:ind w:right="436"/>
                          <w:jc w:val="right"/>
                          <w:rPr>
                            <w:sz w:val="14"/>
                          </w:rPr>
                        </w:pPr>
                        <w:r>
                          <w:rPr>
                            <w:color w:val="121212"/>
                            <w:w w:val="105"/>
                            <w:sz w:val="14"/>
                          </w:rPr>
                          <w:t>1.6</w:t>
                        </w:r>
                      </w:p>
                    </w:tc>
                    <w:tc>
                      <w:tcPr>
                        <w:tcW w:w="926" w:type="dxa"/>
                        <w:tcBorders>
                          <w:top w:val="single" w:sz="4" w:space="0" w:color="C9CCCB"/>
                        </w:tcBorders>
                      </w:tcPr>
                      <w:p>
                        <w:pPr>
                          <w:pStyle w:val="TableParagraph"/>
                          <w:spacing w:line="148" w:lineRule="exact" w:before="92"/>
                          <w:jc w:val="right"/>
                          <w:rPr>
                            <w:sz w:val="14"/>
                          </w:rPr>
                        </w:pPr>
                        <w:r>
                          <w:rPr>
                            <w:color w:val="121212"/>
                            <w:w w:val="105"/>
                            <w:sz w:val="14"/>
                          </w:rPr>
                          <w:t>1.4</w:t>
                        </w:r>
                      </w:p>
                    </w:tc>
                    <w:tc>
                      <w:tcPr>
                        <w:tcW w:w="405" w:type="dxa"/>
                      </w:tcPr>
                      <w:p>
                        <w:pPr>
                          <w:pStyle w:val="TableParagraph"/>
                          <w:rPr>
                            <w:rFonts w:ascii="Times New Roman"/>
                            <w:sz w:val="18"/>
                          </w:rPr>
                        </w:pPr>
                      </w:p>
                    </w:tc>
                    <w:tc>
                      <w:tcPr>
                        <w:tcW w:w="1870" w:type="dxa"/>
                        <w:tcBorders>
                          <w:top w:val="single" w:sz="4" w:space="0" w:color="C9CCCB"/>
                        </w:tcBorders>
                      </w:tcPr>
                      <w:p>
                        <w:pPr>
                          <w:pStyle w:val="TableParagraph"/>
                          <w:spacing w:line="148" w:lineRule="exact" w:before="92"/>
                          <w:ind w:right="470"/>
                          <w:jc w:val="right"/>
                          <w:rPr>
                            <w:sz w:val="14"/>
                          </w:rPr>
                        </w:pPr>
                        <w:r>
                          <w:rPr>
                            <w:color w:val="121212"/>
                            <w:w w:val="105"/>
                            <w:sz w:val="14"/>
                          </w:rPr>
                          <w:t>3.7</w:t>
                        </w:r>
                      </w:p>
                    </w:tc>
                    <w:tc>
                      <w:tcPr>
                        <w:tcW w:w="1375" w:type="dxa"/>
                        <w:tcBorders>
                          <w:top w:val="single" w:sz="4" w:space="0" w:color="C9CCCB"/>
                        </w:tcBorders>
                      </w:tcPr>
                      <w:p>
                        <w:pPr>
                          <w:pStyle w:val="TableParagraph"/>
                          <w:spacing w:line="148" w:lineRule="exact" w:before="92"/>
                          <w:ind w:right="450"/>
                          <w:jc w:val="right"/>
                          <w:rPr>
                            <w:sz w:val="14"/>
                          </w:rPr>
                        </w:pPr>
                        <w:r>
                          <w:rPr>
                            <w:color w:val="121212"/>
                            <w:w w:val="105"/>
                            <w:sz w:val="14"/>
                          </w:rPr>
                          <w:t>2.9</w:t>
                        </w:r>
                      </w:p>
                    </w:tc>
                    <w:tc>
                      <w:tcPr>
                        <w:tcW w:w="938" w:type="dxa"/>
                        <w:tcBorders>
                          <w:top w:val="single" w:sz="4" w:space="0" w:color="C9CCCB"/>
                        </w:tcBorders>
                      </w:tcPr>
                      <w:p>
                        <w:pPr>
                          <w:pStyle w:val="TableParagraph"/>
                          <w:spacing w:line="148" w:lineRule="exact" w:before="92"/>
                          <w:ind w:right="-15"/>
                          <w:jc w:val="right"/>
                          <w:rPr>
                            <w:sz w:val="14"/>
                          </w:rPr>
                        </w:pPr>
                        <w:r>
                          <w:rPr>
                            <w:color w:val="121212"/>
                            <w:w w:val="105"/>
                            <w:sz w:val="14"/>
                          </w:rPr>
                          <w:t>4.9</w:t>
                        </w:r>
                      </w:p>
                    </w:tc>
                  </w:tr>
                </w:tbl>
                <w:p>
                  <w:pPr>
                    <w:pStyle w:val="BodyText"/>
                  </w:pPr>
                </w:p>
              </w:txbxContent>
            </v:textbox>
            <w10:wrap type="none"/>
          </v:shape>
        </w:pict>
      </w:r>
      <w:r>
        <w:rPr>
          <w:rFonts w:ascii="Trebuchet MS"/>
          <w:b/>
          <w:color w:val="121212"/>
          <w:sz w:val="14"/>
        </w:rPr>
        <w:t>Real GDP</w:t>
      </w:r>
      <w:r>
        <w:rPr>
          <w:rFonts w:ascii="Trebuchet MS"/>
          <w:b/>
          <w:color w:val="121212"/>
          <w:spacing w:val="9"/>
          <w:sz w:val="14"/>
        </w:rPr>
        <w:t> </w:t>
      </w:r>
      <w:r>
        <w:rPr>
          <w:rFonts w:ascii="Trebuchet MS"/>
          <w:b/>
          <w:color w:val="121212"/>
          <w:sz w:val="14"/>
        </w:rPr>
        <w:t>(y/y</w:t>
      </w:r>
      <w:r>
        <w:rPr>
          <w:rFonts w:ascii="Trebuchet MS"/>
          <w:b/>
          <w:color w:val="121212"/>
          <w:spacing w:val="5"/>
          <w:sz w:val="14"/>
        </w:rPr>
        <w:t> </w:t>
      </w:r>
      <w:r>
        <w:rPr>
          <w:rFonts w:ascii="Trebuchet MS"/>
          <w:b/>
          <w:color w:val="121212"/>
          <w:sz w:val="14"/>
        </w:rPr>
        <w:t>%)</w:t>
        <w:tab/>
        <w:t>Inflation (annual avg. y/y</w:t>
      </w:r>
      <w:r>
        <w:rPr>
          <w:rFonts w:ascii="Trebuchet MS"/>
          <w:b/>
          <w:color w:val="121212"/>
          <w:spacing w:val="-18"/>
          <w:sz w:val="14"/>
        </w:rPr>
        <w:t> </w:t>
      </w:r>
      <w:r>
        <w:rPr>
          <w:rFonts w:ascii="Trebuchet MS"/>
          <w:b/>
          <w:color w:val="121212"/>
          <w:sz w:val="14"/>
        </w:rPr>
        <w:t>%)</w:t>
      </w:r>
    </w:p>
    <w:p>
      <w:pPr>
        <w:spacing w:after="0"/>
        <w:jc w:val="left"/>
        <w:rPr>
          <w:rFonts w:ascii="Trebuchet MS"/>
          <w:sz w:val="14"/>
        </w:rPr>
        <w:sectPr>
          <w:type w:val="continuous"/>
          <w:pgSz w:w="24950" w:h="16160" w:orient="landscape"/>
          <w:pgMar w:top="760" w:bottom="280" w:left="0" w:right="0"/>
          <w:cols w:num="3" w:equalWidth="0">
            <w:col w:w="6428" w:space="1708"/>
            <w:col w:w="1678" w:space="3793"/>
            <w:col w:w="11343"/>
          </w:cols>
        </w:sectPr>
      </w:pPr>
    </w:p>
    <w:p>
      <w:pPr>
        <w:spacing w:line="710" w:lineRule="auto" w:before="30"/>
        <w:ind w:left="708" w:right="-10" w:firstLine="0"/>
        <w:jc w:val="left"/>
        <w:rPr>
          <w:sz w:val="14"/>
        </w:rPr>
      </w:pPr>
      <w:r>
        <w:rPr>
          <w:color w:val="121212"/>
          <w:w w:val="95"/>
          <w:sz w:val="14"/>
        </w:rPr>
        <w:t>Thailand </w:t>
      </w:r>
      <w:r>
        <w:rPr>
          <w:color w:val="121212"/>
          <w:sz w:val="14"/>
        </w:rPr>
        <w:t>Turkey</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spacing w:before="103"/>
        <w:ind w:left="408" w:right="0" w:firstLine="0"/>
        <w:jc w:val="left"/>
        <w:rPr>
          <w:sz w:val="14"/>
        </w:rPr>
      </w:pPr>
      <w:r>
        <w:rPr>
          <w:color w:val="121212"/>
          <w:w w:val="110"/>
          <w:sz w:val="14"/>
        </w:rPr>
        <w:t>-10</w:t>
      </w:r>
    </w:p>
    <w:p>
      <w:pPr>
        <w:pStyle w:val="BodyText"/>
        <w:rPr>
          <w:sz w:val="16"/>
        </w:rPr>
      </w:pPr>
      <w:r>
        <w:rPr/>
        <w:br w:type="column"/>
      </w:r>
      <w:r>
        <w:rPr>
          <w:sz w:val="16"/>
        </w:rPr>
      </w:r>
    </w:p>
    <w:p>
      <w:pPr>
        <w:spacing w:before="143"/>
        <w:ind w:left="1338" w:right="0" w:firstLine="0"/>
        <w:jc w:val="left"/>
        <w:rPr>
          <w:sz w:val="14"/>
        </w:rPr>
      </w:pPr>
      <w:r>
        <w:rPr>
          <w:rFonts w:ascii="Trebuchet MS"/>
          <w:b/>
          <w:color w:val="121212"/>
          <w:sz w:val="14"/>
        </w:rPr>
        <w:t>Last data point </w:t>
      </w:r>
      <w:r>
        <w:rPr>
          <w:color w:val="121212"/>
          <w:sz w:val="14"/>
        </w:rPr>
        <w:t>2017</w:t>
      </w:r>
    </w:p>
    <w:p>
      <w:pPr>
        <w:spacing w:before="9"/>
        <w:ind w:left="1338" w:right="0" w:firstLine="0"/>
        <w:jc w:val="left"/>
        <w:rPr>
          <w:sz w:val="14"/>
        </w:rPr>
      </w:pPr>
      <w:r>
        <w:rPr/>
        <w:pict>
          <v:line style="position:absolute;mso-position-horizontal-relative:page;mso-position-vertical-relative:paragraph;z-index:4096" from="390.86911pt,-263.986572pt" to="390.86911pt,26.435428pt" stroked="true" strokeweight=".5pt" strokecolor="#929594">
            <v:stroke dashstyle="solid"/>
            <w10:wrap type="none"/>
          </v:line>
        </w:pict>
      </w:r>
      <w:r>
        <w:rPr>
          <w:rFonts w:ascii="Trebuchet MS"/>
          <w:b/>
          <w:color w:val="121212"/>
          <w:sz w:val="14"/>
        </w:rPr>
        <w:t>2018</w:t>
      </w:r>
      <w:r>
        <w:rPr>
          <w:rFonts w:ascii="Trebuchet MS"/>
          <w:b/>
          <w:color w:val="121212"/>
          <w:spacing w:val="-28"/>
          <w:sz w:val="14"/>
        </w:rPr>
        <w:t> </w:t>
      </w:r>
      <w:r>
        <w:rPr>
          <w:color w:val="121212"/>
          <w:sz w:val="14"/>
        </w:rPr>
        <w:t>International</w:t>
      </w:r>
      <w:r>
        <w:rPr>
          <w:color w:val="121212"/>
          <w:spacing w:val="-18"/>
          <w:sz w:val="14"/>
        </w:rPr>
        <w:t> </w:t>
      </w:r>
      <w:r>
        <w:rPr>
          <w:color w:val="121212"/>
          <w:sz w:val="14"/>
        </w:rPr>
        <w:t>Monetary</w:t>
      </w:r>
      <w:r>
        <w:rPr>
          <w:color w:val="121212"/>
          <w:spacing w:val="-17"/>
          <w:sz w:val="14"/>
        </w:rPr>
        <w:t> </w:t>
      </w:r>
      <w:r>
        <w:rPr>
          <w:color w:val="121212"/>
          <w:sz w:val="14"/>
        </w:rPr>
        <w:t>Fund</w:t>
      </w:r>
      <w:r>
        <w:rPr>
          <w:color w:val="121212"/>
          <w:spacing w:val="-17"/>
          <w:sz w:val="14"/>
        </w:rPr>
        <w:t> </w:t>
      </w:r>
      <w:r>
        <w:rPr>
          <w:color w:val="121212"/>
          <w:sz w:val="14"/>
        </w:rPr>
        <w:t>estimate</w:t>
      </w:r>
    </w:p>
    <w:p>
      <w:pPr>
        <w:spacing w:before="10"/>
        <w:ind w:left="1338" w:right="0" w:firstLine="0"/>
        <w:jc w:val="left"/>
        <w:rPr>
          <w:sz w:val="14"/>
        </w:rPr>
      </w:pPr>
      <w:r>
        <w:rPr>
          <w:rFonts w:ascii="Trebuchet MS"/>
          <w:b/>
          <w:color w:val="121212"/>
          <w:sz w:val="14"/>
        </w:rPr>
        <w:t>Source </w:t>
      </w:r>
      <w:r>
        <w:rPr>
          <w:color w:val="121212"/>
          <w:sz w:val="14"/>
        </w:rPr>
        <w:t>International Monetary Fund,</w:t>
      </w:r>
    </w:p>
    <w:p>
      <w:pPr>
        <w:tabs>
          <w:tab w:pos="1338" w:val="left" w:leader="none"/>
        </w:tabs>
        <w:spacing w:before="4"/>
        <w:ind w:left="708" w:right="0" w:firstLine="0"/>
        <w:jc w:val="left"/>
        <w:rPr>
          <w:sz w:val="14"/>
        </w:rPr>
      </w:pPr>
      <w:r>
        <w:rPr>
          <w:color w:val="121212"/>
          <w:w w:val="105"/>
          <w:sz w:val="14"/>
        </w:rPr>
        <w:t>16</w:t>
        <w:tab/>
      </w:r>
      <w:r>
        <w:rPr>
          <w:color w:val="121212"/>
          <w:w w:val="105"/>
          <w:position w:val="1"/>
          <w:sz w:val="14"/>
        </w:rPr>
        <w:t>Credit</w:t>
      </w:r>
      <w:r>
        <w:rPr>
          <w:color w:val="121212"/>
          <w:spacing w:val="5"/>
          <w:w w:val="105"/>
          <w:position w:val="1"/>
          <w:sz w:val="14"/>
        </w:rPr>
        <w:t> </w:t>
      </w:r>
      <w:r>
        <w:rPr>
          <w:color w:val="121212"/>
          <w:w w:val="105"/>
          <w:position w:val="1"/>
          <w:sz w:val="14"/>
        </w:rPr>
        <w:t>Suisse</w:t>
      </w:r>
    </w:p>
    <w:p>
      <w:pPr>
        <w:spacing w:before="67"/>
        <w:ind w:left="708" w:right="0" w:firstLine="0"/>
        <w:jc w:val="left"/>
        <w:rPr>
          <w:sz w:val="14"/>
        </w:rPr>
      </w:pPr>
      <w:r>
        <w:rPr/>
        <w:br w:type="column"/>
      </w:r>
      <w:r>
        <w:rPr>
          <w:rFonts w:ascii="Trebuchet MS"/>
          <w:b/>
          <w:color w:val="121212"/>
          <w:sz w:val="14"/>
        </w:rPr>
        <w:t>Last data point </w:t>
      </w:r>
      <w:r>
        <w:rPr>
          <w:color w:val="121212"/>
          <w:sz w:val="14"/>
        </w:rPr>
        <w:t>08 November 2018</w:t>
      </w:r>
    </w:p>
    <w:p>
      <w:pPr>
        <w:spacing w:before="9"/>
        <w:ind w:left="708" w:right="0" w:firstLine="0"/>
        <w:jc w:val="left"/>
        <w:rPr>
          <w:sz w:val="14"/>
        </w:rPr>
      </w:pPr>
      <w:r>
        <w:rPr>
          <w:rFonts w:ascii="Trebuchet MS"/>
          <w:b/>
          <w:color w:val="121212"/>
          <w:sz w:val="14"/>
        </w:rPr>
        <w:t>Source </w:t>
      </w:r>
      <w:r>
        <w:rPr>
          <w:color w:val="121212"/>
          <w:sz w:val="14"/>
        </w:rPr>
        <w:t>Thomson Reuters Datastream, Haver Analytics, Credit Suisse</w:t>
      </w:r>
    </w:p>
    <w:p>
      <w:pPr>
        <w:pStyle w:val="BodyText"/>
        <w:spacing w:before="9"/>
        <w:rPr>
          <w:sz w:val="13"/>
        </w:rPr>
      </w:pPr>
    </w:p>
    <w:p>
      <w:pPr>
        <w:pStyle w:val="BodyText"/>
        <w:spacing w:line="235" w:lineRule="auto"/>
        <w:ind w:left="708" w:right="-9"/>
      </w:pPr>
      <w:r>
        <w:rPr>
          <w:rFonts w:ascii="Trebuchet MS"/>
          <w:b/>
          <w:color w:val="121212"/>
        </w:rPr>
        <w:t>Note:</w:t>
      </w:r>
      <w:r>
        <w:rPr>
          <w:rFonts w:ascii="Trebuchet MS"/>
          <w:b/>
          <w:color w:val="121212"/>
          <w:spacing w:val="-31"/>
        </w:rPr>
        <w:t> </w:t>
      </w:r>
      <w:r>
        <w:rPr>
          <w:color w:val="121212"/>
        </w:rPr>
        <w:t>Historical</w:t>
      </w:r>
      <w:r>
        <w:rPr>
          <w:color w:val="121212"/>
          <w:spacing w:val="-16"/>
        </w:rPr>
        <w:t> </w:t>
      </w:r>
      <w:r>
        <w:rPr>
          <w:color w:val="121212"/>
        </w:rPr>
        <w:t>and/or</w:t>
      </w:r>
      <w:r>
        <w:rPr>
          <w:color w:val="121212"/>
          <w:spacing w:val="-16"/>
        </w:rPr>
        <w:t> </w:t>
      </w:r>
      <w:r>
        <w:rPr>
          <w:color w:val="121212"/>
        </w:rPr>
        <w:t>projected</w:t>
      </w:r>
      <w:r>
        <w:rPr>
          <w:color w:val="121212"/>
          <w:spacing w:val="-16"/>
        </w:rPr>
        <w:t> </w:t>
      </w:r>
      <w:r>
        <w:rPr>
          <w:color w:val="121212"/>
        </w:rPr>
        <w:t>performance</w:t>
      </w:r>
      <w:r>
        <w:rPr>
          <w:color w:val="121212"/>
          <w:spacing w:val="-16"/>
        </w:rPr>
        <w:t> </w:t>
      </w:r>
      <w:r>
        <w:rPr>
          <w:color w:val="121212"/>
        </w:rPr>
        <w:t>indications</w:t>
      </w:r>
      <w:r>
        <w:rPr>
          <w:color w:val="121212"/>
          <w:spacing w:val="-16"/>
        </w:rPr>
        <w:t> </w:t>
      </w:r>
      <w:r>
        <w:rPr>
          <w:color w:val="121212"/>
        </w:rPr>
        <w:t>and</w:t>
      </w:r>
      <w:r>
        <w:rPr>
          <w:color w:val="121212"/>
          <w:spacing w:val="-16"/>
        </w:rPr>
        <w:t> </w:t>
      </w:r>
      <w:r>
        <w:rPr>
          <w:color w:val="121212"/>
        </w:rPr>
        <w:t>financial</w:t>
      </w:r>
      <w:r>
        <w:rPr>
          <w:color w:val="121212"/>
          <w:spacing w:val="-16"/>
        </w:rPr>
        <w:t> </w:t>
      </w:r>
      <w:r>
        <w:rPr>
          <w:color w:val="121212"/>
        </w:rPr>
        <w:t>market</w:t>
      </w:r>
      <w:r>
        <w:rPr>
          <w:color w:val="121212"/>
          <w:spacing w:val="-16"/>
        </w:rPr>
        <w:t> </w:t>
      </w:r>
      <w:r>
        <w:rPr>
          <w:color w:val="121212"/>
        </w:rPr>
        <w:t>scenarios</w:t>
      </w:r>
      <w:r>
        <w:rPr>
          <w:color w:val="121212"/>
          <w:spacing w:val="-16"/>
        </w:rPr>
        <w:t> </w:t>
      </w:r>
      <w:r>
        <w:rPr>
          <w:color w:val="121212"/>
        </w:rPr>
        <w:t>are</w:t>
      </w:r>
      <w:r>
        <w:rPr>
          <w:color w:val="121212"/>
          <w:spacing w:val="-16"/>
        </w:rPr>
        <w:t> </w:t>
      </w:r>
      <w:r>
        <w:rPr>
          <w:color w:val="121212"/>
        </w:rPr>
        <w:t>not</w:t>
      </w:r>
      <w:r>
        <w:rPr>
          <w:color w:val="121212"/>
          <w:spacing w:val="-16"/>
        </w:rPr>
        <w:t> </w:t>
      </w:r>
      <w:r>
        <w:rPr>
          <w:color w:val="121212"/>
        </w:rPr>
        <w:t>reliable indicators of current or future</w:t>
      </w:r>
      <w:r>
        <w:rPr>
          <w:color w:val="121212"/>
          <w:spacing w:val="41"/>
        </w:rPr>
        <w:t> </w:t>
      </w:r>
      <w:r>
        <w:rPr>
          <w:color w:val="121212"/>
        </w:rPr>
        <w:t>performance.</w:t>
      </w:r>
    </w:p>
    <w:p>
      <w:pPr>
        <w:pStyle w:val="BodyText"/>
        <w:rPr>
          <w:sz w:val="16"/>
        </w:rPr>
      </w:pPr>
      <w:r>
        <w:rPr/>
        <w:br w:type="column"/>
      </w:r>
      <w:r>
        <w:rPr>
          <w:sz w:val="16"/>
        </w:rPr>
      </w:r>
    </w:p>
    <w:p>
      <w:pPr>
        <w:pStyle w:val="BodyText"/>
        <w:rPr>
          <w:sz w:val="16"/>
        </w:rPr>
      </w:pPr>
    </w:p>
    <w:p>
      <w:pPr>
        <w:pStyle w:val="BodyText"/>
        <w:spacing w:before="8"/>
        <w:rPr>
          <w:sz w:val="23"/>
        </w:rPr>
      </w:pPr>
    </w:p>
    <w:p>
      <w:pPr>
        <w:spacing w:before="0"/>
        <w:ind w:left="747" w:right="0" w:firstLine="0"/>
        <w:jc w:val="left"/>
        <w:rPr>
          <w:sz w:val="14"/>
        </w:rPr>
      </w:pPr>
      <w:r>
        <w:rPr>
          <w:color w:val="121212"/>
          <w:w w:val="95"/>
          <w:sz w:val="14"/>
        </w:rPr>
        <w:t>* </w:t>
      </w:r>
      <w:r>
        <w:rPr>
          <w:color w:val="121212"/>
          <w:sz w:val="14"/>
        </w:rPr>
        <w:t>E:</w:t>
      </w:r>
      <w:r>
        <w:rPr>
          <w:color w:val="121212"/>
          <w:spacing w:val="-14"/>
          <w:sz w:val="14"/>
        </w:rPr>
        <w:t> </w:t>
      </w:r>
      <w:r>
        <w:rPr>
          <w:color w:val="121212"/>
          <w:sz w:val="14"/>
        </w:rPr>
        <w:t>estimate</w:t>
      </w:r>
    </w:p>
    <w:p>
      <w:pPr>
        <w:spacing w:before="9"/>
        <w:ind w:left="708" w:right="0" w:firstLine="0"/>
        <w:jc w:val="left"/>
        <w:rPr>
          <w:sz w:val="14"/>
        </w:rPr>
      </w:pPr>
      <w:r>
        <w:rPr>
          <w:color w:val="121212"/>
          <w:w w:val="95"/>
          <w:sz w:val="14"/>
        </w:rPr>
        <w:t>**</w:t>
      </w:r>
      <w:r>
        <w:rPr>
          <w:color w:val="121212"/>
          <w:spacing w:val="-14"/>
          <w:w w:val="95"/>
          <w:sz w:val="14"/>
        </w:rPr>
        <w:t> </w:t>
      </w:r>
      <w:r>
        <w:rPr>
          <w:color w:val="121212"/>
          <w:sz w:val="14"/>
        </w:rPr>
        <w:t>F:</w:t>
      </w:r>
      <w:r>
        <w:rPr>
          <w:color w:val="121212"/>
          <w:spacing w:val="-16"/>
          <w:sz w:val="14"/>
        </w:rPr>
        <w:t> </w:t>
      </w:r>
      <w:r>
        <w:rPr>
          <w:color w:val="121212"/>
          <w:sz w:val="14"/>
        </w:rPr>
        <w:t>forecast</w:t>
      </w:r>
    </w:p>
    <w:p>
      <w:pPr>
        <w:spacing w:after="0"/>
        <w:jc w:val="left"/>
        <w:rPr>
          <w:sz w:val="14"/>
        </w:rPr>
        <w:sectPr>
          <w:type w:val="continuous"/>
          <w:pgSz w:w="24950" w:h="16160" w:orient="landscape"/>
          <w:pgMar w:top="760" w:bottom="280" w:left="0" w:right="0"/>
          <w:cols w:num="5" w:equalWidth="0">
            <w:col w:w="1181" w:space="40"/>
            <w:col w:w="656" w:space="5288"/>
            <w:col w:w="3827" w:space="2614"/>
            <w:col w:w="9115" w:space="55"/>
            <w:col w:w="2174"/>
          </w:cols>
        </w:sectPr>
      </w:pPr>
    </w:p>
    <w:p>
      <w:pPr>
        <w:spacing w:before="77"/>
        <w:ind w:left="708" w:right="0" w:firstLine="0"/>
        <w:jc w:val="left"/>
        <w:rPr>
          <w:sz w:val="14"/>
        </w:rPr>
      </w:pPr>
      <w:r>
        <w:rPr>
          <w:rFonts w:ascii="Trebuchet MS"/>
          <w:b/>
          <w:color w:val="121212"/>
          <w:sz w:val="14"/>
        </w:rPr>
        <w:t>Global Economy </w:t>
      </w:r>
      <w:r>
        <w:rPr>
          <w:color w:val="121212"/>
          <w:sz w:val="14"/>
        </w:rPr>
        <w:t>Regions in focus</w:t>
      </w:r>
    </w:p>
    <w:p>
      <w:pPr>
        <w:pStyle w:val="BodyText"/>
        <w:rPr>
          <w:sz w:val="16"/>
        </w:rPr>
      </w:pPr>
    </w:p>
    <w:p>
      <w:pPr>
        <w:pStyle w:val="BodyText"/>
        <w:spacing w:before="1"/>
        <w:rPr>
          <w:sz w:val="12"/>
        </w:rPr>
      </w:pPr>
    </w:p>
    <w:p>
      <w:pPr>
        <w:pStyle w:val="Heading3"/>
        <w:spacing w:before="0"/>
        <w:ind w:left="632"/>
      </w:pPr>
      <w:r>
        <w:rPr>
          <w:color w:val="121212"/>
        </w:rPr>
        <w:t>Regions in</w:t>
      </w:r>
      <w:r>
        <w:rPr>
          <w:color w:val="121212"/>
          <w:spacing w:val="-108"/>
        </w:rPr>
        <w:t> </w:t>
      </w:r>
      <w:r>
        <w:rPr>
          <w:color w:val="121212"/>
        </w:rPr>
        <w:t>focus</w:t>
      </w:r>
    </w:p>
    <w:p>
      <w:pPr>
        <w:pStyle w:val="Heading7"/>
        <w:spacing w:line="223" w:lineRule="auto" w:before="704"/>
        <w:ind w:left="685" w:right="1189"/>
      </w:pPr>
      <w:r>
        <w:rPr>
          <w:color w:val="121212"/>
        </w:rPr>
        <w:t>The</w:t>
      </w:r>
      <w:r>
        <w:rPr>
          <w:color w:val="121212"/>
          <w:spacing w:val="-33"/>
        </w:rPr>
        <w:t> </w:t>
      </w:r>
      <w:r>
        <w:rPr>
          <w:color w:val="121212"/>
        </w:rPr>
        <w:t>ties</w:t>
      </w:r>
      <w:r>
        <w:rPr>
          <w:color w:val="121212"/>
          <w:spacing w:val="-32"/>
        </w:rPr>
        <w:t> </w:t>
      </w:r>
      <w:r>
        <w:rPr>
          <w:color w:val="121212"/>
        </w:rPr>
        <w:t>that</w:t>
      </w:r>
      <w:r>
        <w:rPr>
          <w:color w:val="121212"/>
          <w:spacing w:val="-33"/>
        </w:rPr>
        <w:t> </w:t>
      </w:r>
      <w:r>
        <w:rPr>
          <w:color w:val="121212"/>
        </w:rPr>
        <w:t>bind:</w:t>
      </w:r>
      <w:r>
        <w:rPr>
          <w:color w:val="121212"/>
          <w:spacing w:val="-32"/>
        </w:rPr>
        <w:t> </w:t>
      </w:r>
      <w:r>
        <w:rPr>
          <w:color w:val="121212"/>
        </w:rPr>
        <w:t>Regional</w:t>
      </w:r>
      <w:r>
        <w:rPr>
          <w:color w:val="121212"/>
          <w:spacing w:val="-32"/>
        </w:rPr>
        <w:t> </w:t>
      </w:r>
      <w:r>
        <w:rPr>
          <w:color w:val="121212"/>
          <w:spacing w:val="-3"/>
        </w:rPr>
        <w:t>performance </w:t>
      </w:r>
      <w:r>
        <w:rPr>
          <w:color w:val="121212"/>
        </w:rPr>
        <w:t>in</w:t>
      </w:r>
      <w:r>
        <w:rPr>
          <w:color w:val="121212"/>
          <w:spacing w:val="-28"/>
        </w:rPr>
        <w:t> </w:t>
      </w:r>
      <w:r>
        <w:rPr>
          <w:color w:val="121212"/>
        </w:rPr>
        <w:t>an</w:t>
      </w:r>
      <w:r>
        <w:rPr>
          <w:color w:val="121212"/>
          <w:spacing w:val="-27"/>
        </w:rPr>
        <w:t> </w:t>
      </w:r>
      <w:r>
        <w:rPr>
          <w:color w:val="121212"/>
        </w:rPr>
        <w:t>interconnected</w:t>
      </w:r>
      <w:r>
        <w:rPr>
          <w:color w:val="121212"/>
          <w:spacing w:val="-27"/>
        </w:rPr>
        <w:t> </w:t>
      </w:r>
      <w:r>
        <w:rPr>
          <w:color w:val="121212"/>
        </w:rPr>
        <w:t>world</w:t>
      </w:r>
    </w:p>
    <w:p>
      <w:pPr>
        <w:pStyle w:val="BodyText"/>
        <w:rPr>
          <w:rFonts w:ascii="Tahoma"/>
          <w:sz w:val="22"/>
        </w:rPr>
      </w:pPr>
      <w:r>
        <w:rPr/>
        <w:br w:type="column"/>
      </w:r>
      <w:r>
        <w:rPr>
          <w:rFonts w:ascii="Tahoma"/>
          <w:sz w:val="22"/>
        </w:rPr>
      </w:r>
    </w:p>
    <w:p>
      <w:pPr>
        <w:pStyle w:val="BodyText"/>
        <w:rPr>
          <w:rFonts w:ascii="Tahoma"/>
          <w:sz w:val="22"/>
        </w:rPr>
      </w:pPr>
    </w:p>
    <w:p>
      <w:pPr>
        <w:pStyle w:val="BodyText"/>
        <w:spacing w:before="1"/>
        <w:rPr>
          <w:rFonts w:ascii="Tahoma"/>
        </w:rPr>
      </w:pPr>
    </w:p>
    <w:p>
      <w:pPr>
        <w:pStyle w:val="Heading8"/>
        <w:spacing w:before="1"/>
        <w:ind w:left="632"/>
      </w:pPr>
      <w:r>
        <w:rPr>
          <w:color w:val="121212"/>
        </w:rPr>
        <w:t>United Kingdom</w:t>
      </w:r>
    </w:p>
    <w:p>
      <w:pPr>
        <w:spacing w:line="252" w:lineRule="auto" w:before="2"/>
        <w:ind w:left="632" w:right="38" w:firstLine="0"/>
        <w:jc w:val="left"/>
        <w:rPr>
          <w:sz w:val="14"/>
        </w:rPr>
      </w:pPr>
      <w:r>
        <w:rPr>
          <w:color w:val="121212"/>
          <w:spacing w:val="-3"/>
          <w:sz w:val="14"/>
        </w:rPr>
        <w:t>We </w:t>
      </w:r>
      <w:r>
        <w:rPr>
          <w:color w:val="121212"/>
          <w:sz w:val="14"/>
        </w:rPr>
        <w:t>foresee somewhat stronger but still subdued growth. Uncertainty over the outcome of the Brexit process is likely </w:t>
      </w:r>
      <w:r>
        <w:rPr>
          <w:color w:val="121212"/>
          <w:spacing w:val="-8"/>
          <w:sz w:val="14"/>
        </w:rPr>
        <w:t>to </w:t>
      </w:r>
      <w:r>
        <w:rPr>
          <w:color w:val="121212"/>
          <w:sz w:val="14"/>
        </w:rPr>
        <w:t>limit investment spending so long as the outlook for supply chains, e.g. in auto production</w:t>
      </w:r>
      <w:r>
        <w:rPr>
          <w:color w:val="121212"/>
          <w:spacing w:val="-15"/>
          <w:sz w:val="14"/>
        </w:rPr>
        <w:t> </w:t>
      </w:r>
      <w:r>
        <w:rPr>
          <w:color w:val="121212"/>
          <w:sz w:val="14"/>
        </w:rPr>
        <w:t>and</w:t>
      </w:r>
      <w:r>
        <w:rPr>
          <w:color w:val="121212"/>
          <w:spacing w:val="-14"/>
          <w:sz w:val="14"/>
        </w:rPr>
        <w:t> </w:t>
      </w:r>
      <w:r>
        <w:rPr>
          <w:color w:val="121212"/>
          <w:sz w:val="14"/>
        </w:rPr>
        <w:t>the</w:t>
      </w:r>
      <w:r>
        <w:rPr>
          <w:color w:val="121212"/>
          <w:spacing w:val="-15"/>
          <w:sz w:val="14"/>
        </w:rPr>
        <w:t> </w:t>
      </w:r>
      <w:r>
        <w:rPr>
          <w:color w:val="121212"/>
          <w:sz w:val="14"/>
        </w:rPr>
        <w:t>financial</w:t>
      </w:r>
      <w:r>
        <w:rPr>
          <w:color w:val="121212"/>
          <w:spacing w:val="-14"/>
          <w:sz w:val="14"/>
        </w:rPr>
        <w:t> </w:t>
      </w:r>
      <w:r>
        <w:rPr>
          <w:color w:val="121212"/>
          <w:sz w:val="14"/>
        </w:rPr>
        <w:t>industry,</w:t>
      </w:r>
      <w:r>
        <w:rPr>
          <w:color w:val="121212"/>
          <w:spacing w:val="-15"/>
          <w:sz w:val="14"/>
        </w:rPr>
        <w:t> </w:t>
      </w:r>
      <w:r>
        <w:rPr>
          <w:color w:val="121212"/>
          <w:sz w:val="14"/>
        </w:rPr>
        <w:t>are not</w:t>
      </w:r>
      <w:r>
        <w:rPr>
          <w:color w:val="121212"/>
          <w:spacing w:val="-7"/>
          <w:sz w:val="14"/>
        </w:rPr>
        <w:t> </w:t>
      </w:r>
      <w:r>
        <w:rPr>
          <w:color w:val="121212"/>
          <w:sz w:val="14"/>
        </w:rPr>
        <w:t>clarified.</w:t>
      </w:r>
      <w:r>
        <w:rPr>
          <w:color w:val="121212"/>
          <w:spacing w:val="-6"/>
          <w:sz w:val="14"/>
        </w:rPr>
        <w:t> </w:t>
      </w:r>
      <w:r>
        <w:rPr>
          <w:color w:val="121212"/>
          <w:sz w:val="14"/>
        </w:rPr>
        <w:t>A</w:t>
      </w:r>
      <w:r>
        <w:rPr>
          <w:color w:val="121212"/>
          <w:spacing w:val="-6"/>
          <w:sz w:val="14"/>
        </w:rPr>
        <w:t> </w:t>
      </w:r>
      <w:r>
        <w:rPr>
          <w:color w:val="121212"/>
          <w:sz w:val="14"/>
        </w:rPr>
        <w:t>soft</w:t>
      </w:r>
      <w:r>
        <w:rPr>
          <w:color w:val="121212"/>
          <w:spacing w:val="-6"/>
          <w:sz w:val="14"/>
        </w:rPr>
        <w:t> </w:t>
      </w:r>
      <w:r>
        <w:rPr>
          <w:color w:val="121212"/>
          <w:sz w:val="14"/>
        </w:rPr>
        <w:t>Brexit</w:t>
      </w:r>
      <w:r>
        <w:rPr>
          <w:color w:val="121212"/>
          <w:spacing w:val="-6"/>
          <w:sz w:val="14"/>
        </w:rPr>
        <w:t> </w:t>
      </w:r>
      <w:r>
        <w:rPr>
          <w:color w:val="121212"/>
          <w:sz w:val="14"/>
        </w:rPr>
        <w:t>would</w:t>
      </w:r>
      <w:r>
        <w:rPr>
          <w:color w:val="121212"/>
          <w:spacing w:val="-6"/>
          <w:sz w:val="14"/>
        </w:rPr>
        <w:t> </w:t>
      </w:r>
      <w:r>
        <w:rPr>
          <w:color w:val="121212"/>
          <w:sz w:val="14"/>
        </w:rPr>
        <w:t>support the </w:t>
      </w:r>
      <w:r>
        <w:rPr>
          <w:color w:val="121212"/>
          <w:spacing w:val="-5"/>
          <w:sz w:val="14"/>
        </w:rPr>
        <w:t>GBP.  </w:t>
      </w:r>
      <w:r>
        <w:rPr>
          <w:color w:val="121212"/>
          <w:sz w:val="14"/>
        </w:rPr>
        <w:t>The Bank of England is likely  to remain on</w:t>
      </w:r>
      <w:r>
        <w:rPr>
          <w:color w:val="121212"/>
          <w:spacing w:val="16"/>
          <w:sz w:val="14"/>
        </w:rPr>
        <w:t> </w:t>
      </w:r>
      <w:r>
        <w:rPr>
          <w:color w:val="121212"/>
          <w:sz w:val="14"/>
        </w:rPr>
        <w:t>hold.</w:t>
      </w:r>
    </w:p>
    <w:p>
      <w:pPr>
        <w:pStyle w:val="BodyText"/>
        <w:rPr>
          <w:sz w:val="22"/>
        </w:rPr>
      </w:pPr>
      <w:r>
        <w:rPr/>
        <w:br w:type="column"/>
      </w:r>
      <w:r>
        <w:rPr>
          <w:sz w:val="22"/>
        </w:rPr>
      </w:r>
    </w:p>
    <w:p>
      <w:pPr>
        <w:pStyle w:val="BodyText"/>
        <w:spacing w:before="11"/>
        <w:rPr>
          <w:sz w:val="26"/>
        </w:rPr>
      </w:pPr>
    </w:p>
    <w:p>
      <w:pPr>
        <w:pStyle w:val="Heading8"/>
        <w:spacing w:before="1"/>
        <w:ind w:left="632"/>
      </w:pPr>
      <w:r>
        <w:rPr>
          <w:color w:val="121212"/>
        </w:rPr>
        <w:t>Eastern Europe and Russia</w:t>
      </w:r>
    </w:p>
    <w:p>
      <w:pPr>
        <w:spacing w:line="252" w:lineRule="auto" w:before="2"/>
        <w:ind w:left="632" w:right="-5" w:firstLine="0"/>
        <w:jc w:val="left"/>
        <w:rPr>
          <w:sz w:val="14"/>
        </w:rPr>
      </w:pPr>
      <w:r>
        <w:rPr>
          <w:color w:val="121212"/>
          <w:sz w:val="14"/>
        </w:rPr>
        <w:t>Growth in Russia is likely to remain subdued even though higher energy prices support exports. Currency and bond risks are limited due to a strong external balance and credible economic policy. Meanwhile, growth in Central and Eastern Europe is likely to remain strong due to close economic ties with Western Europe.</w:t>
      </w:r>
    </w:p>
    <w:p>
      <w:pPr>
        <w:pStyle w:val="BodyText"/>
        <w:rPr>
          <w:sz w:val="22"/>
        </w:rPr>
      </w:pPr>
      <w:r>
        <w:rPr/>
        <w:br w:type="column"/>
      </w:r>
      <w:r>
        <w:rPr>
          <w:sz w:val="22"/>
        </w:rPr>
      </w:r>
    </w:p>
    <w:p>
      <w:pPr>
        <w:pStyle w:val="BodyText"/>
        <w:rPr>
          <w:sz w:val="22"/>
        </w:rPr>
      </w:pPr>
    </w:p>
    <w:p>
      <w:pPr>
        <w:pStyle w:val="BodyText"/>
        <w:rPr>
          <w:sz w:val="22"/>
        </w:rPr>
      </w:pPr>
    </w:p>
    <w:p>
      <w:pPr>
        <w:pStyle w:val="BodyText"/>
        <w:spacing w:before="3"/>
        <w:rPr>
          <w:sz w:val="17"/>
        </w:rPr>
      </w:pPr>
    </w:p>
    <w:p>
      <w:pPr>
        <w:pStyle w:val="Heading8"/>
        <w:ind w:left="632"/>
      </w:pPr>
      <w:r>
        <w:rPr>
          <w:color w:val="121212"/>
        </w:rPr>
        <w:t>Japan</w:t>
      </w:r>
    </w:p>
    <w:p>
      <w:pPr>
        <w:spacing w:line="252" w:lineRule="auto" w:before="3"/>
        <w:ind w:left="632" w:right="821" w:firstLine="0"/>
        <w:jc w:val="left"/>
        <w:rPr>
          <w:sz w:val="14"/>
        </w:rPr>
      </w:pPr>
      <w:r>
        <w:rPr>
          <w:color w:val="121212"/>
          <w:sz w:val="14"/>
        </w:rPr>
        <w:t>Japan is likely to enjoy robust growth in 2019, as corporate investment continues to expand. Rising wages should support consumer spending, but the sales tax hike planned for late 2019 poses downside  risks. Exports may be negatively affected </w:t>
      </w:r>
      <w:r>
        <w:rPr>
          <w:color w:val="121212"/>
          <w:spacing w:val="-8"/>
          <w:sz w:val="14"/>
        </w:rPr>
        <w:t>by </w:t>
      </w:r>
      <w:r>
        <w:rPr>
          <w:color w:val="121212"/>
          <w:sz w:val="14"/>
        </w:rPr>
        <w:t>slower growth in China. The Bank of Japan may nudge its bond yield target up slightly, but is likely to continue to tread</w:t>
      </w:r>
      <w:r>
        <w:rPr>
          <w:color w:val="121212"/>
          <w:spacing w:val="-2"/>
          <w:sz w:val="14"/>
        </w:rPr>
        <w:t> </w:t>
      </w:r>
      <w:r>
        <w:rPr>
          <w:color w:val="121212"/>
          <w:sz w:val="14"/>
        </w:rPr>
        <w:t>softly.</w:t>
      </w:r>
    </w:p>
    <w:p>
      <w:pPr>
        <w:spacing w:after="0" w:line="252" w:lineRule="auto"/>
        <w:jc w:val="left"/>
        <w:rPr>
          <w:sz w:val="14"/>
        </w:rPr>
        <w:sectPr>
          <w:headerReference w:type="default" r:id="rId95"/>
          <w:footerReference w:type="default" r:id="rId96"/>
          <w:pgSz w:w="24950" w:h="16160" w:orient="landscape"/>
          <w:pgMar w:header="0" w:footer="0" w:top="580" w:bottom="280" w:left="0" w:right="0"/>
          <w:cols w:num="4" w:equalWidth="0">
            <w:col w:w="7497" w:space="6451"/>
            <w:col w:w="2965" w:space="230"/>
            <w:col w:w="3160" w:space="708"/>
            <w:col w:w="3939"/>
          </w:cols>
        </w:sectPr>
      </w:pPr>
    </w:p>
    <w:p>
      <w:pPr>
        <w:pStyle w:val="BodyText"/>
      </w:pPr>
    </w:p>
    <w:p>
      <w:pPr>
        <w:pStyle w:val="BodyText"/>
      </w:pPr>
    </w:p>
    <w:p>
      <w:pPr>
        <w:pStyle w:val="BodyText"/>
      </w:pPr>
    </w:p>
    <w:p>
      <w:pPr>
        <w:pStyle w:val="BodyText"/>
      </w:pPr>
    </w:p>
    <w:p>
      <w:pPr>
        <w:pStyle w:val="BodyText"/>
      </w:pPr>
    </w:p>
    <w:p>
      <w:pPr>
        <w:pStyle w:val="BodyText"/>
      </w:pPr>
    </w:p>
    <w:p>
      <w:pPr>
        <w:spacing w:after="0"/>
        <w:sectPr>
          <w:type w:val="continuous"/>
          <w:pgSz w:w="24950" w:h="16160" w:orient="landscape"/>
          <w:pgMar w:top="760" w:bottom="280" w:left="0" w:right="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5"/>
      </w:pPr>
    </w:p>
    <w:p>
      <w:pPr>
        <w:pStyle w:val="Heading8"/>
        <w:ind w:left="878"/>
      </w:pPr>
      <w:r>
        <w:rPr>
          <w:color w:val="121212"/>
        </w:rPr>
        <w:t>North America</w:t>
      </w:r>
    </w:p>
    <w:p>
      <w:pPr>
        <w:spacing w:line="252" w:lineRule="auto" w:before="2"/>
        <w:ind w:left="878" w:right="0" w:firstLine="0"/>
        <w:jc w:val="left"/>
        <w:rPr>
          <w:sz w:val="14"/>
        </w:rPr>
      </w:pPr>
      <w:r>
        <w:rPr>
          <w:color w:val="121212"/>
          <w:sz w:val="14"/>
        </w:rPr>
        <w:t>One of the major risks to the region has subsided after the USA, Mexico and  Canada agreed upon NAFTA treaty revisions. US growth should remain above trend in 2019 despite fading fiscal impulses and</w:t>
      </w:r>
      <w:r>
        <w:rPr>
          <w:color w:val="121212"/>
          <w:spacing w:val="-6"/>
          <w:sz w:val="14"/>
        </w:rPr>
        <w:t> </w:t>
      </w:r>
      <w:r>
        <w:rPr>
          <w:color w:val="121212"/>
          <w:sz w:val="14"/>
        </w:rPr>
        <w:t>inflation</w:t>
      </w:r>
      <w:r>
        <w:rPr>
          <w:color w:val="121212"/>
          <w:spacing w:val="-5"/>
          <w:sz w:val="14"/>
        </w:rPr>
        <w:t> </w:t>
      </w:r>
      <w:r>
        <w:rPr>
          <w:color w:val="121212"/>
          <w:sz w:val="14"/>
        </w:rPr>
        <w:t>should</w:t>
      </w:r>
      <w:r>
        <w:rPr>
          <w:color w:val="121212"/>
          <w:spacing w:val="-5"/>
          <w:sz w:val="14"/>
        </w:rPr>
        <w:t> </w:t>
      </w:r>
      <w:r>
        <w:rPr>
          <w:color w:val="121212"/>
          <w:sz w:val="14"/>
        </w:rPr>
        <w:t>rise</w:t>
      </w:r>
      <w:r>
        <w:rPr>
          <w:color w:val="121212"/>
          <w:spacing w:val="-5"/>
          <w:sz w:val="14"/>
        </w:rPr>
        <w:t> </w:t>
      </w:r>
      <w:r>
        <w:rPr>
          <w:color w:val="121212"/>
          <w:sz w:val="14"/>
        </w:rPr>
        <w:t>moderately.</w:t>
      </w:r>
      <w:r>
        <w:rPr>
          <w:color w:val="121212"/>
          <w:spacing w:val="-5"/>
          <w:sz w:val="14"/>
        </w:rPr>
        <w:t> </w:t>
      </w:r>
      <w:r>
        <w:rPr>
          <w:color w:val="121212"/>
          <w:sz w:val="14"/>
        </w:rPr>
        <w:t>The</w:t>
      </w:r>
      <w:r>
        <w:rPr>
          <w:color w:val="121212"/>
          <w:spacing w:val="-5"/>
          <w:sz w:val="14"/>
        </w:rPr>
        <w:t> </w:t>
      </w:r>
      <w:r>
        <w:rPr>
          <w:color w:val="121212"/>
          <w:spacing w:val="-9"/>
          <w:sz w:val="14"/>
        </w:rPr>
        <w:t>US </w:t>
      </w:r>
      <w:r>
        <w:rPr>
          <w:color w:val="121212"/>
          <w:sz w:val="14"/>
        </w:rPr>
        <w:t>Federal Reserve is thus likely to continue to raise rates at a steady pace. Canada and Mexico should benefit from strong US growth. In the long term, the large US budget deficit could pose a risk if its trajectory becomes</w:t>
      </w:r>
      <w:r>
        <w:rPr>
          <w:color w:val="121212"/>
          <w:spacing w:val="7"/>
          <w:sz w:val="14"/>
        </w:rPr>
        <w:t> </w:t>
      </w:r>
      <w:r>
        <w:rPr>
          <w:color w:val="121212"/>
          <w:sz w:val="14"/>
        </w:rPr>
        <w:t>unsustainable.</w:t>
      </w:r>
    </w:p>
    <w:p>
      <w:pPr>
        <w:pStyle w:val="BodyText"/>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7"/>
        <w:rPr>
          <w:sz w:val="29"/>
        </w:rPr>
      </w:pPr>
    </w:p>
    <w:p>
      <w:pPr>
        <w:pStyle w:val="Heading8"/>
        <w:ind w:left="371"/>
      </w:pPr>
      <w:r>
        <w:rPr>
          <w:color w:val="121212"/>
        </w:rPr>
        <w:t>South America</w:t>
      </w:r>
    </w:p>
    <w:p>
      <w:pPr>
        <w:spacing w:line="280" w:lineRule="auto" w:before="23"/>
        <w:ind w:left="371" w:right="8" w:firstLine="0"/>
        <w:jc w:val="left"/>
        <w:rPr>
          <w:sz w:val="14"/>
        </w:rPr>
      </w:pPr>
      <w:r>
        <w:rPr>
          <w:color w:val="121212"/>
          <w:sz w:val="14"/>
        </w:rPr>
        <w:t>The region’s two largest economies – Brazil and Argentina – are likely to remain weak in 2019, but hopefully the latter should begin to tackle some of its deep-seated economic and</w:t>
      </w:r>
    </w:p>
    <w:p>
      <w:pPr>
        <w:pStyle w:val="BodyText"/>
        <w:spacing w:before="3"/>
        <w:rPr>
          <w:sz w:val="22"/>
        </w:rPr>
      </w:pPr>
      <w:r>
        <w:rPr/>
        <w:br w:type="column"/>
      </w:r>
      <w:r>
        <w:rPr>
          <w:sz w:val="22"/>
        </w:rPr>
      </w:r>
    </w:p>
    <w:p>
      <w:pPr>
        <w:pStyle w:val="Heading8"/>
        <w:ind w:left="878"/>
      </w:pPr>
      <w:r>
        <w:rPr>
          <w:color w:val="121212"/>
        </w:rPr>
        <w:t>Eurozone</w:t>
      </w:r>
    </w:p>
    <w:p>
      <w:pPr>
        <w:spacing w:line="252" w:lineRule="auto" w:before="3"/>
        <w:ind w:left="878" w:right="14" w:firstLine="0"/>
        <w:jc w:val="left"/>
        <w:rPr>
          <w:sz w:val="14"/>
        </w:rPr>
      </w:pPr>
      <w:r>
        <w:rPr>
          <w:color w:val="121212"/>
          <w:sz w:val="14"/>
        </w:rPr>
        <w:t>With monetary policy still supportive and employment rising, domestic demand should continue to expand. Strong US growth and stabilization in China as well as emerging markets (EM) should support exports. With the European Central Bank only likely to begin raising rates in H2 2019, EUR appreciation should be moderate at best. Tail risks include a hard Brexit and a debt crisis in Italy.</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3"/>
        <w:rPr>
          <w:sz w:val="18"/>
        </w:rPr>
      </w:pPr>
    </w:p>
    <w:p>
      <w:pPr>
        <w:pStyle w:val="Heading8"/>
        <w:ind w:left="1162"/>
      </w:pPr>
      <w:r>
        <w:rPr>
          <w:color w:val="121212"/>
        </w:rPr>
        <w:t>Africa</w:t>
      </w:r>
    </w:p>
    <w:p>
      <w:pPr>
        <w:spacing w:line="252" w:lineRule="auto" w:before="3"/>
        <w:ind w:left="1162" w:right="193" w:firstLine="0"/>
        <w:jc w:val="left"/>
        <w:rPr>
          <w:sz w:val="14"/>
        </w:rPr>
      </w:pPr>
      <w:r>
        <w:rPr>
          <w:color w:val="121212"/>
          <w:sz w:val="14"/>
        </w:rPr>
        <w:t>Growth in South Africa is likely to pick up slightly in 2019 on the back of higher commodity prices, </w:t>
      </w:r>
      <w:r>
        <w:rPr>
          <w:color w:val="121212"/>
          <w:w w:val="95"/>
          <w:sz w:val="14"/>
        </w:rPr>
        <w:t>but persistent failure to implement </w:t>
      </w:r>
      <w:r>
        <w:rPr>
          <w:color w:val="121212"/>
          <w:sz w:val="14"/>
        </w:rPr>
        <w:t>reforms may continue to hamper the country’s performance. The same goes for the continent’s largest economy – Nigeria.</w:t>
      </w:r>
    </w:p>
    <w:p>
      <w:pPr>
        <w:spacing w:line="252" w:lineRule="auto" w:before="4"/>
        <w:ind w:left="1162" w:right="82" w:firstLine="0"/>
        <w:jc w:val="left"/>
        <w:rPr>
          <w:sz w:val="14"/>
        </w:rPr>
      </w:pPr>
      <w:r>
        <w:rPr>
          <w:color w:val="121212"/>
          <w:sz w:val="14"/>
        </w:rPr>
        <w:t>Meanwhile, reforms implemented under the 2016 IMF program continue to bear fruit in Egypt, with strong growth and declining inflation projected for 2019.</w:t>
      </w:r>
    </w:p>
    <w:p>
      <w:pPr>
        <w:pStyle w:val="BodyText"/>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Heading8"/>
        <w:spacing w:before="162"/>
        <w:ind w:left="878"/>
      </w:pPr>
      <w:r>
        <w:rPr>
          <w:color w:val="121212"/>
        </w:rPr>
        <w:t>Middle East</w:t>
      </w:r>
    </w:p>
    <w:p>
      <w:pPr>
        <w:spacing w:line="252" w:lineRule="auto" w:before="2"/>
        <w:ind w:left="878" w:right="29" w:firstLine="0"/>
        <w:jc w:val="left"/>
        <w:rPr>
          <w:sz w:val="14"/>
        </w:rPr>
      </w:pPr>
      <w:r>
        <w:rPr>
          <w:color w:val="121212"/>
          <w:sz w:val="14"/>
        </w:rPr>
        <w:t>The currency crisis of 2018 sharply raised</w:t>
      </w:r>
      <w:r>
        <w:rPr>
          <w:color w:val="121212"/>
          <w:spacing w:val="-10"/>
          <w:sz w:val="14"/>
        </w:rPr>
        <w:t> </w:t>
      </w:r>
      <w:r>
        <w:rPr>
          <w:color w:val="121212"/>
          <w:sz w:val="14"/>
        </w:rPr>
        <w:t>inflation</w:t>
      </w:r>
      <w:r>
        <w:rPr>
          <w:color w:val="121212"/>
          <w:spacing w:val="-10"/>
          <w:sz w:val="14"/>
        </w:rPr>
        <w:t> </w:t>
      </w:r>
      <w:r>
        <w:rPr>
          <w:color w:val="121212"/>
          <w:sz w:val="14"/>
        </w:rPr>
        <w:t>and</w:t>
      </w:r>
      <w:r>
        <w:rPr>
          <w:color w:val="121212"/>
          <w:spacing w:val="-10"/>
          <w:sz w:val="14"/>
        </w:rPr>
        <w:t> </w:t>
      </w:r>
      <w:r>
        <w:rPr>
          <w:color w:val="121212"/>
          <w:sz w:val="14"/>
        </w:rPr>
        <w:t>undermined</w:t>
      </w:r>
      <w:r>
        <w:rPr>
          <w:color w:val="121212"/>
          <w:spacing w:val="-10"/>
          <w:sz w:val="14"/>
        </w:rPr>
        <w:t> </w:t>
      </w:r>
      <w:r>
        <w:rPr>
          <w:color w:val="121212"/>
          <w:spacing w:val="-3"/>
          <w:sz w:val="14"/>
        </w:rPr>
        <w:t>business </w:t>
      </w:r>
      <w:r>
        <w:rPr>
          <w:color w:val="121212"/>
          <w:sz w:val="14"/>
        </w:rPr>
        <w:t>confidence in </w:t>
      </w:r>
      <w:r>
        <w:rPr>
          <w:color w:val="121212"/>
          <w:spacing w:val="-4"/>
          <w:sz w:val="14"/>
        </w:rPr>
        <w:t>Turkey. </w:t>
      </w:r>
      <w:r>
        <w:rPr>
          <w:color w:val="121212"/>
          <w:sz w:val="14"/>
        </w:rPr>
        <w:t>However, a recovery should begin in the course of 2019 in response to stabilization measures. Higher prices support Middle Eastern oil exporters, but Iran is in economic crisis, in part because of renewed sanctions. Growth in Israel is likely to remain</w:t>
      </w:r>
      <w:r>
        <w:rPr>
          <w:color w:val="121212"/>
          <w:spacing w:val="15"/>
          <w:sz w:val="14"/>
        </w:rPr>
        <w:t> </w:t>
      </w:r>
      <w:r>
        <w:rPr>
          <w:color w:val="121212"/>
          <w:sz w:val="14"/>
        </w:rPr>
        <w:t>strong.</w:t>
      </w:r>
    </w:p>
    <w:p>
      <w:pPr>
        <w:pStyle w:val="BodyText"/>
        <w:spacing w:before="2"/>
        <w:rPr>
          <w:sz w:val="25"/>
        </w:rPr>
      </w:pPr>
      <w:r>
        <w:rPr/>
        <w:br w:type="column"/>
      </w:r>
      <w:r>
        <w:rPr>
          <w:sz w:val="25"/>
        </w:rPr>
      </w:r>
    </w:p>
    <w:p>
      <w:pPr>
        <w:pStyle w:val="Heading8"/>
        <w:ind w:left="878"/>
      </w:pPr>
      <w:r>
        <w:rPr>
          <w:color w:val="121212"/>
        </w:rPr>
        <w:t>China</w:t>
      </w:r>
    </w:p>
    <w:p>
      <w:pPr>
        <w:spacing w:line="252" w:lineRule="auto" w:before="3"/>
        <w:ind w:left="878" w:right="-5" w:firstLine="0"/>
        <w:jc w:val="left"/>
        <w:rPr>
          <w:sz w:val="14"/>
        </w:rPr>
      </w:pPr>
      <w:r>
        <w:rPr>
          <w:color w:val="121212"/>
          <w:sz w:val="14"/>
        </w:rPr>
        <w:t>China’s growth is likely to weaken somewhat in 2019. High real estate-related debt</w:t>
      </w:r>
      <w:r>
        <w:rPr>
          <w:color w:val="121212"/>
          <w:spacing w:val="-6"/>
          <w:sz w:val="14"/>
        </w:rPr>
        <w:t> </w:t>
      </w:r>
      <w:r>
        <w:rPr>
          <w:color w:val="121212"/>
          <w:sz w:val="14"/>
        </w:rPr>
        <w:t>and</w:t>
      </w:r>
      <w:r>
        <w:rPr>
          <w:color w:val="121212"/>
          <w:spacing w:val="-5"/>
          <w:sz w:val="14"/>
        </w:rPr>
        <w:t> </w:t>
      </w:r>
      <w:r>
        <w:rPr>
          <w:color w:val="121212"/>
          <w:sz w:val="14"/>
        </w:rPr>
        <w:t>debt</w:t>
      </w:r>
      <w:r>
        <w:rPr>
          <w:color w:val="121212"/>
          <w:spacing w:val="-5"/>
          <w:sz w:val="14"/>
        </w:rPr>
        <w:t> </w:t>
      </w:r>
      <w:r>
        <w:rPr>
          <w:color w:val="121212"/>
          <w:sz w:val="14"/>
        </w:rPr>
        <w:t>service</w:t>
      </w:r>
      <w:r>
        <w:rPr>
          <w:color w:val="121212"/>
          <w:spacing w:val="-6"/>
          <w:sz w:val="14"/>
        </w:rPr>
        <w:t> </w:t>
      </w:r>
      <w:r>
        <w:rPr>
          <w:color w:val="121212"/>
          <w:sz w:val="14"/>
        </w:rPr>
        <w:t>are</w:t>
      </w:r>
      <w:r>
        <w:rPr>
          <w:color w:val="121212"/>
          <w:spacing w:val="-5"/>
          <w:sz w:val="14"/>
        </w:rPr>
        <w:t> </w:t>
      </w:r>
      <w:r>
        <w:rPr>
          <w:color w:val="121212"/>
          <w:sz w:val="14"/>
        </w:rPr>
        <w:t>likely</w:t>
      </w:r>
      <w:r>
        <w:rPr>
          <w:color w:val="121212"/>
          <w:spacing w:val="-5"/>
          <w:sz w:val="14"/>
        </w:rPr>
        <w:t> </w:t>
      </w:r>
      <w:r>
        <w:rPr>
          <w:color w:val="121212"/>
          <w:sz w:val="14"/>
        </w:rPr>
        <w:t>to</w:t>
      </w:r>
      <w:r>
        <w:rPr>
          <w:color w:val="121212"/>
          <w:spacing w:val="-6"/>
          <w:sz w:val="14"/>
        </w:rPr>
        <w:t> </w:t>
      </w:r>
      <w:r>
        <w:rPr>
          <w:color w:val="121212"/>
          <w:sz w:val="14"/>
        </w:rPr>
        <w:t>constrain consumer spending while the growth of investment spending is likely to remain subdued. The government will probably do just enough in terms of credit stimulus and RMB depreciation to protect the economy from the impact of US</w:t>
      </w:r>
      <w:r>
        <w:rPr>
          <w:color w:val="121212"/>
          <w:spacing w:val="26"/>
          <w:sz w:val="14"/>
        </w:rPr>
        <w:t> </w:t>
      </w:r>
      <w:r>
        <w:rPr>
          <w:color w:val="121212"/>
          <w:sz w:val="14"/>
        </w:rPr>
        <w:t>tariffs.</w:t>
      </w:r>
    </w:p>
    <w:p>
      <w:pPr>
        <w:pStyle w:val="BodyText"/>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
        <w:rPr>
          <w:sz w:val="29"/>
        </w:rPr>
      </w:pPr>
    </w:p>
    <w:p>
      <w:pPr>
        <w:pStyle w:val="Heading8"/>
        <w:ind w:left="472"/>
      </w:pPr>
      <w:r>
        <w:rPr>
          <w:color w:val="121212"/>
        </w:rPr>
        <w:t>Australia</w:t>
      </w:r>
    </w:p>
    <w:p>
      <w:pPr>
        <w:spacing w:line="252" w:lineRule="auto" w:before="3"/>
        <w:ind w:left="472" w:right="575" w:firstLine="0"/>
        <w:jc w:val="left"/>
        <w:rPr>
          <w:sz w:val="14"/>
        </w:rPr>
      </w:pPr>
      <w:r>
        <w:rPr>
          <w:color w:val="121212"/>
          <w:sz w:val="14"/>
        </w:rPr>
        <w:t>The</w:t>
      </w:r>
      <w:r>
        <w:rPr>
          <w:color w:val="121212"/>
          <w:spacing w:val="-6"/>
          <w:sz w:val="14"/>
        </w:rPr>
        <w:t> </w:t>
      </w:r>
      <w:r>
        <w:rPr>
          <w:color w:val="121212"/>
          <w:sz w:val="14"/>
        </w:rPr>
        <w:t>economic</w:t>
      </w:r>
      <w:r>
        <w:rPr>
          <w:color w:val="121212"/>
          <w:spacing w:val="-6"/>
          <w:sz w:val="14"/>
        </w:rPr>
        <w:t> </w:t>
      </w:r>
      <w:r>
        <w:rPr>
          <w:color w:val="121212"/>
          <w:sz w:val="14"/>
        </w:rPr>
        <w:t>outlook</w:t>
      </w:r>
      <w:r>
        <w:rPr>
          <w:color w:val="121212"/>
          <w:spacing w:val="-6"/>
          <w:sz w:val="14"/>
        </w:rPr>
        <w:t> </w:t>
      </w:r>
      <w:r>
        <w:rPr>
          <w:color w:val="121212"/>
          <w:sz w:val="14"/>
        </w:rPr>
        <w:t>for</w:t>
      </w:r>
      <w:r>
        <w:rPr>
          <w:color w:val="121212"/>
          <w:spacing w:val="-6"/>
          <w:sz w:val="14"/>
        </w:rPr>
        <w:t> </w:t>
      </w:r>
      <w:r>
        <w:rPr>
          <w:color w:val="121212"/>
          <w:sz w:val="14"/>
        </w:rPr>
        <w:t>Australia</w:t>
      </w:r>
      <w:r>
        <w:rPr>
          <w:color w:val="121212"/>
          <w:spacing w:val="-6"/>
          <w:sz w:val="14"/>
        </w:rPr>
        <w:t> </w:t>
      </w:r>
      <w:r>
        <w:rPr>
          <w:color w:val="121212"/>
          <w:sz w:val="14"/>
        </w:rPr>
        <w:t>remains robust. Elevated prices for iron ore and energy should bolster exports, though China’s expected growth slowdown poses a risk. Strong business confidence suggests that capex is likely to remain strong, however.</w:t>
      </w:r>
      <w:r>
        <w:rPr>
          <w:color w:val="121212"/>
          <w:spacing w:val="-14"/>
          <w:sz w:val="14"/>
        </w:rPr>
        <w:t> </w:t>
      </w:r>
      <w:r>
        <w:rPr>
          <w:color w:val="121212"/>
          <w:sz w:val="14"/>
        </w:rPr>
        <w:t>Rising</w:t>
      </w:r>
      <w:r>
        <w:rPr>
          <w:color w:val="121212"/>
          <w:spacing w:val="-14"/>
          <w:sz w:val="14"/>
        </w:rPr>
        <w:t> </w:t>
      </w:r>
      <w:r>
        <w:rPr>
          <w:color w:val="121212"/>
          <w:sz w:val="14"/>
        </w:rPr>
        <w:t>employment</w:t>
      </w:r>
      <w:r>
        <w:rPr>
          <w:color w:val="121212"/>
          <w:spacing w:val="-13"/>
          <w:sz w:val="14"/>
        </w:rPr>
        <w:t> </w:t>
      </w:r>
      <w:r>
        <w:rPr>
          <w:color w:val="121212"/>
          <w:sz w:val="14"/>
        </w:rPr>
        <w:t>should</w:t>
      </w:r>
      <w:r>
        <w:rPr>
          <w:color w:val="121212"/>
          <w:spacing w:val="-14"/>
          <w:sz w:val="14"/>
        </w:rPr>
        <w:t> </w:t>
      </w:r>
      <w:r>
        <w:rPr>
          <w:color w:val="121212"/>
          <w:spacing w:val="-3"/>
          <w:sz w:val="14"/>
        </w:rPr>
        <w:t>support </w:t>
      </w:r>
      <w:r>
        <w:rPr>
          <w:color w:val="121212"/>
          <w:sz w:val="14"/>
        </w:rPr>
        <w:t>consumer spending, but higher interest rates suggest that the real estate sector may cool</w:t>
      </w:r>
      <w:r>
        <w:rPr>
          <w:color w:val="121212"/>
          <w:spacing w:val="13"/>
          <w:sz w:val="14"/>
        </w:rPr>
        <w:t> </w:t>
      </w:r>
      <w:r>
        <w:rPr>
          <w:color w:val="121212"/>
          <w:sz w:val="14"/>
        </w:rPr>
        <w:t>off.</w:t>
      </w:r>
    </w:p>
    <w:p>
      <w:pPr>
        <w:spacing w:after="0" w:line="252" w:lineRule="auto"/>
        <w:jc w:val="left"/>
        <w:rPr>
          <w:sz w:val="14"/>
        </w:rPr>
        <w:sectPr>
          <w:type w:val="continuous"/>
          <w:pgSz w:w="24950" w:h="16160" w:orient="landscape"/>
          <w:pgMar w:top="760" w:bottom="280" w:left="0" w:right="0"/>
          <w:cols w:num="6" w:equalWidth="0">
            <w:col w:w="3366" w:space="40"/>
            <w:col w:w="2987" w:space="1076"/>
            <w:col w:w="3292" w:space="3994"/>
            <w:col w:w="3211" w:space="44"/>
            <w:col w:w="3356" w:space="40"/>
            <w:col w:w="3544"/>
          </w:cols>
        </w:sectPr>
      </w:pPr>
    </w:p>
    <w:p>
      <w:pPr>
        <w:spacing w:line="280" w:lineRule="auto" w:before="0"/>
        <w:ind w:left="3777" w:right="30" w:firstLine="0"/>
        <w:jc w:val="left"/>
        <w:rPr>
          <w:sz w:val="14"/>
        </w:rPr>
      </w:pPr>
      <w:r>
        <w:rPr>
          <w:color w:val="121212"/>
          <w:sz w:val="14"/>
        </w:rPr>
        <w:t>fiscal weaknesses now that it is under an International</w:t>
      </w:r>
      <w:r>
        <w:rPr>
          <w:color w:val="121212"/>
          <w:spacing w:val="-11"/>
          <w:sz w:val="14"/>
        </w:rPr>
        <w:t> </w:t>
      </w:r>
      <w:r>
        <w:rPr>
          <w:color w:val="121212"/>
          <w:sz w:val="14"/>
        </w:rPr>
        <w:t>Monetary</w:t>
      </w:r>
      <w:r>
        <w:rPr>
          <w:color w:val="121212"/>
          <w:spacing w:val="-11"/>
          <w:sz w:val="14"/>
        </w:rPr>
        <w:t> </w:t>
      </w:r>
      <w:r>
        <w:rPr>
          <w:color w:val="121212"/>
          <w:sz w:val="14"/>
        </w:rPr>
        <w:t>Fund</w:t>
      </w:r>
      <w:r>
        <w:rPr>
          <w:color w:val="121212"/>
          <w:spacing w:val="-11"/>
          <w:sz w:val="14"/>
        </w:rPr>
        <w:t> </w:t>
      </w:r>
      <w:r>
        <w:rPr>
          <w:color w:val="121212"/>
          <w:sz w:val="14"/>
        </w:rPr>
        <w:t>(IMF)</w:t>
      </w:r>
      <w:r>
        <w:rPr>
          <w:color w:val="121212"/>
          <w:spacing w:val="-11"/>
          <w:sz w:val="14"/>
        </w:rPr>
        <w:t> </w:t>
      </w:r>
      <w:r>
        <w:rPr>
          <w:color w:val="121212"/>
          <w:sz w:val="14"/>
        </w:rPr>
        <w:t>program. With</w:t>
      </w:r>
      <w:r>
        <w:rPr>
          <w:color w:val="121212"/>
          <w:spacing w:val="-7"/>
          <w:sz w:val="14"/>
        </w:rPr>
        <w:t> </w:t>
      </w:r>
      <w:r>
        <w:rPr>
          <w:color w:val="121212"/>
          <w:sz w:val="14"/>
        </w:rPr>
        <w:t>the</w:t>
      </w:r>
      <w:r>
        <w:rPr>
          <w:color w:val="121212"/>
          <w:spacing w:val="-6"/>
          <w:sz w:val="14"/>
        </w:rPr>
        <w:t> </w:t>
      </w:r>
      <w:r>
        <w:rPr>
          <w:color w:val="121212"/>
          <w:sz w:val="14"/>
        </w:rPr>
        <w:t>pre-election</w:t>
      </w:r>
      <w:r>
        <w:rPr>
          <w:color w:val="121212"/>
          <w:spacing w:val="-7"/>
          <w:sz w:val="14"/>
        </w:rPr>
        <w:t> </w:t>
      </w:r>
      <w:r>
        <w:rPr>
          <w:color w:val="121212"/>
          <w:sz w:val="14"/>
        </w:rPr>
        <w:t>deadlock</w:t>
      </w:r>
      <w:r>
        <w:rPr>
          <w:color w:val="121212"/>
          <w:spacing w:val="-6"/>
          <w:sz w:val="14"/>
        </w:rPr>
        <w:t> </w:t>
      </w:r>
      <w:r>
        <w:rPr>
          <w:color w:val="121212"/>
          <w:spacing w:val="-3"/>
          <w:sz w:val="14"/>
        </w:rPr>
        <w:t>over,</w:t>
      </w:r>
      <w:r>
        <w:rPr>
          <w:color w:val="121212"/>
          <w:spacing w:val="-6"/>
          <w:sz w:val="14"/>
        </w:rPr>
        <w:t> </w:t>
      </w:r>
      <w:r>
        <w:rPr>
          <w:color w:val="121212"/>
          <w:sz w:val="14"/>
        </w:rPr>
        <w:t>chances are improving that Brazil may address some of its similar issues. In Colombia, Chile and Peru, the economic outlook continues to brighten,</w:t>
      </w:r>
      <w:r>
        <w:rPr>
          <w:color w:val="121212"/>
          <w:spacing w:val="-10"/>
          <w:sz w:val="14"/>
        </w:rPr>
        <w:t> </w:t>
      </w:r>
      <w:r>
        <w:rPr>
          <w:color w:val="121212"/>
          <w:sz w:val="14"/>
        </w:rPr>
        <w:t>and</w:t>
      </w:r>
      <w:r>
        <w:rPr>
          <w:color w:val="121212"/>
          <w:spacing w:val="-9"/>
          <w:sz w:val="14"/>
        </w:rPr>
        <w:t> </w:t>
      </w:r>
      <w:r>
        <w:rPr>
          <w:color w:val="121212"/>
          <w:sz w:val="14"/>
        </w:rPr>
        <w:t>they</w:t>
      </w:r>
      <w:r>
        <w:rPr>
          <w:color w:val="121212"/>
          <w:spacing w:val="-10"/>
          <w:sz w:val="14"/>
        </w:rPr>
        <w:t> </w:t>
      </w:r>
      <w:r>
        <w:rPr>
          <w:color w:val="121212"/>
          <w:sz w:val="14"/>
        </w:rPr>
        <w:t>should</w:t>
      </w:r>
      <w:r>
        <w:rPr>
          <w:color w:val="121212"/>
          <w:spacing w:val="-9"/>
          <w:sz w:val="14"/>
        </w:rPr>
        <w:t> </w:t>
      </w:r>
      <w:r>
        <w:rPr>
          <w:color w:val="121212"/>
          <w:sz w:val="14"/>
        </w:rPr>
        <w:t>benefit</w:t>
      </w:r>
      <w:r>
        <w:rPr>
          <w:color w:val="121212"/>
          <w:spacing w:val="-10"/>
          <w:sz w:val="14"/>
        </w:rPr>
        <w:t> </w:t>
      </w:r>
      <w:r>
        <w:rPr>
          <w:color w:val="121212"/>
          <w:sz w:val="14"/>
        </w:rPr>
        <w:t>from</w:t>
      </w:r>
      <w:r>
        <w:rPr>
          <w:color w:val="121212"/>
          <w:spacing w:val="-9"/>
          <w:sz w:val="14"/>
        </w:rPr>
        <w:t> </w:t>
      </w:r>
      <w:r>
        <w:rPr>
          <w:color w:val="121212"/>
          <w:spacing w:val="-3"/>
          <w:sz w:val="14"/>
        </w:rPr>
        <w:t>higher </w:t>
      </w:r>
      <w:r>
        <w:rPr>
          <w:color w:val="121212"/>
          <w:sz w:val="14"/>
        </w:rPr>
        <w:t>commodity</w:t>
      </w:r>
      <w:r>
        <w:rPr>
          <w:color w:val="121212"/>
          <w:spacing w:val="6"/>
          <w:sz w:val="14"/>
        </w:rPr>
        <w:t> </w:t>
      </w:r>
      <w:r>
        <w:rPr>
          <w:color w:val="121212"/>
          <w:sz w:val="14"/>
        </w:rPr>
        <w:t>prices.</w:t>
      </w:r>
    </w:p>
    <w:p>
      <w:pPr>
        <w:pStyle w:val="BodyText"/>
        <w:spacing w:before="6"/>
        <w:rPr>
          <w:sz w:val="17"/>
        </w:rPr>
      </w:pPr>
      <w:r>
        <w:rPr/>
        <w:br w:type="column"/>
      </w:r>
      <w:r>
        <w:rPr>
          <w:sz w:val="17"/>
        </w:rPr>
      </w:r>
    </w:p>
    <w:p>
      <w:pPr>
        <w:pStyle w:val="Heading8"/>
        <w:ind w:left="3777"/>
      </w:pPr>
      <w:r>
        <w:rPr>
          <w:color w:val="121212"/>
        </w:rPr>
        <w:t>Switzerland</w:t>
      </w:r>
    </w:p>
    <w:p>
      <w:pPr>
        <w:spacing w:line="252" w:lineRule="auto" w:before="22"/>
        <w:ind w:left="3777" w:right="-10" w:firstLine="0"/>
        <w:jc w:val="left"/>
        <w:rPr>
          <w:sz w:val="14"/>
        </w:rPr>
      </w:pPr>
      <w:r>
        <w:rPr>
          <w:color w:val="121212"/>
          <w:sz w:val="14"/>
        </w:rPr>
        <w:t>The Swiss economy should benefit from continued healthy growth among its main trading partners. With the Swiss National Bank likely to remain on hold until the ECB starts to raise rates, CHF strength should abate.</w:t>
      </w:r>
      <w:r>
        <w:rPr>
          <w:color w:val="121212"/>
          <w:spacing w:val="-14"/>
          <w:sz w:val="14"/>
        </w:rPr>
        <w:t> </w:t>
      </w:r>
      <w:r>
        <w:rPr>
          <w:color w:val="121212"/>
          <w:sz w:val="14"/>
        </w:rPr>
        <w:t>Meanwhile,</w:t>
      </w:r>
      <w:r>
        <w:rPr>
          <w:color w:val="121212"/>
          <w:spacing w:val="-14"/>
          <w:sz w:val="14"/>
        </w:rPr>
        <w:t> </w:t>
      </w:r>
      <w:r>
        <w:rPr>
          <w:color w:val="121212"/>
          <w:sz w:val="14"/>
        </w:rPr>
        <w:t>domestic</w:t>
      </w:r>
      <w:r>
        <w:rPr>
          <w:color w:val="121212"/>
          <w:spacing w:val="-14"/>
          <w:sz w:val="14"/>
        </w:rPr>
        <w:t> </w:t>
      </w:r>
      <w:r>
        <w:rPr>
          <w:color w:val="121212"/>
          <w:sz w:val="14"/>
        </w:rPr>
        <w:t>demand</w:t>
      </w:r>
      <w:r>
        <w:rPr>
          <w:color w:val="121212"/>
          <w:spacing w:val="-14"/>
          <w:sz w:val="14"/>
        </w:rPr>
        <w:t> </w:t>
      </w:r>
      <w:r>
        <w:rPr>
          <w:color w:val="121212"/>
          <w:spacing w:val="-3"/>
          <w:sz w:val="14"/>
        </w:rPr>
        <w:t>growth </w:t>
      </w:r>
      <w:r>
        <w:rPr>
          <w:color w:val="121212"/>
          <w:sz w:val="14"/>
        </w:rPr>
        <w:t>is likely to subside as immigration stabilizes at</w:t>
      </w:r>
      <w:r>
        <w:rPr>
          <w:color w:val="121212"/>
          <w:spacing w:val="-17"/>
          <w:sz w:val="14"/>
        </w:rPr>
        <w:t> </w:t>
      </w:r>
      <w:r>
        <w:rPr>
          <w:color w:val="121212"/>
          <w:sz w:val="14"/>
        </w:rPr>
        <w:t>a</w:t>
      </w:r>
      <w:r>
        <w:rPr>
          <w:color w:val="121212"/>
          <w:spacing w:val="-17"/>
          <w:sz w:val="14"/>
        </w:rPr>
        <w:t> </w:t>
      </w:r>
      <w:r>
        <w:rPr>
          <w:color w:val="121212"/>
          <w:sz w:val="14"/>
        </w:rPr>
        <w:t>lower</w:t>
      </w:r>
      <w:r>
        <w:rPr>
          <w:color w:val="121212"/>
          <w:spacing w:val="-17"/>
          <w:sz w:val="14"/>
        </w:rPr>
        <w:t> </w:t>
      </w:r>
      <w:r>
        <w:rPr>
          <w:color w:val="121212"/>
          <w:sz w:val="14"/>
        </w:rPr>
        <w:t>level,</w:t>
      </w:r>
      <w:r>
        <w:rPr>
          <w:color w:val="121212"/>
          <w:spacing w:val="-17"/>
          <w:sz w:val="14"/>
        </w:rPr>
        <w:t> </w:t>
      </w:r>
      <w:r>
        <w:rPr>
          <w:color w:val="121212"/>
          <w:sz w:val="14"/>
        </w:rPr>
        <w:t>while</w:t>
      </w:r>
      <w:r>
        <w:rPr>
          <w:color w:val="121212"/>
          <w:spacing w:val="-17"/>
          <w:sz w:val="14"/>
        </w:rPr>
        <w:t> </w:t>
      </w:r>
      <w:r>
        <w:rPr>
          <w:color w:val="121212"/>
          <w:sz w:val="14"/>
        </w:rPr>
        <w:t>increasing</w:t>
      </w:r>
      <w:r>
        <w:rPr>
          <w:color w:val="121212"/>
          <w:spacing w:val="-17"/>
          <w:sz w:val="14"/>
        </w:rPr>
        <w:t> </w:t>
      </w:r>
      <w:r>
        <w:rPr>
          <w:color w:val="121212"/>
          <w:spacing w:val="-2"/>
          <w:sz w:val="14"/>
        </w:rPr>
        <w:t>overcapacity </w:t>
      </w:r>
      <w:r>
        <w:rPr>
          <w:color w:val="121212"/>
          <w:sz w:val="14"/>
        </w:rPr>
        <w:t>in rental units slows</w:t>
      </w:r>
      <w:r>
        <w:rPr>
          <w:color w:val="121212"/>
          <w:spacing w:val="12"/>
          <w:sz w:val="14"/>
        </w:rPr>
        <w:t> </w:t>
      </w:r>
      <w:r>
        <w:rPr>
          <w:color w:val="121212"/>
          <w:sz w:val="14"/>
        </w:rPr>
        <w:t>construction.</w:t>
      </w:r>
    </w:p>
    <w:p>
      <w:pPr>
        <w:pStyle w:val="BodyText"/>
        <w:spacing w:before="6"/>
        <w:rPr>
          <w:sz w:val="17"/>
        </w:rPr>
      </w:pPr>
      <w:r>
        <w:rPr/>
        <w:br w:type="column"/>
      </w:r>
      <w:r>
        <w:rPr>
          <w:sz w:val="17"/>
        </w:rPr>
      </w:r>
    </w:p>
    <w:p>
      <w:pPr>
        <w:pStyle w:val="Heading8"/>
        <w:ind w:left="723"/>
      </w:pPr>
      <w:r>
        <w:rPr>
          <w:color w:val="121212"/>
        </w:rPr>
        <w:t>India</w:t>
      </w:r>
    </w:p>
    <w:p>
      <w:pPr>
        <w:spacing w:line="252" w:lineRule="auto" w:before="22"/>
        <w:ind w:left="723" w:right="-9" w:firstLine="0"/>
        <w:jc w:val="left"/>
        <w:rPr>
          <w:sz w:val="14"/>
        </w:rPr>
      </w:pPr>
      <w:r>
        <w:rPr>
          <w:color w:val="121212"/>
          <w:sz w:val="14"/>
        </w:rPr>
        <w:t>While India is likely to remain the world’s fastest growing large economy in 2019, </w:t>
      </w:r>
      <w:r>
        <w:rPr>
          <w:color w:val="121212"/>
          <w:spacing w:val="-7"/>
          <w:sz w:val="14"/>
        </w:rPr>
        <w:t>the </w:t>
      </w:r>
      <w:r>
        <w:rPr>
          <w:color w:val="121212"/>
          <w:sz w:val="14"/>
        </w:rPr>
        <w:t>tightening of global financial conditions in 2018 does pose downside risks. With the current</w:t>
      </w:r>
      <w:r>
        <w:rPr>
          <w:color w:val="121212"/>
          <w:spacing w:val="-9"/>
          <w:sz w:val="14"/>
        </w:rPr>
        <w:t> </w:t>
      </w:r>
      <w:r>
        <w:rPr>
          <w:color w:val="121212"/>
          <w:sz w:val="14"/>
        </w:rPr>
        <w:t>account</w:t>
      </w:r>
      <w:r>
        <w:rPr>
          <w:color w:val="121212"/>
          <w:spacing w:val="-8"/>
          <w:sz w:val="14"/>
        </w:rPr>
        <w:t> </w:t>
      </w:r>
      <w:r>
        <w:rPr>
          <w:color w:val="121212"/>
          <w:sz w:val="14"/>
        </w:rPr>
        <w:t>deficit</w:t>
      </w:r>
      <w:r>
        <w:rPr>
          <w:color w:val="121212"/>
          <w:spacing w:val="-9"/>
          <w:sz w:val="14"/>
        </w:rPr>
        <w:t> </w:t>
      </w:r>
      <w:r>
        <w:rPr>
          <w:color w:val="121212"/>
          <w:sz w:val="14"/>
        </w:rPr>
        <w:t>widening,</w:t>
      </w:r>
      <w:r>
        <w:rPr>
          <w:color w:val="121212"/>
          <w:spacing w:val="-8"/>
          <w:sz w:val="14"/>
        </w:rPr>
        <w:t> </w:t>
      </w:r>
      <w:r>
        <w:rPr>
          <w:color w:val="121212"/>
          <w:sz w:val="14"/>
        </w:rPr>
        <w:t>in</w:t>
      </w:r>
      <w:r>
        <w:rPr>
          <w:color w:val="121212"/>
          <w:spacing w:val="-9"/>
          <w:sz w:val="14"/>
        </w:rPr>
        <w:t> </w:t>
      </w:r>
      <w:r>
        <w:rPr>
          <w:color w:val="121212"/>
          <w:sz w:val="14"/>
        </w:rPr>
        <w:t>part</w:t>
      </w:r>
      <w:r>
        <w:rPr>
          <w:color w:val="121212"/>
          <w:spacing w:val="-8"/>
          <w:sz w:val="14"/>
        </w:rPr>
        <w:t> </w:t>
      </w:r>
      <w:r>
        <w:rPr>
          <w:color w:val="121212"/>
          <w:spacing w:val="-7"/>
          <w:sz w:val="14"/>
        </w:rPr>
        <w:t>due </w:t>
      </w:r>
      <w:r>
        <w:rPr>
          <w:color w:val="121212"/>
          <w:sz w:val="14"/>
        </w:rPr>
        <w:t>to higher oil prices, along with the </w:t>
      </w:r>
      <w:r>
        <w:rPr>
          <w:color w:val="121212"/>
          <w:spacing w:val="-3"/>
          <w:sz w:val="14"/>
        </w:rPr>
        <w:t>INR’s </w:t>
      </w:r>
      <w:r>
        <w:rPr>
          <w:color w:val="121212"/>
          <w:sz w:val="14"/>
        </w:rPr>
        <w:t>depreciation against the USD since </w:t>
      </w:r>
      <w:r>
        <w:rPr>
          <w:color w:val="121212"/>
          <w:spacing w:val="-3"/>
          <w:sz w:val="14"/>
        </w:rPr>
        <w:t>January </w:t>
      </w:r>
      <w:r>
        <w:rPr>
          <w:color w:val="121212"/>
          <w:sz w:val="14"/>
        </w:rPr>
        <w:t>2018, the central bank may need to tighten monetary policy more</w:t>
      </w:r>
      <w:r>
        <w:rPr>
          <w:color w:val="121212"/>
          <w:spacing w:val="1"/>
          <w:sz w:val="14"/>
        </w:rPr>
        <w:t> </w:t>
      </w:r>
      <w:r>
        <w:rPr>
          <w:color w:val="121212"/>
          <w:sz w:val="14"/>
        </w:rPr>
        <w:t>meaningfully.</w:t>
      </w:r>
    </w:p>
    <w:p>
      <w:pPr>
        <w:pStyle w:val="Heading8"/>
        <w:spacing w:before="34"/>
        <w:ind w:left="743"/>
      </w:pPr>
      <w:r>
        <w:rPr>
          <w:b w:val="0"/>
        </w:rPr>
        <w:br w:type="column"/>
      </w:r>
      <w:r>
        <w:rPr>
          <w:color w:val="121212"/>
        </w:rPr>
        <w:t>Emerging Asia (ex-China)</w:t>
      </w:r>
    </w:p>
    <w:p>
      <w:pPr>
        <w:spacing w:line="252" w:lineRule="auto" w:before="22"/>
        <w:ind w:left="743" w:right="1402" w:firstLine="0"/>
        <w:jc w:val="left"/>
        <w:rPr>
          <w:sz w:val="14"/>
        </w:rPr>
      </w:pPr>
      <w:r>
        <w:rPr>
          <w:color w:val="121212"/>
          <w:sz w:val="14"/>
        </w:rPr>
        <w:t>Growth in South Korea, Taiwan and Hong Kong is likely to slow slightly amid the growth slowdown in mainland China and, more specifically, in technology exports. In Southeast Asia, growth is likely to remain significantly higher on the back of solid investment and consumption. However, for economies with weaker external balances (Indonesia, Philippines), policy tightening to stabilize the currency poses downside risks.</w:t>
      </w:r>
    </w:p>
    <w:p>
      <w:pPr>
        <w:spacing w:after="0" w:line="252" w:lineRule="auto"/>
        <w:jc w:val="left"/>
        <w:rPr>
          <w:sz w:val="14"/>
        </w:rPr>
        <w:sectPr>
          <w:type w:val="continuous"/>
          <w:pgSz w:w="24950" w:h="16160" w:orient="landscape"/>
          <w:pgMar w:top="760" w:bottom="280" w:left="0" w:right="0"/>
          <w:cols w:num="4" w:equalWidth="0">
            <w:col w:w="6359" w:space="4363"/>
            <w:col w:w="6272" w:space="40"/>
            <w:col w:w="3198" w:space="39"/>
            <w:col w:w="4679"/>
          </w:cols>
        </w:sectPr>
      </w:pPr>
    </w:p>
    <w:p>
      <w:pPr>
        <w:pStyle w:val="BodyText"/>
      </w:pPr>
      <w:r>
        <w:rPr/>
        <w:pict>
          <v:rect style="position:absolute;margin-left:0pt;margin-top:.000023pt;width:1247.244pt;height:807.874pt;mso-position-horizontal-relative:page;mso-position-vertical-relative:page;z-index:-139552" filled="true" fillcolor="#c9cccb" stroked="false">
            <v:fill type="solid"/>
            <w10:wrap type="none"/>
          </v:rect>
        </w:pict>
      </w:r>
      <w:r>
        <w:rPr/>
        <w:pict>
          <v:group style="position:absolute;margin-left:.8577pt;margin-top:61.788925pt;width:1246.4pt;height:681.9pt;mso-position-horizontal-relative:page;mso-position-vertical-relative:page;z-index:-139528" coordorigin="17,1236" coordsize="24928,13638">
            <v:shape style="position:absolute;left:13313;top:3065;width:11632;height:11342" type="#_x0000_t75" stroked="false">
              <v:imagedata r:id="rId97" o:title=""/>
            </v:shape>
            <v:line style="position:absolute" from="20840,9589" to="20840,14869" stroked="true" strokeweight=".5pt" strokecolor="#121212">
              <v:stroke dashstyle="solid"/>
            </v:line>
            <v:shape style="position:absolute;left:21698;top:9127;width:839;height:2975" coordorigin="21699,9128" coordsize="839,2975" path="m22537,12102l21699,11263,21699,9128e" filled="false" stroked="true" strokeweight=".5pt" strokecolor="#121212">
              <v:path arrowok="t"/>
              <v:stroke dashstyle="solid"/>
            </v:shape>
            <v:shape style="position:absolute;left:16870;top:1240;width:726;height:5092" coordorigin="16871,1241" coordsize="726,5092" path="m16871,6333l17596,5607,17596,1241e" filled="false" stroked="true" strokeweight=".5pt" strokecolor="#121212">
              <v:path arrowok="t"/>
              <v:stroke dashstyle="solid"/>
            </v:shape>
            <v:shape style="position:absolute;left:14319;top:7551;width:685;height:7318" coordorigin="14320,7551" coordsize="685,7318" path="m15004,7551l15004,10938,14320,11509,14320,14869e" filled="false" stroked="true" strokeweight=".5pt" strokecolor="#121212">
              <v:path arrowok="t"/>
              <v:stroke dashstyle="solid"/>
            </v:shape>
            <v:shape style="position:absolute;left:21463;top:1659;width:1299;height:6153" coordorigin="21463,1660" coordsize="1299,6153" path="m21463,1660l21463,4450,22762,5749,22762,7812e" filled="false" stroked="true" strokeweight=".5pt" strokecolor="#121212">
              <v:path arrowok="t"/>
              <v:stroke dashstyle="solid"/>
            </v:shape>
            <v:shape style="position:absolute;left:17579;top:9588;width:1715;height:5280" coordorigin="17580,9589" coordsize="1715,5280" path="m19295,9589l19295,10789,17580,12500,17580,14869e" filled="false" stroked="true" strokeweight=".5pt" strokecolor="#121212">
              <v:path arrowok="t"/>
              <v:stroke dashstyle="solid"/>
            </v:shape>
            <v:shape style="position:absolute;left:17;top:1568;width:10046;height:13032" coordorigin="17,1569" coordsize="10046,13032" path="m6438,14569l6416,14569,6431,14589,6437,14589,6438,14569xm6498,14569l6478,14569,6493,14589,6498,14589,6498,14569xm6556,14569l6547,14569,6551,14589,6558,14589,6556,14569xm6354,14549l6333,14549,6345,14569,6353,14569,6354,14549xm6399,14549l6378,14549,6389,14569,6399,14549xm6430,14549l6399,14549,6394,14569,6428,14569,6430,14549xm6473,14549l6444,14549,6448,14569,6484,14569,6473,14549xm6292,14529l6281,14549,6298,14549,6292,14529xm6331,14529l6315,14529,6309,14549,6333,14549,6331,14529xm6352,14529l6335,14529,6344,14549,6352,14529xm6439,14529l6398,14529,6409,14549,6452,14549,6439,14529xm6524,14529l6490,14529,6495,14549,6511,14549,6524,14529xm6554,14529l6524,14529,6531,14549,6548,14549,6554,14529xm6285,14509l6281,14529,6294,14529,6285,14509xm6366,14509l6316,14509,6325,14529,6338,14529,6366,14509xm6438,14509l6378,14509,6432,14529,6438,14509xm6545,14509l6475,14509,6458,14529,6548,14529,6545,14509xm6285,14489l6249,14489,6251,14509,6281,14509,6285,14489xm6619,14489l6285,14489,6293,14509,6616,14509,6619,14489xm6322,14469l6304,14469,6305,14489,6326,14489,6322,14469xm6426,14469l6332,14469,6331,14489,6438,14489,6426,14469xm6655,14469l6496,14469,6478,14489,6657,14489,6655,14469xm6747,14469l6722,14469,6704,14489,6735,14489,6747,14469xm6198,14449l6184,14449,6192,14469,6202,14469,6198,14449xm6228,14449l6218,14449,6210,14469,6226,14469,6228,14449xm6243,14449l6231,14449,6237,14469,6243,14449xm6269,14449l6255,14449,6263,14469,6269,14449xm6289,14449l6269,14449,6273,14469,6292,14469,6289,14449xm6322,14449l6312,14449,6341,14469,6351,14469,6322,14449xm6368,14449l6352,14449,6356,14469,6402,14469,6368,14449xm6588,14449l6397,14449,6429,14469,6604,14469,6588,14449xm6208,14429l6137,14429,6151,14449,6209,14449,6208,14429xm6270,14429l6223,14429,6224,14449,6276,14449,6270,14429xm6317,14429l6309,14429,6322,14449,6332,14449,6317,14429xm6509,14429l6348,14429,6363,14449,6562,14449,6509,14429xm6188,14409l6120,14409,6125,14429,6191,14429,6188,14409xm6205,14409l6191,14429,6214,14429,6205,14409xm6280,14369l6235,14369,6228,14389,6200,14389,6222,14409,6241,14409,6254,14429,6277,14429,6285,14409,6278,14389,6280,14369xm6320,14409l6302,14409,6297,14429,6326,14429,6320,14409xm6476,14389l6357,14389,6355,14409,6334,14409,6336,14429,6494,14429,6494,14409,6476,14389xm6074,14389l6068,14389,6083,14409,6074,14389xm6128,14389l6106,14389,6107,14409,6134,14409,6128,14389xm6161,14389l6146,14389,6134,14409,6180,14409,6161,14389xm6302,14369l6300,14389,6296,14409,6321,14409,6313,14389,6310,14389,6302,14369xm6123,14369l6078,14369,6084,14389,6136,14389,6123,14369xm6184,14369l6166,14369,6180,14389,6187,14389,6184,14369xm6223,14369l6198,14369,6193,14389,6223,14389,6223,14369xm6444,14349l6308,14349,6309,14369,6322,14389,6332,14389,6342,14369,6451,14369,6444,14349xm6451,14369l6380,14369,6370,14389,6459,14389,6451,14369xm6045,14329l6033,14329,6037,14349,6045,14369,6091,14369,6079,14349,6059,14349,6045,14329xm6202,14349l6145,14349,6151,14369,6201,14369,6202,14349xm6279,14309l6259,14309,6261,14329,6245,14329,6243,14349,6231,14349,6231,14369,6279,14369,6281,14349,6283,14329,6279,14309xm6146,14309l6118,14309,6118,14329,6101,14329,6118,14349,6148,14349,6143,14329,6146,14309xm6232,14309l6191,14309,6170,14329,6153,14329,6148,14349,6209,14349,6220,14329,6232,14309xm6417,14329l6315,14329,6304,14349,6411,14349,6417,14329xm6395,14269l6374,14269,6368,14289,6346,14289,6344,14309,6299,14309,6307,14329,6434,14329,6427,14309,6405,14289,6395,14269xm6080,14289l6055,14289,6045,14309,6084,14309,6080,14289xm6139,14289l6087,14289,6089,14309,6131,14309,6139,14289xm6313,14269l6080,14269,6081,14289,6229,14289,6222,14309,6281,14309,6298,14289,6313,14269xm6020,14269l6011,14269,6013,14289,6020,14269xm6061,14262l6062,14269,6048,14269,6063,14289,6068,14289,6068,14269,6061,14262xm6358,14269l6348,14269,6343,14289,6368,14289,6358,14269xm6022,14249l6016,14249,6016,14269,6026,14269,6022,14249xm6046,14250l6043,14269,6056,14269,6046,14250xm6047,14249l6046,14250,6056,14269,6062,14269,6061,14262,6047,14249xm6114,14249l6081,14249,6069,14269,6117,14269,6114,14249xm6143,14243l6143,14249,6127,14249,6121,14269,6141,14269,6146,14249,6143,14243xm6340,14249l6152,14249,6151,14269,6342,14269,6340,14249xm6059,14249l6047,14249,6061,14262,6059,14249xm6047,14249l6046,14249,6046,14250,6047,14249xm5993,14229l5981,14229,5985,14249,6000,14249,5993,14229xm6022,14229l6007,14229,6008,14249,6022,14249,6022,14229xm6039,14229l6028,14229,6038,14249,6042,14249,6039,14229xm6059,14229l6042,14229,6058,14249,6062,14249,6059,14229xm6083,14229l6069,14229,6080,14249,6090,14249,6083,14229xm6109,14229l6096,14229,6104,14249,6109,14229xm6136,14229l6122,14229,6121,14249,6143,14249,6143,14243,6136,14229xm6361,14189l6127,14189,6149,14209,6152,14229,6143,14229,6143,14243,6146,14249,6411,14249,6398,14229,6375,14209,6372,14209,6361,14189xm6000,14209l5987,14209,5991,14229,6000,14229,6000,14209xm6009,14209l6005,14209,6002,14229,6015,14229,6009,14209xm6040,14209l6034,14209,6035,14229,6047,14229,6040,14209xm6083,14209l6059,14209,6063,14229,6086,14229,6083,14209xm6116,14209l6083,14209,6094,14229,6117,14229,6116,14209xm6124,14189l6045,14189,6042,14209,6137,14209,6124,14189xm5973,14149l5964,14149,5971,14169,5964,14189,6009,14189,6009,14169,5982,14169,5973,14149xm6358,14169l6061,14169,6059,14189,6356,14189,6358,14169xm6346,14009l5999,14009,5988,14029,5990,14029,5987,14049,5980,14069,5975,14069,5975,14089,6020,14089,6030,14109,6022,14109,6026,14129,6039,14129,6028,14149,6037,14149,6037,14169,6354,14169,6343,14129,6330,14109,6327,14089,6335,14069,6352,14049,6358,14049,6353,14029,6346,14009xm5991,14129l5970,14129,5974,14149,6005,14149,5991,14129xm5964,14109l5957,14109,5961,14129,5964,14129,5964,14109xm5994,14109l5982,14109,5994,14129,6006,14129,5994,14109xm5977,14089l5971,14089,5971,14109,5986,14109,5977,14089xm5955,14069l5931,14069,5939,14089,5956,14089,5955,14069xm5955,13929l5920,13929,5921,13949,5928,13969,5938,13969,5937,13989,5913,13989,5927,14009,5931,14029,5943,14049,5949,14049,5953,14029,5976,14029,5969,14009,5972,14009,5970,13989,5962,13969,5955,13929xm5976,14029l5957,14029,5959,14049,5976,14049,5976,14029xm5914,14009l5899,14009,5906,14029,5922,14029,5914,14009xm6402,13969l6006,13969,5998,13989,5999,14009,6346,14009,6355,14029,6388,14029,6390,14009,6402,13989,6406,13989,6402,13969xm6405,13929l5960,13929,5968,13969,5975,13989,5975,13989,5982,14009,5993,14009,5993,13989,6000,13969,6009,13949,6400,13949,6405,13929xm5912,13969l5896,13969,5901,13989,5912,13969xm5932,13969l5925,13969,5926,13989,5932,13969xm5897,13929l5889,13949,5896,13969,5920,13969,5915,13949,5899,13949,5897,13929xm6400,13949l6009,13949,6013,13969,6388,13969,6400,13949xm5890,13909l5876,13909,5876,13929,5895,13929,5890,13909xm5889,13869l5873,13869,5876,13889,5890,13889,5899,13909,5897,13909,5903,13929,5918,13929,5918,13909,5907,13889,5889,13869xm5947,13889l5931,13889,5923,13909,5926,13929,5940,13909,5950,13909,5947,13889xm5950,13909l5940,13909,5954,13929,5950,13909xm6423,13909l5970,13909,5972,13929,6408,13929,6423,13909xm6451,13869l5944,13869,5957,13889,5980,13889,5970,13909,6437,13909,6441,13889,6451,13869xm5935,13869l5906,13869,5922,13889,5936,13889,5935,13869xm5921,13849l5899,13849,5893,13869,5923,13869,5921,13849xm6471,13849l5947,13849,5942,13869,6460,13869,6471,13849xm5974,13829l5933,13829,5938,13849,5956,13849,5974,13829xm5999,13829l5974,13829,5981,13849,5988,13849,5999,13829xm6481,13829l5999,13829,5994,13849,6479,13849,6481,13829xm5936,13809l5924,13809,5923,13829,5948,13829,5936,13809xm6477,13809l5950,13809,5948,13829,6489,13829,6477,13809xm6473,13769l5943,13769,5940,13789,5938,13789,5932,13809,6481,13809,6481,13789,6473,13769xm5863,13749l5829,13749,5847,13769,5864,13769,5863,13749xm6474,13749l5926,13749,5944,13769,6478,13769,6474,13749xm5940,13689l5874,13689,5866,13709,5852,13709,5847,13729,5830,13749,5849,13749,5856,13729,5938,13729,5942,13709,5940,13689xm6348,13629l5964,13629,5955,13649,5947,13669,5947,13689,5951,13689,5950,13729,5876,13729,5879,13749,6422,13749,6396,13729,6378,13709,6355,13709,6340,13669,6332,13649,6333,13649,6348,13629xm5915,13649l5901,13669,5860,13669,5866,13689,5920,13689,5920,13669,5915,13649xm5893,13629l5887,13649,5897,13649,5893,13629xm5928,13629l5915,13629,5921,13649,5928,13629xm5933,13609l5914,13609,5918,13629,5934,13629,5933,13609xm6358,13609l5963,13609,5959,13629,6353,13629,6358,13609xm6378,13589l5959,13589,5958,13609,6367,13609,6378,13589xm5974,13529l5947,13529,5941,13549,5943,13569,5944,13589,5954,13569,5980,13569,5987,13549,5977,13549,5974,13529xm6445,13529l5991,13529,5996,13549,5995,13569,5985,13589,6393,13589,6406,13569,6460,13569,6454,13549,6442,13549,6445,13529xm5870,13549l5856,13549,5862,13569,5870,13549xm5888,13529l5875,13529,5878,13549,5895,13549,5888,13529xm5917,13529l5904,13529,5917,13549,5917,13529xm5888,13509l5878,13509,5874,13529,5895,13529,5888,13509xm5945,13509l5939,13529,5956,13529,5945,13509xm6466,13509l5969,13509,5978,13529,6460,13529,6466,13509xm5927,13489l5919,13489,5920,13509,5929,13509,5927,13489xm6453,13469l5960,13469,5958,13489,5950,13509,6467,13509,6451,13489,6453,13489,6453,13469xm5868,13469l5844,13469,5851,13489,5868,13469xm5889,13469l5886,13489,5907,13489,5889,13469xm6455,13429l5959,13429,5948,13449,5950,13449,5964,13469,6448,13469,6444,13449,6455,13429xm5898,13429l5860,13429,5875,13449,5898,13449,5898,13429xm5893,13369l5858,13369,5864,13389,5866,13429,5896,13429,5902,13409,5904,13409,5909,13389,5894,13389,5893,13369xm6498,13369l5959,13369,5954,13389,5955,13389,5966,13409,5956,13429,6460,13429,6455,13409,6484,13409,6498,13389,6498,13369xm5894,13349l5851,13349,5854,13369,5909,13369,5894,13349xm5894,13349l5909,13369,5909,13367,5894,13349xm5909,13367l5909,13369,5910,13369,5909,13367xm5969,13349l5953,13349,5966,13369,5975,13369,5969,13349xm6544,13329l5971,13329,5972,13349,5979,13369,6458,13369,6461,13349,6550,13349,6544,13329xm6550,13349l6508,13349,6505,13369,6547,13369,6550,13349xm5909,13349l5894,13349,5909,13367,5909,13349xm5895,13309l5858,13309,5858,13329,5861,13329,5854,13349,5906,13349,5907,13329,5895,13309xm6437,13229l5860,13229,5857,13249,5862,13249,5883,13289,5965,13289,5950,13309,5950,13329,6475,13329,6482,13309,6446,13309,6442,13289,6442,13249,6437,13229xm6534,13289l6524,13289,6511,13309,6510,13309,6509,13329,6541,13329,6544,13309,6534,13289xm5933,13289l5894,13289,5913,13309,5932,13309,5933,13289xm6605,13169l5867,13169,5860,13209,5862,13209,5856,13229,6422,13229,6423,13189,6609,13189,6605,13169xm6606,13189l6461,13189,6487,13209,6511,13229,6569,13229,6592,13209,6590,13209,6606,13189xm6613,13149l5855,13149,5858,13169,6609,13169,6613,13149xm6611,13069l5883,13069,5883,13089,5877,13129,5874,13129,5871,13149,6602,13149,6593,13129,6598,13109,6595,13109,6607,13089,6614,13089,6611,13069xm6819,12989l5852,12989,5850,13009,5871,13049,5874,13069,6602,13069,6595,13049,6595,13029,6592,13029,6592,13009,6777,13009,6819,12989xm6777,13009l6630,13009,6645,13029,6730,13029,6777,13009xm6900,12909l5851,12909,5843,12929,5826,12929,5827,12949,5836,12969,5850,12989,6855,12989,6892,12969,6897,12949,6893,12929,6900,12909xm5835,12909l5825,12909,5824,12929,5843,12929,5835,12909xm6875,12789l5874,12789,5879,12809,5870,12809,5870,12829,5868,12849,5859,12849,5859,12869,5855,12869,5854,12889,5858,12889,5859,12909,6912,12909,6917,12889,6930,12869,6933,12849,6933,12829,6903,12829,6886,12809,6875,12789xm6930,12809l6926,12809,6918,12829,6933,12829,6930,12809xm6788,12649l5909,12649,5900,12669,5905,12669,5900,12689,5892,12709,5890,12729,5885,12749,5886,12749,5882,12769,5881,12789,6876,12789,6893,12749,6894,12729,6886,12729,6851,12689,6823,12689,6795,12669,6788,12649xm6963,12689l6935,12689,6935,12709,6948,12709,6963,12689xm7038,12689l7011,12689,7021,12709,7031,12709,7038,12689xm7094,12649l6821,12649,6839,12669,6897,12669,6913,12689,7074,12689,7090,12669,7094,12649xm6784,12569l5909,12569,5905,12589,5909,12589,5925,12609,5926,12629,5919,12649,6792,12649,6792,12629,6786,12629,6781,12589,6784,12569xm7184,12469l5895,12469,5896,12489,5910,12509,5911,12529,5907,12549,5907,12549,5911,12569,6784,12569,6785,12589,6794,12629,6814,12649,7099,12649,7112,12629,7112,12609,7122,12589,7153,12569,7162,12549,7173,12509,7184,12469xm7233,12349l5882,12349,5881,12369,5884,12389,5886,12409,5901,12449,5901,12469,7188,12469,7182,12449,7172,12449,7177,12429,7187,12429,7188,12409,7199,12409,7199,12389,7226,12389,7228,12369,7232,12369,7233,12349xm7323,12289l7241,12289,7248,12309,7265,12329,7284,12329,7278,12349,7272,12369,7256,12389,7242,12389,7240,12409,7231,12409,7217,12429,7206,12429,7194,12449,7203,12449,7246,12429,7267,12389,7299,12349,7311,12309,7323,12289xm7226,12389l7206,12389,7215,12409,7226,12389xm7405,12129l5913,12129,5913,12149,5902,12169,5901,12189,5894,12189,5898,12209,5896,12229,5885,12249,5897,12269,5899,12289,5907,12309,5897,12309,5891,12329,5901,12349,7245,12349,7249,12329,7246,12329,7239,12309,7240,12289,7323,12289,7354,12229,7384,12189,7389,12169,7394,12169,7399,12149,7408,12149,7405,12129xm7540,11849l5910,11849,5911,11929,5921,11949,5923,11969,5920,11989,5909,12009,5909,12029,5922,12049,5919,12069,5917,12089,5910,12109,5910,12129,7408,12129,7405,12109,7399,12109,7400,12089,7387,12089,7387,12069,7390,12069,7387,12049,7383,12029,7376,12009,7399,12009,7394,11989,7402,11989,7402,11969,7400,11969,7408,11949,7415,11949,7437,11929,7449,11929,7467,11909,7488,11889,7515,11869,7540,11849xm7955,11469l5897,11469,5899,11489,5897,11509,5900,11529,5911,11569,5911,11589,5907,11609,5900,11629,5905,11649,5913,11669,5922,11689,5922,11729,5918,11729,5915,11749,5918,11789,5918,11809,5899,11809,5900,11849,7553,11849,7568,11829,7601,11829,7611,11809,7640,11789,7635,11789,7630,11769,7680,11769,7688,11749,7822,11749,7853,11729,7878,11709,7891,11709,7895,11689,7892,11689,7880,11669,7889,11649,7898,11629,7899,11629,7905,11609,7916,11609,7919,11589,7915,11589,7934,11569,7960,11529,7961,11509,7955,11469xm7601,11829l7581,11829,7590,11849,7600,11849,7601,11829xm7694,11769l7662,11769,7668,11789,7694,11769xm7723,11749l7700,11749,7699,11769,7725,11769,7723,11749xm7823,11749l7736,11749,7737,11769,7810,11769,7823,11749xm7966,11429l5841,11429,5860,11449,5877,11469,7951,11469,7959,11449,7966,11429xm7995,11149l5474,11149,5474,11169,5491,11169,5493,11189,5490,11189,5512,11209,5534,11209,5535,11229,5558,11229,5563,11249,5603,11249,5599,11269,5611,11269,5633,11289,5642,11289,5644,11309,5677,11309,5688,11329,5714,11329,5732,11349,5754,11349,5773,11369,5783,11369,5798,11389,5807,11389,5811,11409,5810,11409,5811,11429,7967,11429,7987,11409,7990,11389,7985,11369,7996,11349,7993,11329,7997,11309,7996,11289,8002,11269,7995,11169,7995,11149xm5677,11309l5654,11309,5671,11329,5677,11309xm5603,11249l5568,11249,5576,11269,5597,11269,5603,11249xm7991,11089l5462,11089,5484,11129,5485,11149,7994,11149,7984,11129,7993,11109,7991,11089xm8000,11129l7994,11149,8000,11149,8000,11129xm7984,11029l5434,11029,5437,11049,5457,11089,8002,11089,8004,11069,7995,11049,7982,11049,7984,11029xm8087,10969l5379,10969,5402,10989,5408,11009,5410,11029,8021,11029,8025,11049,8024,11049,8015,11069,8032,11069,8050,11049,8073,11009,8083,10989,8087,10969xm8012,11029l7984,11029,7987,11049,8008,11049,8012,11029xm8184,10529l5116,10529,5116,10549,5130,10549,5140,10569,5138,10589,5117,10589,5113,10609,5125,10609,5138,10629,5158,10629,5177,10649,5205,10669,5222,10669,5237,10689,5239,10709,5246,10729,5274,10749,5286,10769,5290,10789,5298,10789,5300,10809,5309,10829,5320,10829,5332,10869,5335,10869,5331,10889,5341,10909,5363,10929,5371,10949,5368,10949,5370,10969,8095,10969,8104,10949,8114,10929,8150,10909,8154,10889,8165,10889,8172,10869,8203,10849,8229,10809,8236,10809,8253,10769,8257,10749,8266,10729,8257,10709,8260,10689,8268,10689,8266,10649,8258,10649,8255,10629,8232,10589,8232,10569,8228,10549,8184,10529xm8127,10509l5113,10509,5123,10529,8140,10529,8127,10509xm7268,10329l5139,10329,5132,10349,5212,10349,5217,10369,5213,10389,5215,10389,5208,10409,5190,10429,5157,10449,5145,10449,5121,10469,5116,10489,5111,10509,8113,10509,8098,10489,8065,10489,8035,10449,8010,10409,7258,10409,7249,10389,7249,10369,7259,10369,7270,10349,7268,10329xm5196,10389l5179,10389,5179,10409,5191,10409,5196,10389xm7586,10289l7301,10289,7290,10309,7283,10329,7280,10349,7273,10369,7263,10369,7265,10389,7263,10409,7603,10409,7607,10389,7604,10369,7611,10349,7617,10349,7612,10329,7616,10329,7597,10309,7586,10289xm7627,10369l7618,10369,7606,10409,7967,10409,7947,10389,7634,10389,7627,10369xm5185,10369l5168,10369,5179,10389,5185,10369xm5199,10369l5198,10369,5186,10389,5196,10389,5199,10369xm7926,10369l7636,10369,7634,10389,7947,10389,7926,10369xm5195,10349l5140,10349,5154,10369,5190,10369,5195,10349xm5208,10349l5205,10349,5207,10369,5209,10369,5208,10349xm7743,10349l7654,10349,7641,10369,7763,10369,7743,10349xm7772,10349l7764,10349,7767,10369,7774,10369,7772,10349xm7788,10349l7785,10369,7796,10369,7788,10349xm7799,10349l7796,10369,7817,10369,7799,10349xm7682,10329l7668,10329,7667,10349,7719,10349,7682,10329xm7271,10289l5145,10289,5144,10309,5146,10329,7274,10329,7272,10309,7260,10309,7271,10289xm7234,10109l5250,10109,5218,10129,5184,10129,5193,10149,5194,10149,5200,10169,5196,10189,5170,10209,5168,10229,5174,10229,5162,10249,5147,10249,5135,10269,5140,10289,7101,10289,7112,10269,7114,10249,7138,10209,7144,10189,7153,10189,7166,10169,7190,10169,7203,10149,7234,10109xm7145,10229l7140,10229,7126,10249,7119,10249,7113,10269,7101,10289,7127,10289,7142,10259,7142,10249,7145,10229xm7142,10259l7127,10289,7142,10269,7142,10259xm7184,10229l7163,10229,7148,10249,7142,10259,7142,10269,7127,10289,7301,10289,7321,10269,7338,10249,7188,10249,7184,10229xm7484,10249l7359,10249,7345,10269,7326,10289,7533,10289,7530,10269,7491,10269,7484,10249xm7497,10249l7491,10269,7506,10269,7497,10249xm7345,10209l7197,10209,7203,10229,7192,10229,7188,10249,7338,10249,7338,10229,7345,10209xm7436,10229l7366,10229,7359,10249,7456,10249,7436,10229xm7240,10189l7214,10189,7196,10209,7263,10209,7240,10189xm7313,10189l7299,10189,7280,10209,7327,10209,7313,10189xm7155,9909l5407,9909,5400,9929,5394,9949,5369,9969,5362,9989,5343,10009,5318,10009,5298,10029,5280,10049,5277,10069,5270,10109,7236,10109,7243,10089,7236,10089,7238,10069,7243,10069,7230,10049,7206,10049,7197,10029,7182,9989,7168,9969,7158,9949,7159,9929,7155,9909xm7205,10009l7203,10009,7209,10029,7215,10049,7223,10049,7224,10029,7214,10029,7205,10009xm5394,9889l5374,9889,5382,9909,5394,9889xm7015,9789l6967,9789,6954,9809,5385,9809,5384,9829,5385,9869,5376,9889,5394,9889,5392,9909,7116,9909,7128,9889,7127,9869,7100,9869,7099,9849,7075,9829,7069,9829,7053,9809,7015,9789xm7139,9869l7136,9869,7137,9889,7132,9889,7116,9909,7150,9909,7148,9889,7139,9869xm6966,9789l5380,9789,5375,9809,6954,9809,6966,9789xm6966,9769l6765,9769,6762,9789,6966,9789,6954,9809,6967,9789,6966,9769xm6758,9749l5381,9749,5389,9769,5389,9789,6762,9789,6758,9769,6758,9749xm6812,9749l6782,9769,6834,9769,6812,9749xm6902,9749l6893,9749,6881,9769,6928,9769,6902,9749xm6706,9709l6672,9709,6663,9729,5388,9729,5389,9749,6754,9749,6728,9729,6706,9709xm5408,9609l5322,9609,5317,9629,5323,9649,5338,9669,5355,9669,5358,9689,5359,9709,5372,9729,6660,9729,6657,9709,6660,9689,6665,9689,6658,9669,6648,9649,6621,9629,5420,9629,5408,9609xm5189,9649l5147,9649,5151,9669,5153,9669,5172,9689,5180,9669,5189,9649xm5208,9649l5189,9649,5201,9669,5208,9649xm5182,9609l5099,9609,5102,9629,5111,9649,5132,9649,5137,9629,5188,9629,5182,9609xm5199,9629l5146,9629,5150,9649,5209,9649,5199,9629xm6589,9589l5435,9589,5435,9609,5428,9629,6621,9629,6603,9609,6601,9609,6589,9589xm4992,9589l4958,9589,4974,9609,4990,9609,4992,9589xm5235,9569l4986,9569,4997,9589,4997,9609,5055,9609,5062,9589,5236,9589,5235,9569xm5217,9589l5062,9589,5068,9609,5196,9609,5217,9589xm5379,9569l5299,9569,5311,9589,5346,9589,5341,9609,5404,9609,5399,9589,5379,9569xm4974,9569l4952,9569,4952,9589,4985,9589,4974,9569xm6461,9569l5419,9569,5423,9589,6447,9589,6461,9569xm6478,9569l6461,9569,6469,9589,6478,9569xm6543,9569l6503,9569,6492,9589,6569,9589,6543,9569xm5084,9529l5080,9549,4959,9549,4961,9569,5123,9569,5100,9549,5084,9529xm5327,9529l5210,9529,5169,9549,5157,9569,5231,9569,5233,9549,5355,9549,5327,9529xm5367,9549l5278,9549,5290,9569,5370,9569,5367,9549xm6498,9549l5451,9549,5438,9569,6484,9569,6498,9549xm5066,9529l4935,9529,4944,9549,5070,9549,5066,9529xm5749,9509l5508,9509,5498,9529,5476,9529,5458,9549,5763,9549,5763,9529,5749,9509xm6471,9509l5807,9509,5798,9549,6501,9549,6492,9529,6489,9529,6471,9509xm5042,9509l4908,9509,4924,9529,5046,9529,5042,9509xm5267,9509l5250,9509,5231,9529,5271,9529,5267,9509xm4988,9449l4821,9449,4815,9469,4818,9489,4836,9509,4885,9509,4882,9489,4864,9489,4859,9469,4996,9469,4988,9449xm5014,9489l4890,9489,4903,9509,5021,9509,5014,9489xm5758,9489l5510,9489,5512,9509,5745,9509,5758,9489xm6172,9449l5799,9449,5799,9489,5802,9509,6441,9509,6433,9489,6212,9489,6202,9469,6172,9449xm4996,9469l4877,9469,4889,9489,5010,9489,4996,9469xm5784,9429l5535,9429,5520,9449,5502,9489,5759,9489,5784,9449,5784,9429xm6381,9469l6218,9469,6212,9489,6386,9489,6381,9469xm6497,9449l6461,9449,6462,9469,6449,9469,6435,9489,6484,9489,6498,9469,6497,9449xm6363,9449l6259,9449,6244,9469,6367,9469,6363,9449xm4963,9429l4830,9429,4833,9449,4959,9449,4963,9429xm4981,9429l4975,9429,4973,9449,4986,9449,4981,9429xm6012,9429l5791,9429,5791,9449,6012,9449,6012,9429xm6309,9429l6297,9429,6272,9449,6319,9449,6309,9429xm6433,9429l6349,9429,6319,9449,6431,9449,6433,9429xm6505,9429l6452,9429,6448,9449,6490,9449,6505,9429xm4967,9409l4824,9409,4820,9429,4969,9429,4967,9409xm5603,9409l5563,9409,5541,9429,5593,9429,5603,9409xm5777,9409l5611,9409,5609,9429,5776,9429,5777,9409xm6005,9389l5875,9389,5860,9409,5830,9409,5800,9429,6020,9429,6019,9409,6005,9389xm6313,9409l6267,9409,6274,9429,6302,9429,6313,9409xm4990,9249l4723,9249,4723,9269,4726,9269,4726,9289,4706,9289,4730,9309,4742,9329,4761,9349,4778,9369,4809,9409,4960,9409,4956,9389,4965,9389,4969,9369,4957,9369,4960,9349,4966,9329,4965,9329,4973,9309,4986,9309,4988,9289,4720,9289,4708,9269,4988,9269,4990,9249xm5760,9389l5605,9389,5606,9409,5766,9409,5760,9389xm5779,9369l5695,9369,5679,9389,5764,9389,5779,9369xm5910,9329l5885,9329,5866,9349,5870,9369,5902,9369,5912,9389,5926,9389,5915,9369,5915,9349,5910,9329xm4969,9349l4965,9369,4969,9369,4969,9349xm5812,9349l5736,9349,5718,9369,5795,9369,5812,9349xm5822,9329l5739,9329,5734,9349,5819,9349,5822,9329xm5974,9329l5952,9329,5968,9349,5974,9329xm6021,9329l6010,9329,6018,9349,6021,9329xm6471,9329l6452,9329,6447,9349,6463,9349,6471,9329xm4986,9309l4976,9309,4976,9329,4985,9329,4986,9309xm5790,9309l5777,9309,5776,9329,5814,9329,5790,9309xm5950,9309l5946,9329,5963,9329,5950,9309xm6477,9310l6473,9329,6483,9329,6477,9310xm6477,9309l6476,9309,6477,9310,6477,9309xm6488,9249l6484,9289,6494,9269,6488,9249xm4623,9249l4609,9249,4630,9269,4633,9269,4623,9249xm4694,9249l4640,9249,4651,9269,4697,9269,4694,9249xm4718,9249l4706,9249,4709,9269,4715,9269,4718,9249xm4985,9229l4552,9229,4562,9249,4981,9249,4985,9229xm5014,9189l4425,9189,4434,9209,4469,9229,4990,9229,4992,9249,4996,9229,5007,9209,5012,9209,5014,9189xm6507,9209l6491,9229,6494,9229,6505,9249,6512,9229,6507,9209xm5009,9149l4385,9149,4406,9189,5006,9189,5010,9169,5008,9169,5009,9149xm6507,9149l6479,9149,6496,9169,6493,9189,6513,9189,6514,9169,6507,9149xm5021,9129l4364,9129,4366,9149,5013,9149,5021,9129xm4940,9089l4302,9089,4349,9129,5018,9129,5002,9109,4941,9109,4940,9089xm6481,9090l6474,9109,6479,9129,6492,9129,6491,9109,6481,9090xm4965,9089l4957,9089,4975,9109,4977,9109,4965,9089xm6482,9089l6481,9089,6481,9090,6482,9089xm4161,9069l4061,9069,4079,9089,4126,9089,4161,9069xm4291,9069l4282,9069,4291,9089,4291,9069xm4643,9069l4297,9069,4297,9089,4654,9089,4643,9069xm4670,9069l4658,9069,4654,9089,4683,9089,4670,9069xm4741,9069l4701,9069,4683,9089,4770,9089,4741,9069xm4877,9069l4792,9069,4770,9089,4906,9089,4877,9069xm4918,9069l4915,9089,4926,9089,4918,9069xm4231,9049l4000,9049,4013,9069,4231,9069,4231,9049xm4254,9049l4249,9049,4262,9069,4276,9069,4254,9049xm4635,9049l4273,9049,4285,9069,4629,9069,4635,9049xm4818,9049l4815,9069,4832,9069,4818,9049xm6464,9029l6456,9029,6451,9049,6468,9069,6477,9049,6464,9029xm4686,8909l3705,8909,3731,8929,3758,8929,3791,8969,3800,8969,3820,8989,3849,8989,3882,9009,3899,9009,3907,9029,3957,9029,3966,9049,4655,9049,4674,9029,4680,9009,4681,8989,4674,8969,4677,8949,4684,8949,4686,8909xm6490,9009l6476,9029,6484,9049,6500,9049,6490,9009xm6445,8969l6444,8989,6466,8989,6445,8969xm6389,8949l6380,8969,6401,8969,6389,8949xm5434,8929l5407,8929,5418,8949,5434,8949,5434,8929xm5832,8909l5780,8909,5787,8929,5783,8949,5807,8949,5815,8929,5832,8909xm6275,8929l6268,8929,6254,8949,6275,8929xm6455,8929l6445,8949,6460,8949,6455,8929xm5485,8909l5374,8909,5382,8929,5496,8929,5485,8909xm5836,8889l5616,8889,5632,8909,5649,8929,5656,8929,5658,8909,5830,8909,5836,8889xm6023,8909l6005,8909,6014,8929,6023,8909xm6211,8909l6092,8909,6098,8929,6194,8929,6211,8909xm6219,8909l6208,8929,6238,8929,6219,8909xm6376,8909l6359,8909,6375,8929,6376,8909xm4088,8709l3530,8709,3537,8729,3515,8729,3515,8749,3524,8769,3533,8769,3533,8789,3545,8809,3550,8829,3615,8829,3609,8849,3625,8849,3642,8869,3654,8889,3664,8909,4251,8909,4235,8869,4186,8869,4177,8849,4149,8829,4146,8809,4147,8809,4134,8789,4128,8769,4091,8729,4088,8709xm4433,8889l4337,8889,4309,8909,4449,8909,4433,8889xm4748,8829l4741,8829,4734,8849,4485,8849,4481,8869,4481,8889,4468,8909,4671,8909,4667,8889,4679,8889,4694,8869,4735,8869,4741,8849,4748,8829xm4686,8889l4677,8889,4671,8909,4688,8909,4686,8889xm4735,8869l4701,8869,4700,8889,4694,8889,4709,8909,4717,8909,4730,8889,4735,8869xm5456,8889l5352,8889,5344,8909,5468,8909,5456,8889xm5861,8889l5836,8889,5844,8909,5853,8909,5861,8889xm5916,8889l5871,8889,5872,8909,5898,8909,5916,8889xm6018,8889l5995,8889,6014,8909,6018,8889xm6195,8889l6104,8889,6093,8909,6198,8909,6195,8889xm4410,8869l4392,8869,4380,8889,4425,8889,4410,8869xm4450,8869l4431,8869,4425,8889,4437,8889,4450,8869xm5631,8869l5617,8889,5642,8889,5631,8869xm5663,8869l5642,8889,5669,8889,5663,8869xm5924,8829l5736,8829,5731,8849,5737,8869,5765,8869,5761,8889,6032,8889,6026,8869,5999,8849,5943,8849,5924,8829xm4485,8849l4469,8849,4471,8869,4485,8849xm5720,8849l5695,8849,5703,8869,5722,8869,5720,8849xm4745,8769l4547,8769,4522,8809,4522,8829,4509,8849,4734,8849,4729,8829,4744,8809,4726,8809,4731,8789,4744,8789,4745,8769xm5931,8809l5735,8809,5731,8829,5942,8829,5931,8809xm5763,8789l5686,8789,5699,8809,5775,8809,5763,8789xm5787,8789l5775,8809,5799,8809,5787,8789xm5904,8789l5806,8789,5799,8809,5913,8809,5904,8789xm5637,8749l5429,8749,5407,8769,5406,8789,5580,8789,5589,8769,5629,8769,5637,8749xm4786,8649l4776,8649,4768,8669,4673,8669,4663,8689,4561,8689,4572,8709,4547,8729,4545,8769,4751,8769,4781,8729,4796,8709,4807,8689,4663,8689,4605,8669,4806,8669,4786,8649xm5610,8729l5437,8729,5448,8749,5619,8749,5610,8729xm5423,8649l5345,8649,5356,8689,5379,8729,5546,8729,5536,8709,5544,8709,5549,8689,5485,8689,5475,8669,5432,8669,5423,8649xm4085,8689l3547,8689,3532,8709,4080,8709,4085,8689xm5719,8689l5676,8689,5673,8709,5708,8709,5719,8689xm4085,8449l3447,8449,3467,8489,3482,8509,3504,8529,3504,8549,3529,8569,3532,8589,3527,8609,3532,8609,3554,8669,3555,8689,4082,8689,4074,8649,4064,8649,4066,8629,4069,8629,4071,8609,4067,8589,4063,8569,4074,8569,4077,8529,4074,8509,4081,8469,4080,8469,4085,8449xm5492,8669l5485,8689,5516,8689,5492,8669xm4069,8629l4066,8629,4081,8649,4083,8669,4087,8669,4087,8649,4069,8629xm4737,8649l4711,8649,4712,8669,4768,8669,4737,8649xm5049,8649l5044,8649,5045,8669,5056,8669,5049,8649xm5070,8629l5058,8629,5053,8649,5063,8649,5056,8669,5080,8669,5081,8649,5070,8629xm5337,8649l5308,8649,5318,8669,5337,8649xm5443,8649l5436,8649,5432,8669,5440,8669,5443,8649xm5456,8649l5446,8669,5475,8669,5456,8649xm4943,8629l4917,8629,4917,8649,4929,8649,4943,8629xm4965,8629l4948,8629,4948,8649,4965,8629xm5380,8629l5237,8629,5259,8649,5397,8649,5380,8629xm5057,8589l4960,8589,4958,8609,4965,8629,4977,8629,4990,8609,5037,8609,5057,8589xm5348,8609l5184,8609,5194,8629,5365,8629,5348,8609xm5276,8569l5077,8569,5096,8589,5123,8589,5113,8609,5297,8609,5292,8589,5276,8569xm5650,8606l5647,8609,5649,8609,5650,8606xm5723,8589l5712,8609,5744,8609,5723,8589xm5677,8569l5662,8569,5662,8589,5650,8606,5676,8589,5677,8569xm5077,8569l4982,8569,4972,8589,5069,8589,5077,8569xm5170,8549l5021,8549,5010,8569,5191,8569,5170,8549xm5208,8549l5191,8569,5258,8569,5208,8549xm5583,8509l5581,8509,5590,8529,5583,8529,5594,8549,5602,8569,5610,8569,5599,8549,5595,8529,5583,8509xm3290,8489l3232,8489,3233,8509,3241,8509,3242,8529,3248,8549,3256,8549,3277,8529,3289,8509,3290,8489xm5127,8529l5099,8529,5086,8549,5158,8549,5127,8529xm5439,8469l5416,8469,5417,8489,5423,8509,5435,8509,5441,8489,5437,8489,5439,8469xm3271,8469l3201,8469,3211,8489,3278,8489,3271,8469xm5583,8449l5574,8449,5577,8469,5571,8489,5593,8489,5594,8469,5583,8449xm5640,8469l5632,8489,5644,8489,5640,8469xm3206,8409l3151,8409,3157,8429,3186,8449,3196,8469,3267,8469,3257,8449,3228,8449,3218,8429,3206,8409xm5432,8449l5420,8469,5425,8469,5432,8449xm3246,8429l3236,8429,3236,8449,3253,8449,3246,8429xm4081,8429l3422,8429,3429,8449,4081,8449,4081,8429xm4094,8429l4094,8429,4088,8449,4094,8429xm5416,8409l5401,8409,5391,8429,5400,8449,5430,8449,5419,8429,5416,8409xm5566,8429l5564,8449,5579,8449,5566,8429xm4092,8409l3390,8409,3401,8429,4088,8429,4092,8409xm5512,8369l5510,8389,5526,8389,5536,8409,5532,8409,5524,8429,5537,8429,5542,8409,5530,8389,5512,8369xm3153,8209l3073,8209,3068,8229,3072,8249,3095,8269,3112,8269,3119,8289,3127,8309,3129,8329,3124,8369,3113,8369,3115,8389,3128,8409,3134,8389,3211,8389,3201,8369,3204,8349,3197,8349,3198,8329,3190,8329,3190,8309,3186,8309,3184,8289,3187,8269,3183,8249,3162,8249,3149,8229,3148,8229,3153,8209xm3212,8389l3134,8389,3138,8409,3205,8409,3212,8389xm4086,8389l3403,8389,3397,8409,4095,8409,4086,8389xm4103,8389l4100,8389,4099,8409,4103,8389xm5476,8389l5460,8389,5443,8409,5470,8409,5476,8389xm3226,8369l3219,8369,3221,8389,3228,8389,3226,8369xm4094,8369l3392,8369,3397,8389,4094,8389,4094,8369xm4130,8209l3287,8209,3284,8229,3290,8229,3301,8249,3324,8249,3326,8269,3345,8269,3339,8289,3312,8289,3305,8309,3307,8329,3331,8329,3338,8349,3365,8369,4104,8369,4102,8389,4109,8389,4111,8369,4122,8349,4110,8349,4120,8309,4125,8309,4121,8289,4123,8269,4117,8249,4125,8229,4130,8209xm5260,8349l5186,8349,5184,8369,5193,8369,5207,8389,5250,8389,5252,8369,5260,8349xm4133,8309l4126,8309,4122,8329,4110,8349,4126,8349,4131,8329,4133,8309xm5278,8309l5165,8309,5164,8329,5170,8349,5266,8349,5278,8309xm5481,8269l5462,8269,5464,8289,5479,8309,5471,8309,5474,8329,5470,8349,5481,8329,5480,8329,5493,8309,5493,8289,5483,8289,5481,8269xm4137,8306l4138,8309,4138,8309,4137,8306xm5282,8269l5151,8269,5145,8289,5147,8289,5163,8309,5277,8309,5280,8289,5282,8269xm4142,8209l4129,8249,4128,8289,4128,8289,4137,8306,4131,8289,4133,8249,4142,8209xm3333,8269l3324,8289,3339,8289,3333,8269xm5416,8269l5360,8269,5377,8289,5391,8289,5416,8269xm5425,8269l5416,8269,5429,8289,5440,8289,5425,8269xm5145,8249l5137,8249,5141,8269,5145,8269,5145,8249xm5261,8189l5133,8189,5116,8209,5120,8229,5121,8249,5163,8249,5153,8269,5287,8269,5282,8249,5269,8229,5261,8189xm3171,8229l3166,8229,3166,8249,3175,8249,3171,8229xm3067,8209l3035,8209,3033,8229,3056,8229,3067,8209xm3128,8149l2957,8149,2971,8169,2983,8169,2984,8189,2991,8189,3002,8209,3143,8209,3139,8169,3128,8149xm4135,8169l3244,8169,3247,8189,3270,8209,4140,8209,4135,8169xm4155,8189l4154,8189,4144,8209,4148,8209,4155,8189xm5255,7869l3123,7869,3114,7889,3115,7909,3122,7909,3125,7949,3131,7949,3133,7969,4785,7969,4786,7989,4935,7989,4938,8009,5049,8009,5064,8029,5071,8049,5082,8049,5084,8069,5099,8069,5105,8089,5115,8089,5124,8109,5123,8129,5114,8149,5101,8169,5100,8189,5108,8209,5112,8189,5117,8189,5123,8169,5259,8169,5264,8149,5260,8129,5251,8129,5244,8089,5238,8069,5235,8049,5228,8029,5232,8009,5230,7989,5233,7949,5233,7909,5243,7889,5255,7869xm5259,8169l5123,8169,5132,8189,5257,8189,5259,8169xm4151,8149l3250,8149,3250,8169,4159,8169,4151,8149xm4179,8149l4175,8149,4159,8169,4165,8169,4179,8149xm3100,8089l3030,8089,3022,8109,3021,8109,3026,8129,3010,8129,3021,8149,3110,8149,3109,8129,3111,8109,3100,8089xm4182,8129l3217,8129,3220,8149,4170,8149,4182,8129xm4195,8109l3204,8109,3208,8129,4202,8129,4195,8109xm4239,8109l4229,8109,4218,8129,4227,8129,4239,8109xm4306,8029l3156,8029,3161,8049,3168,8069,3182,8069,3183,8089,3188,8109,4277,8109,4298,8089,4307,8089,4316,8069,4313,8049,4314,8049,4306,8029xm4690,8089l4685,8089,4686,8109,4690,8089xm3064,8049l3008,8049,3015,8069,3021,8089,3086,8089,3084,8069,3075,8069,3064,8049xm4611,8069l4549,8069,4557,8089,4601,8089,4611,8069xm4632,8049l4559,8049,4564,8069,4611,8069,4622,8089,4637,8089,4638,8069,4632,8049xm4685,8069l4664,8069,4671,8089,4701,8089,4685,8069xm4358,8049l4334,8049,4332,8069,4347,8069,4358,8049xm4660,8049l4644,8049,4654,8069,4664,8069,4660,8049xm3034,7989l2960,7989,2979,8009,2989,8029,2992,8049,3061,8049,3063,8029,3059,8029,3041,8009,3034,7989xm4660,8009l4334,8009,4339,8029,4331,8049,4368,8049,4377,8029,4648,8029,4660,8009xm4505,8029l4418,8029,4449,8049,4504,8049,4505,8029xm4537,8029l4526,8029,4520,8049,4528,8049,4537,8029xm4681,8029l4537,8029,4541,8049,4659,8049,4681,8029xm5010,8029l4957,8029,4960,8049,4992,8049,5010,8029xm4334,8009l3150,8009,3146,8029,4333,8029,4334,8009xm5017,8009l4937,8009,4954,8029,5017,8029,5017,8009xm4773,7969l3130,7969,3135,7989,3151,8009,4682,8009,4694,7989,4767,7989,4773,7969xm4928,7989l4914,7989,4924,8009,4934,8009,4928,7989xm3021,7809l2897,7809,2892,7829,2890,7829,2895,7849,2913,7869,2908,7869,2911,7889,2925,7889,2927,7909,2922,7909,2921,7929,2930,7929,2934,7949,2934,7969,2940,7989,3028,7989,3018,7969,3011,7949,3017,7949,3015,7889,3012,7869,3017,7849,3024,7829,3021,7809xm5287,7849l3092,7849,3096,7869,5278,7869,5287,7849xm5343,7809l3025,7809,3043,7829,3055,7849,5288,7849,5283,7829,5322,7829,5343,7809xm5561,7649l2847,7649,2870,7689,2873,7709,2870,7729,2873,7749,2882,7789,2890,7809,5383,7809,5394,7789,5402,7789,5413,7769,5438,7729,5452,7729,5471,7709,5495,7709,5529,7669,5561,7649xm5495,7709l5471,7709,5478,7729,5484,7729,5495,7709xm5568,7629l2812,7629,2812,7649,5579,7649,5568,7629xm5616,7629l5608,7629,5596,7649,5603,7649,5616,7629xm5602,7609l2793,7609,2809,7629,5596,7629,5602,7609xm5575,7589l2764,7589,2764,7609,5582,7609,5575,7589xm5604,7589l5584,7589,5593,7609,5602,7609,5604,7589xm5638,7589l5604,7589,5609,7609,5634,7609,5638,7589xm5635,7549l5603,7549,5589,7569,2717,7569,2727,7589,5644,7589,5637,7569,5635,7549xm5655,7549l5652,7549,5644,7569,5644,7589,5657,7589,5660,7569,5655,7549xm5602,7349l2633,7349,2634,7369,2619,7369,2622,7389,2621,7409,2634,7409,2637,7449,2651,7469,2661,7489,2665,7489,2676,7509,2680,7529,2676,7549,2669,7549,2673,7569,5589,7569,5592,7549,5592,7529,5653,7529,5650,7509,5652,7509,5658,7489,5654,7469,5627,7469,5621,7449,5639,7449,5624,7429,5640,7429,5625,7409,5620,7389,5632,7389,5602,7349xm5637,7529l5597,7529,5603,7549,5619,7549,5637,7529xm5639,7445l5639,7449,5628,7449,5636,7469,5641,7449,5639,7445xm5624,7429l5639,7449,5639,7445,5624,7429xm5684,7409l5675,7409,5667,7429,5664,7429,5665,7449,5670,7449,5684,7409xm5639,7429l5624,7429,5639,7445,5639,7429xm5690,7409l5684,7409,5685,7429,5690,7429,5690,7409xm5644,7389l5626,7389,5630,7409,5640,7409,5644,7389xm5709,7369l5670,7369,5675,7389,5681,7389,5673,7409,5698,7409,5709,7369xm5639,7329l5597,7329,5605,7349,5619,7349,5635,7369,5639,7369,5640,7349,5639,7329xm5735,7329l5650,7329,5651,7349,5662,7369,5666,7349,5729,7349,5735,7329xm5729,7349l5666,7349,5668,7369,5724,7369,5729,7349xm5640,7289l2609,7289,2605,7309,2607,7329,2616,7329,2626,7349,5594,7349,5585,7329,5594,7309,5638,7309,5640,7289xm5638,7309l5594,7309,5588,7329,5641,7329,5638,7309xm5718,7269l5660,7269,5652,7289,5663,7309,5660,7329,5735,7329,5727,7289,5720,7289,5718,7269xm5771,7269l5749,7269,5755,7289,5747,7309,5757,7289,5769,7289,5771,7269xm2623,7269l2612,7269,2614,7289,2629,7289,2623,7269xm5668,7249l2629,7249,2631,7269,2636,7289,5643,7289,5636,7269,5664,7269,5668,7249xm5803,7229l5744,7229,5722,7249,5718,7249,5723,7269,5739,7289,5749,7269,5791,7269,5797,7249,5803,7229xm5711,7249l5671,7249,5668,7269,5712,7269,5711,7249xm2614,7229l2587,7229,2603,7249,2614,7249,2614,7229xm5729,7229l2639,7229,2642,7249,5717,7249,5729,7229xm5820,7209l2588,7209,2584,7229,5815,7229,5820,7209xm5815,7149l2555,7149,2557,7169,2586,7209,5818,7209,5824,7189,5831,7189,5829,7169,5820,7169,5815,7149xm5877,7109l2561,7109,2563,7129,2557,7149,5833,7149,5833,7129,5856,7129,5877,7109xm6075,6969l2550,6969,2542,6989,2542,7009,2554,7029,2565,7049,2566,7069,2563,7089,2556,7109,5892,7109,5913,7089,6013,7089,6015,7069,6015,7049,6077,7049,6070,7029,6053,7009,6076,6989,6075,6969xm6011,7089l5921,7089,5926,7109,5983,7109,6011,7089xm6061,7049l6015,7049,6029,7069,6029,7089,6048,7089,6061,7049xm6077,7049l6061,7049,6067,7069,6067,7089,6075,7089,6107,7069,6079,7069,6077,7049xm6109,7029l6102,7029,6104,7049,6098,7049,6079,7069,6107,7069,6115,7049,6109,7029xm6078,6949l2577,6949,2570,6969,6075,6969,6078,6949xm6511,6709l2612,6709,2608,6729,2591,6749,2586,6769,2588,6789,2581,6809,2580,6829,2589,6849,2583,6849,2583,6869,2588,6889,2585,6909,2577,6929,2570,6929,2572,6949,6086,6949,6095,6929,6120,6909,6128,6889,6135,6889,6143,6869,6196,6869,6209,6849,6226,6809,6353,6809,6344,6789,6348,6789,6323,6769,6409,6769,6420,6749,6485,6749,6496,6729,6511,6709xm6463,6889l6401,6889,6403,6909,6414,6929,6421,6909,6448,6909,6463,6889xm6434,6909l6421,6909,6428,6929,6434,6909xm6160,6869l6143,6869,6144,6889,6153,6889,6160,6869xm6520,6829l6392,6829,6382,6849,6381,6869,6386,6889,6476,6889,6494,6869,6515,6849,6510,6849,6520,6829xm6346,6809l6226,6809,6223,6829,6226,6849,6239,6849,6250,6829,6330,6829,6346,6809xm6290,6829l6265,6829,6269,6849,6279,6849,6290,6829xm6363,6809l6346,6809,6351,6829,6363,6809xm6681,6789l6436,6789,6411,6809,6409,6829,6528,6829,6533,6809,6650,6809,6681,6789xm6593,6809l6539,6809,6545,6829,6572,6829,6593,6809xm6376,6769l6358,6769,6361,6789,6369,6789,6376,6769xm6518,6769l6488,6769,6465,6789,6520,6789,6518,6769xm6725,6769l6529,6769,6527,6789,6732,6789,6725,6769xm6454,6749l6420,6749,6412,6769,6449,6769,6454,6749xm6504,6749l6493,6749,6480,6769,6495,6769,6504,6749xm6714,6749l6517,6749,6527,6769,6715,6769,6714,6749xm6742,6749l6730,6749,6735,6769,6739,6769,6742,6749xm6626,6729l6521,6729,6507,6749,6629,6749,6626,6729xm6678,6729l6657,6729,6652,6749,6675,6749,6678,6729xm6819,6709l6704,6709,6708,6729,6710,6749,6764,6749,6784,6729,6823,6729,6819,6709xm6550,6709l6511,6709,6512,6729,6568,6729,6550,6709xm6223,6489l2698,6489,2691,6509,2673,6549,2670,6589,2653,6609,2648,6649,2639,6669,2627,6689,2619,6709,6565,6709,6568,6689,6529,6689,6522,6669,6515,6669,6514,6649,6516,6629,6082,6629,6117,6609,6124,6609,6155,6589,6164,6569,6169,6549,6183,6549,6198,6529,6216,6529,6223,6489xm6650,6689l6618,6689,6622,6709,6652,6709,6650,6689xm6793,6649l6755,6649,6748,6669,6742,6669,6727,6689,6709,6709,6789,6709,6784,6689,6779,6689,6793,6649xm6669,6669l6572,6669,6578,6689,6654,6689,6669,6669xm7228,6669l7218,6669,7220,6689,7226,6689,7228,6669xm7261,6669l7246,6669,7252,6689,7261,6669xm6566,6649l6553,6649,6553,6669,6576,6669,6566,6649xm6588,6649l6578,6649,6576,6669,6605,6669,6588,6649xm7051,6649l7040,6649,7044,6669,7047,6669,7051,6649xm7206,6649l7180,6649,7180,6669,7197,6669,7206,6649xm7267,6649l7218,6649,7215,6669,7267,6669,7267,6649xm6566,6609l6542,6629,6536,6649,6560,6649,6561,6629,6569,6629,6566,6609xm6788,6629l6776,6629,6770,6649,6781,6649,6788,6629xm7049,6629l7037,6629,7041,6649,7045,6649,7049,6629xm7123,6629l7083,6629,7073,6649,7119,6649,7123,6629xm7282,6609l7202,6609,7192,6629,7184,6649,7210,6649,7220,6629,7271,6629,7282,6609xm7269,6629l7229,6629,7218,6649,7272,6649,7269,6629xm6122,6609l6117,6609,6082,6629,6086,6629,6122,6609xm6514,6609l6122,6609,6086,6629,6507,6629,6514,6609xm7146,6609l7106,6609,7102,6629,7135,6629,7146,6609xm6536,6549l6203,6549,6188,6569,6170,6589,6147,6609,6506,6609,6523,6569,6536,6549xm6707,6589l6700,6609,6702,6609,6707,6589xm7183,6569l7114,6569,7120,6589,7139,6589,7127,6609,7172,6609,7177,6589,7183,6569xm7252,6589l7203,6589,7201,6609,7256,6609,7252,6589xm7287,6569l7283,6569,7283,6589,7269,6589,7261,6609,7289,6609,7289,6589,7287,6569xm6707,6589l6707,6589,6707,6589,6707,6589xm6907,6569l6879,6569,6892,6589,6907,6569xm7029,6569l6992,6569,6997,6589,7029,6589,7029,6569xm7053,6569l7040,6569,7043,6589,7049,6589,7053,6569xm7068,6569l7059,6569,7066,6589,7068,6569xm7079,6569l7076,6589,7083,6589,7079,6569xm7114,6569l7096,6569,7083,6589,7116,6589,7114,6569xm7215,6569l7204,6569,7205,6589,7216,6589,7215,6569xm7253,6569l7247,6569,7233,6589,7253,6589,7253,6569xm6938,6549l6869,6549,6872,6569,6936,6569,6938,6549xm7068,6549l6938,6549,6940,6569,7067,6569,7068,6549xm7076,6549l7068,6549,7071,6569,7076,6549xm7086,6549l7077,6549,7074,6569,7079,6569,7086,6549xm7228,6549l7089,6549,7089,6569,7221,6569,7228,6549xm7277,6549l7257,6549,7248,6569,7267,6569,7277,6549xm6552,6449l6344,6449,6324,6469,6294,6489,6248,6509,6214,6549,6473,6549,6469,6529,6453,6529,6462,6509,6560,6509,6570,6469,6567,6469,6552,6449xm7218,6529l6892,6529,6879,6549,7214,6549,7218,6529xm6521,6509l6462,6509,6477,6529,6503,6529,6521,6509xm7225,6489l6928,6489,6915,6509,6907,6529,7208,6529,7215,6509,7220,6509,7225,6489xm7219,6509l7215,6529,7219,6529,7219,6509xm7247,6509l7228,6509,7222,6529,7243,6529,7247,6509xm7256,6489l7249,6489,7248,6509,7258,6509,7256,6489xm7277,6489l7265,6489,7258,6509,7277,6509,7277,6489xm2755,6429l2720,6429,2721,6449,2707,6469,2709,6489,6250,6489,6266,6469,2792,6469,2786,6449,2765,6449,2755,6429xm6911,6469l6895,6469,6889,6489,6917,6489,6911,6469xm6921,6469l6917,6489,6922,6489,6921,6469xm7198,6469l6932,6469,6926,6489,7211,6489,7198,6469xm7223,6469l7219,6469,7211,6489,7222,6489,7223,6469xm6304,6429l2783,6429,2789,6449,2792,6469,6266,6469,6273,6449,6290,6449,6304,6429xm7153,6429l7147,6429,7139,6449,6947,6449,6939,6469,7144,6469,7150,6449,7153,6429xm7251,6449l7153,6449,7144,6469,7245,6469,7251,6449xm6535,6429l6438,6429,6396,6449,6562,6449,6535,6429xm6747,6429l6698,6429,6708,6449,6745,6449,6747,6429xm7137,6429l6974,6429,6972,6449,7139,6449,7137,6429xm7163,6429l7155,6449,7167,6449,7163,6429xm7203,6429l7175,6429,7167,6449,7201,6449,7203,6429xm7259,6429l7206,6429,7204,6449,7257,6449,7259,6429xm6320,6409l2719,6409,2720,6429,6309,6429,6320,6409xm6344,6409l6320,6409,6326,6429,6333,6429,6344,6409xm6729,6409l6640,6409,6665,6429,6736,6429,6729,6409xm7106,6409l6970,6409,6966,6429,7095,6429,7106,6409xm7196,6409l7181,6409,7187,6429,7196,6409xm7208,6409l7203,6409,7194,6429,7203,6429,7208,6409xm6409,6369l2740,6369,2736,6389,2736,6409,6367,6409,6378,6389,6407,6389,6409,6369xm6675,6369l6604,6369,6626,6389,6629,6409,6720,6409,6709,6389,6688,6389,6675,6369xm7055,6389l6989,6389,6994,6409,7055,6409,7055,6389xm7102,6389l7063,6389,7055,6409,7097,6409,7102,6389xm7116,6389l7107,6389,7097,6409,7113,6409,7116,6389xm7200,6389l7198,6389,7199,6409,7202,6409,7200,6389xm7224,6389l7214,6389,7216,6409,7230,6409,7224,6389xm7063,6369l7003,6369,6989,6389,7057,6389,7063,6369xm7145,6369l7081,6369,7075,6389,7139,6389,7145,6369xm6416,6349l2728,6349,2725,6369,6415,6369,6416,6349xm6610,6349l6585,6349,6591,6369,6641,6369,6610,6349xm7069,6349l7012,6349,7005,6369,7064,6369,7069,6349xm7111,6349l7103,6349,7095,6369,7107,6369,7111,6349xm2834,6229l2729,6229,2736,6269,2729,6289,2732,6309,2729,6329,2730,6349,6431,6349,6456,6329,2818,6329,2828,6309,2846,6309,2846,6289,2826,6289,2827,6269,2840,6269,2854,6249,2840,6249,2834,6229xm6804,6329l6761,6329,6773,6349,6804,6329xm7084,6329l7020,6329,7019,6349,7078,6349,7084,6329xm6474,6309l2852,6309,2848,6329,6468,6329,6474,6309xm6672,6309l6627,6309,6643,6329,6663,6329,6672,6309xm6899,6309l6679,6309,6690,6329,6891,6329,6899,6309xm6913,6309l6899,6309,6904,6329,6913,6309xm7102,6309l7034,6309,7034,6329,7094,6329,7102,6309xm6485,6289l2860,6289,2859,6309,6474,6309,6485,6289xm6929,6289l6485,6289,6497,6309,6925,6309,6929,6289xm7115,6289l7060,6289,7048,6309,7116,6309,7115,6289xm7145,6269l7066,6269,7067,6289,7121,6289,7124,6309,7132,6289,7145,6269xm7158,6289l7147,6289,7147,6309,7158,6309,7158,6289xm2864,6269l2842,6269,2837,6289,2854,6289,2864,6269xm6967,6249l2883,6249,2872,6269,2868,6289,6939,6289,6949,6269,6957,6269,6967,6249xm7131,6249l7090,6249,7078,6269,7133,6269,7131,6249xm2873,6209l2864,6209,2863,6229,2873,6249,2878,6249,2871,6229,2873,6209xm6993,6229l2888,6229,2894,6249,6994,6249,6993,6229xm7032,6229l7004,6229,7019,6249,7032,6229xm7167,6229l7119,6229,7111,6249,7167,6249,7167,6229xm2746,6189l2741,6189,2739,6209,2728,6229,2793,6229,2777,6209,2746,6189xm7096,6209l2890,6209,2882,6229,7086,6229,7096,6209xm2774,6029l2676,6029,2672,6049,2660,6049,2661,6069,2695,6069,2694,6089,2703,6089,2708,6109,2729,6109,2735,6129,2747,6129,2728,6149,2753,6169,2762,6169,2768,6189,2809,6209,2828,6209,2819,6169,2821,6149,2816,6149,2819,6109,2808,6089,2777,6069,2774,6029xm5694,6129l5691,6129,5668,6149,5668,6169,5607,6169,5587,6189,2883,6189,2885,6209,5721,6209,5706,6189,5708,6169,5642,6169,5624,6149,5696,6149,5694,6129xm7149,6189l5732,6189,5744,6209,7130,6209,7149,6189xm7197,6189l7187,6189,7190,6209,7197,6189xm5619,6129l2876,6129,2881,6169,2896,6169,2895,6189,5587,6189,5613,6149,5619,6129xm7163,6129l5726,6129,5719,6149,5716,6169,5719,6189,7163,6189,7165,6169,7172,6149,7172,6149,7163,6129xm7200,6169l7192,6189,7200,6189,7200,6169xm2729,6109l2703,6109,2718,6129,2729,6109xm5583,6069l2878,6069,2874,6089,2862,6109,2866,6129,5615,6129,5613,6109,5605,6089,5599,6089,5583,6069xm7126,6109l5718,6109,5719,6129,7133,6129,7126,6109xm7157,6109l7126,6109,7142,6129,7153,6129,7157,6109xm5708,6089l5685,6089,5693,6109,5708,6089xm7162,6069l5753,6069,5737,6089,5731,6109,7166,6109,7171,6089,7151,6089,7162,6069xm2808,6049l2793,6049,2797,6069,2816,6089,2820,6069,2808,6049xm2826,6049l2825,6069,2838,6089,2854,6089,2870,6069,2833,6069,2826,6049xm7183,6069l7162,6069,7173,6089,7183,6069xm5569,6049l2839,6049,2845,6069,5571,6069,5569,6049xm6901,6049l5746,6049,5748,6069,6908,6069,6901,6049xm7162,6049l6913,6049,6908,6069,7180,6069,7162,6049xm2758,5989l2629,5989,2630,6009,2657,6009,2639,6029,2647,6049,2657,6049,2658,6029,2774,6029,2758,6009,2758,5989xm5554,6009l2794,6009,2793,6029,2803,6049,5572,6049,5565,6029,5554,6029,5554,6009xm6890,6009l5746,6009,5752,6029,5739,6029,5738,6049,6913,6049,6916,6029,6890,6009xm7100,5969l7059,5969,7065,5989,6996,5989,6983,6009,6977,6029,6933,6029,6922,6049,7097,6049,7092,6029,7107,6009,7109,5989,7100,5969xm7157,6029l7104,6029,7097,6049,7174,6049,7157,6029xm6950,5989l6881,5989,6881,5990,6894,6009,6918,6029,6923,6009,6941,6009,6950,5989xm7142,6009l7128,6009,7108,6029,7145,6029,7142,6009xm2776,5989l2766,5989,2769,6009,2776,5989xm5569,5909l2820,5909,2820,5929,2814,5929,2814,5949,2802,5969,2823,5969,2827,5989,2818,5989,2811,6009,5541,6009,5535,5989,5542,5969,5555,5949,5561,5929,5569,5909xm5584,5989l5576,5989,5578,6009,5584,6009,5584,5989xm5635,5969l5574,5969,5560,5989,5596,5989,5607,6009,5642,6009,5638,5989,5635,5969xm7064,5909l5756,5909,5749,5929,5745,5949,5749,5969,5738,5989,5740,6009,6877,6009,6881,5990,6880,5989,6960,5989,6962,5969,7023,5969,7034,5949,7087,5949,7108,5929,7096,5929,7064,5909xm6881,5989l6880,5989,6881,5990,6881,5989xm2712,5969l2600,5969,2593,5989,2736,5989,2712,5969xm2823,5969l2792,5969,2796,5989,2810,5989,2823,5969xm7023,5969l6986,5969,6960,5989,6997,5989,7023,5969xm2656,5929l2599,5929,2633,5949,2602,5949,2593,5969,2684,5969,2678,5949,2656,5929xm2738,5949l2722,5949,2731,5969,2738,5949xm2759,5949l2746,5949,2749,5969,2753,5969,2759,5949xm5577,5869l2704,5869,2691,5889,2782,5889,2782,5909,2776,5929,2758,5929,2742,5949,2766,5949,2766,5969,2789,5969,2804,5949,2806,5929,2811,5909,5569,5909,5578,5889,5577,5869xm5696,5949l5688,5949,5689,5969,5693,5969,5696,5949xm2725,5929l2704,5929,2703,5949,2715,5949,2725,5929xm2643,5909l2582,5909,2588,5929,2647,5929,2643,5909xm2700,5909l2691,5929,2705,5929,2700,5909xm2767,5909l2730,5909,2734,5929,2760,5929,2767,5909xm2607,5889l2602,5909,2619,5909,2607,5889xm2782,5889l2661,5889,2668,5909,2780,5909,2782,5889xm7013,5889l5755,5889,5759,5909,7015,5909,7013,5889xm7083,5889l7074,5889,7055,5909,7077,5909,7083,5889xm2679,5869l2677,5889,2691,5889,2679,5869xm6892,5869l5751,5869,5755,5889,6905,5889,6892,5869xm6922,5864l6917,5869,6905,5889,6934,5889,6941,5869,6918,5869,6922,5864xm6981,5849l6967,5849,6955,5869,6941,5889,6974,5889,6993,5869,6971,5869,6981,5849xm7021,5869l7008,5869,6983,5889,7021,5889,7021,5869xm5589,5809l2697,5809,2689,5829,2676,5829,2657,5849,2653,5849,2650,5869,5573,5869,5570,5849,5580,5829,5589,5809xm6954,5829l5747,5829,5753,5849,5752,5849,5758,5869,6917,5869,6922,5864,6938,5849,6954,5829xm6952,5849l6942,5849,6922,5864,6918,5869,6952,5869,6952,5849xm2650,5809l2637,5809,2638,5829,2646,5829,2650,5809xm2677,5809l2665,5809,2664,5829,2668,5829,2677,5809xm6932,5789l5799,5789,5786,5809,5741,5809,5745,5829,6926,5829,6931,5809,6932,5789xm6949,5809l6946,5809,6932,5829,6947,5829,6949,5809xm5441,5729l2759,5729,2746,5749,2746,5769,2750,5789,2668,5789,2663,5809,5590,5809,5608,5769,5605,5749,5462,5749,5441,5729xm2667,5769l2645,5769,2642,5789,2658,5789,2667,5769xm2738,5749l2723,5749,2693,5768,2693,5769,2692,5769,2685,5789,2746,5789,2739,5769,2693,5769,2693,5768,2739,5768,2738,5749xm6859,5749l5890,5749,5848,5769,5822,5789,6902,5789,6894,5769,6854,5769,6859,5749xm2659,5749l2649,5749,2650,5769,2654,5769,2659,5749xm2703,5749l2687,5749,2670,5769,2692,5769,2693,5768,2703,5749xm6895,5749l6888,5749,6869,5769,6895,5769,6895,5749xm2704,5729l2675,5729,2685,5749,2704,5729xm2725,5729l2707,5729,2697,5749,2723,5749,2725,5729xm5484,5729l5469,5749,5512,5749,5484,5729xm6856,5709l5933,5709,5931,5729,5899,5749,6876,5749,6870,5729,6856,5729,6856,5709xm2465,5609l2431,5609,2443,5629,2423,5629,2426,5649,2438,5649,2440,5669,2461,5729,2478,5729,2485,5709,2470,5709,2466,5689,2459,5669,2461,5649,2457,5629,2465,5609xm2679,5709l2656,5709,2653,5729,2660,5729,2679,5709xm2735,5709l2679,5709,2689,5729,2723,5729,2735,5709xm5422,5709l2748,5709,2734,5729,5439,5729,5422,5709xm2653,5689l2632,5689,2648,5709,2653,5689xm2669,5669l2660,5689,2660,5709,2666,5689,2674,5689,2669,5669xm2760,5689l2684,5689,2672,5709,2749,5709,2760,5689xm5386,5669l2768,5669,2771,5689,2761,5709,5419,5709,5396,5689,5386,5669xm6876,5689l5967,5689,5948,5709,6888,5709,6876,5689xm2613,5649l2611,5689,2627,5689,2622,5669,2613,5649xm2666,5629l2637,5629,2623,5649,2654,5649,2648,5669,2650,5689,2663,5669,2666,5629xm2768,5669l2694,5669,2692,5689,2764,5689,2768,5669xm5786,5669l5775,5669,5765,5689,5773,5689,5786,5669xm5811,5669l5793,5669,5790,5689,5801,5689,5811,5669xm5827,5649l5804,5649,5793,5669,5811,5669,5811,5689,5814,5682,5817,5669,5821,5664,5827,5649xm5841,5649l5834,5649,5821,5664,5814,5682,5813,5689,5820,5689,5835,5669,5841,5649xm6917,5669l6005,5669,5995,5689,6907,5689,6917,5669xm5821,5664l5817,5669,5814,5682,5821,5664xm2654,5649l2631,5649,2631,5669,2641,5669,2654,5649xm5304,5609l2664,5609,2665,5629,2672,5629,2673,5669,5357,5669,5329,5649,5313,5649,5314,5629,5304,5609xm5811,5629l5800,5629,5792,5649,5777,5669,5793,5669,5796,5649,5807,5649,5811,5629xm5852,5649l5848,5649,5845,5669,5851,5669,5852,5649xm6853,5609l5992,5609,5980,5649,5975,5669,5981,5669,5984,5649,6895,5649,6898,5629,6863,5629,6853,5609xm6907,5649l5992,5649,5993,5669,6920,5669,6907,5649xm5322,5629l5313,5649,5329,5649,5322,5629xm5796,5629l5776,5629,5772,5649,5788,5649,5796,5629xm5837,5629l5819,5629,5814,5649,5843,5649,5837,5629xm2636,5609l2623,5609,2633,5629,2636,5609xm5834,5609l5828,5609,5831,5629,5834,5609xm2457,5589l2431,5589,2423,5609,2447,5609,2457,5589xm2466,5589l2458,5609,2481,5609,2466,5589xm2566,5549l2565,5549,2562,5569,2568,5569,2588,5589,2588,5609,2604,5609,2594,5589,2566,5549xm2603,5529l2597,5529,2593,5549,2594,5549,2604,5569,2606,5589,2619,5609,2621,5589,2609,5549,2603,5529xm5296,5589l2692,5589,2702,5609,5296,5609,5296,5589xm6476,5409l5947,5409,5951,5429,5966,5449,5986,5469,5990,5509,5988,5549,5999,5569,5997,5589,5997,5609,6896,5609,6890,5589,6849,5589,6853,5569,6867,5549,6552,5549,6557,5529,6508,5529,6517,5509,6520,5509,6535,5489,6534,5469,6537,5449,6504,5449,6492,5429,6476,5409xm2434,5569l2423,5569,2421,5589,2440,5589,2434,5569xm2485,5549l2431,5549,2440,5569,2440,5589,2469,5589,2484,5569,2485,5549xm5061,5289l5010,5289,4993,5329,4970,5349,4939,5349,4921,5369,2698,5369,2691,5389,2672,5409,2683,5409,2675,5429,2643,5429,2630,5449,2633,5469,2610,5469,2610,5489,2624,5489,2619,5509,2616,5549,2622,5569,2632,5589,2639,5589,2642,5569,2672,5569,2684,5549,2696,5529,5221,5529,5191,5509,5020,5509,5061,5469,2626,5469,2619,5449,5066,5449,5061,5429,5053,5409,5063,5389,5063,5349,5056,5329,5061,5309,5061,5289xm2674,5569l2654,5569,2648,5589,2670,5589,2674,5569xm5242,5529l2702,5529,2703,5549,2696,5569,2689,5569,2681,5589,5284,5589,5273,5569,5263,5549,5242,5529xm6877,5569l6857,5569,6849,5589,6890,5589,6877,5569xm2465,5469l2444,5469,2423,5509,2426,5529,2419,5549,2458,5549,2450,5529,2475,5529,2487,5509,2488,5489,2462,5489,2465,5469xm2527,5489l2521,5489,2500,5509,2483,5529,2475,5549,2498,5549,2503,5529,2527,5489xm6820,5489l6584,5489,6569,5509,6567,5529,6552,5549,6819,5549,6839,5529,6813,5529,6818,5509,6815,5509,6820,5489xm2605,5509l2577,5509,2569,5529,2598,5529,2605,5509xm6561,5469l6557,5469,6539,5489,6522,5529,6557,5529,6556,5509,6560,5509,6559,5489,6561,5469xm6863,5509l6832,5509,6813,5529,6863,5529,6863,5509xm5141,5469l5117,5489,5068,5489,5020,5509,5191,5509,5171,5489,5141,5469xm6675,5449l6648,5449,6639,5469,6637,5489,6676,5489,6679,5469,6675,5449xm6853,5449l6685,5449,6685,5469,6676,5489,6862,5489,6862,5469,6841,5469,6853,5449xm2597,5449l2587,5449,2589,5469,2597,5449xm6530,5429l6508,5429,6504,5449,6537,5449,6530,5429xm6812,5429l6697,5429,6689,5449,6806,5449,6812,5429xm8005,5429l7994,5429,7999,5449,8005,5429xm2474,5369l2469,5369,2465,5389,2475,5409,2476,5409,2480,5429,2491,5409,2481,5389,2483,5389,2474,5369xm4981,5269l2652,5269,2642,5289,2660,5289,2646,5309,2649,5329,2639,5349,2638,5349,2641,5369,2640,5369,2642,5389,2608,5389,2605,5409,2611,5429,2620,5429,2622,5409,2643,5409,2659,5389,2673,5369,2679,5349,2694,5309,4987,5309,4988,5289,4981,5269xm2661,5409l2650,5429,2675,5429,2661,5409xm6849,5409l6711,5409,6708,5429,6839,5429,6849,5409xm2543,5389l2509,5389,2522,5409,2538,5409,2543,5389xm2585,5389l2574,5409,2595,5409,2585,5389xm4993,5309l2703,5309,2697,5329,2679,5349,2677,5369,2663,5389,2661,5409,2666,5409,2688,5369,2690,5369,2707,5349,4962,5349,4980,5329,4993,5309xm6504,5309l6005,5309,6006,5329,5986,5329,5950,5369,5937,5369,5929,5409,6495,5409,6479,5389,6475,5389,6489,5369,6491,5349,6502,5349,6504,5309xm6506,5389l6501,5389,6500,5409,6504,5409,6506,5389xm6742,5369l6734,5369,6730,5389,6722,5409,6821,5409,6812,5389,6753,5389,6742,5369xm7973,5389l7965,5389,7961,5409,7973,5409,7973,5389xm8014,5389l8005,5389,8005,5409,8036,5409,8014,5389xm8062,5389l8020,5389,8050,5409,8054,5409,8062,5389xm2538,5369l2520,5369,2511,5389,2532,5389,2538,5369xm2597,5369l2581,5369,2574,5389,2584,5389,2597,5369xm2627,5369l2610,5369,2611,5389,2621,5389,2627,5369xm6831,5369l6747,5369,6753,5389,6832,5389,6831,5369xm7935,5369l7926,5369,7921,5389,7935,5389,7935,5369xm7979,5349l7961,5349,7959,5369,7947,5389,7961,5389,7969,5371,7969,5369,7973,5362,7979,5349xm8016,5349l7981,5349,7973,5362,7969,5371,7970,5389,7989,5389,7989,5369,8037,5369,8016,5349xm8049,5369l8003,5369,8001,5389,8045,5389,8049,5369xm7973,5362l7969,5369,7969,5371,7973,5362xm2483,5349l2471,5349,2476,5369,2487,5369,2483,5349xm2558,5349l2515,5349,2513,5369,2558,5369,2558,5349xm2575,5329l2570,5349,2575,5349,2574,5369,2586,5349,2575,5329xm2640,5289l2605,5289,2598,5309,2599,5329,2617,5329,2604,5349,2595,5369,2601,5369,2622,5349,2639,5329,2635,5309,2640,5289xm4926,5349l2709,5349,2718,5369,4921,5369,4926,5349xm6751,5329l6744,5349,6736,5369,6819,5369,6816,5349,6759,5349,6751,5329xm7955,5349l7938,5349,7941,5369,7950,5369,7955,5349xm8085,5349l8038,5349,8048,5369,8077,5369,8085,5349xm2465,5329l2455,5329,2454,5349,2465,5329xm2474,5329l2465,5349,2474,5349,2474,5329xm2552,5329l2493,5329,2488,5349,2559,5349,2552,5329xm2617,5329l2588,5329,2593,5349,2617,5329xm6824,5329l6758,5329,6759,5349,6825,5349,6824,5329xm8067,5309l7926,5309,7925,5329,7907,5349,7937,5349,7942,5329,8070,5329,8067,5309xm8083,5329l7948,5329,7951,5349,8076,5349,8083,5329xm2542,5309l2517,5309,2503,5329,2537,5329,2542,5309xm2596,5289l2568,5289,2568,5309,2573,5329,2587,5309,2596,5289xm6822,5309l6768,5309,6766,5329,6818,5329,6822,5309xm7789,5309l7780,5309,7783,5329,7793,5329,7789,5309xm8094,5309l8088,5309,8082,5329,8096,5329,8094,5309xm2544,5289l2498,5289,2502,5309,2556,5309,2544,5289xm6021,5289l6014,5289,6000,5309,6030,5309,6021,5289xm6542,5169l6531,5169,6529,5189,6513,5209,6046,5209,6053,5229,6041,5229,6042,5249,6063,5249,6049,5269,6035,5289,6034,5309,6486,5309,6460,5289,6493,5289,6497,5269,6512,5269,6509,5249,6522,5229,6539,5209,6543,5189,6542,5169xm6821,5289l6789,5289,6782,5309,6813,5309,6821,5289xm7824,5289l7800,5289,7794,5309,7818,5309,7824,5289xm7839,5289l7824,5289,7831,5309,7839,5289xm7869,5289l7855,5289,7863,5309,7869,5289xm8078,5249l7923,5249,7929,5269,7928,5289,7910,5289,7904,5309,7920,5309,7940,5289,7953,5269,8080,5269,8078,5249xm8102,5289l7943,5289,7933,5309,8105,5309,8102,5289xm2491,5269l2483,5269,2489,5289,2496,5289,2491,5269xm2553,5269l2518,5269,2515,5289,2554,5289,2553,5269xm4981,5249l2612,5249,2603,5269,2583,5289,2607,5289,2623,5269,4985,5269,4981,5249xm6512,5269l6503,5269,6506,5289,6512,5269xm6608,5269l6589,5269,6591,5289,6596,5289,6608,5269xm6822,5269l6798,5269,6786,5289,6814,5289,6822,5269xm7915,5269l7805,5269,7815,5289,7908,5289,7915,5269xm8058,5269l7963,5269,7962,5289,8058,5289,8058,5269xm8097,5269l8063,5269,8071,5289,8096,5289,8097,5269xm2456,5249l2446,5249,2449,5269,2456,5249xm2539,5229l2520,5229,2523,5249,2517,5269,2535,5269,2527,5249,2530,5249,2539,5229xm2588,5249l2581,5249,2571,5269,2588,5269,2588,5249xm6632,5249l6599,5249,6593,5269,6622,5269,6632,5249xm7785,5249l7756,5249,7759,5269,7769,5269,7785,5249xm7917,5249l7795,5249,7805,5269,7911,5269,7917,5249xm8104,5249l8091,5249,8095,5269,8104,5249xm2474,5209l2469,5209,2463,5229,2461,5229,2466,5249,2474,5209xm2508,5229l2497,5249,2517,5249,2508,5229xm2586,5229l2564,5249,2579,5249,2586,5229xm2606,5229l2596,5229,2591,5249,2606,5249,2606,5229xm4985,5229l2650,5229,2635,5249,4973,5249,4985,5229xm6630,5229l6614,5229,6600,5249,6629,5249,6630,5229xm8096,5229l7753,5229,7762,5249,8106,5249,8096,5229xm2519,5149l2513,5169,2487,5169,2478,5189,2488,5189,2481,5209,2474,5209,2479,5229,2494,5229,2494,5209,2514,5189,2524,5169,2519,5149xm2519,5209l2511,5229,2530,5229,2519,5209xm2581,5209l2559,5209,2548,5229,2579,5229,2581,5209xm5002,5189l2604,5189,2605,5209,2617,5229,4990,5229,5002,5209,5002,5189xm7771,5209l7726,5209,7724,5229,7758,5229,7771,5209xm8099,5209l7779,5209,7782,5229,8109,5229,8099,5209xm8138,5209l8120,5209,8127,5229,8134,5229,8138,5209xm2469,5129l2442,5129,2436,5149,2446,5149,2437,5169,2432,5169,2436,5189,2442,5189,2440,5209,2451,5209,2453,5189,2458,5169,2466,5149,2469,5129xm2473,5189l2468,5209,2481,5209,2473,5189xm2568,5129l2528,5129,2525,5149,2531,5149,2523,5189,2523,5209,2531,5209,2539,5189,2551,5189,2551,5169,2577,5169,2577,5149,2568,5129xm2553,5189l2539,5189,2544,5209,2553,5189xm2589,5169l2579,5169,2567,5189,2572,5209,2588,5189,2596,5189,2589,5169xm6443,5149l6064,5149,6054,5169,6048,5189,6051,5189,6041,5209,6513,5209,6506,5189,6509,5169,6464,5169,6443,5149xm8146,5189l7742,5189,7743,5209,8145,5209,8146,5189xm2567,5169l2559,5169,2560,5189,2567,5169xm5006,5149l2606,5149,2610,5169,2628,5169,2620,5189,4997,5189,5006,5149xm8146,5169l7728,5169,7722,5189,8143,5189,8146,5169xm2487,5129l2482,5149,2481,5169,2513,5169,2511,5149,2499,5149,2487,5129xm6835,5149l6811,5149,6818,5169,6834,5169,6835,5149xm7738,5149l7734,5149,7725,5169,7733,5169,7738,5149xm8124,5149l7757,5149,7759,5169,8139,5169,8124,5149xm2505,5129l2499,5129,2499,5149,2517,5149,2505,5129xm5036,5089l2570,5089,2564,5109,2581,5109,2585,5129,2609,5129,2609,5149,5017,5149,5023,5129,5031,5109,5036,5089xm6402,5089l6076,5089,6058,5129,6029,5149,6420,5149,6404,5129,6415,5129,6421,5109,6413,5109,6402,5089xm6828,5129l6808,5129,6801,5149,6841,5149,6828,5129xm8107,5129l7737,5129,7730,5149,8107,5149,8107,5129xm8147,5129l8121,5129,8136,5149,8153,5149,8147,5129xm2472,5069l2447,5069,2449,5089,2451,5089,2450,5109,2443,5129,2475,5129,2479,5109,2478,5089,2472,5069xm2541,5109l2524,5109,2523,5129,2555,5129,2541,5109xm6423,5089l6413,5109,6421,5109,6433,5129,6435,5109,6423,5089xm6832,5109l6823,5109,6823,5129,6838,5129,6832,5109xm8112,5109l7726,5109,7721,5129,8132,5129,8112,5109xm8175,5109l8151,5109,8154,5129,8181,5129,8175,5109xm624,5089l616,5109,637,5109,624,5089xm2435,5069l2422,5069,2421,5089,2416,5089,2419,5109,2430,5109,2432,5089,2435,5069xm2527,5069l2495,5069,2494,5089,2486,5109,2504,5109,2524,5089,2527,5069xm8146,5089l7706,5089,7700,5109,8146,5109,8146,5089xm8203,5089l8155,5089,8156,5109,8199,5109,8203,5089xm8212,5089l8209,5089,8209,5109,8214,5109,8212,5089xm624,5049l495,5049,491,5069,494,5089,523,5089,537,5069,624,5069,624,5049xm869,5069l861,5069,863,5089,869,5069xm2489,5069l2480,5069,2486,5089,2489,5069xm2544,5069l2527,5069,2538,5089,2544,5069xm5106,5009l2604,5009,2613,5029,2597,5029,2607,5049,2607,5069,2579,5069,2580,5089,5048,5089,5042,5069,5043,5049,5072,5049,5086,5029,5106,5009xm6160,4949l6113,4949,6104,4969,6080,4969,6080,4989,6070,5009,6070,5029,6078,5049,6093,5049,6093,5069,6087,5089,6412,5089,6406,5069,6382,5069,6390,5049,6390,5029,6378,5029,6363,5009,6208,5009,6226,4989,6213,4989,6183,4969,6160,4949xm6774,5069l6725,5069,6734,5089,6782,5089,6774,5069xm8169,5069l7729,5069,7717,5089,8170,5089,8169,5069xm682,5049l667,5049,673,5069,682,5049xm828,5049l808,5049,801,5069,810,5069,828,5049xm864,5049l863,5049,855,5069,855,5069,864,5049xm2451,5009l2431,5009,2427,5029,2436,5029,2428,5049,2439,5069,2451,5069,2460,5049,2459,5029,2451,5009xm2461,4989l2429,4989,2422,5009,2454,5009,2470,5029,2470,5049,2483,5069,2492,5069,2493,5049,2500,5029,2478,5029,2478,5009,2461,4989xm2541,4949l2537,4949,2528,4969,2525,5009,2512,5029,2509,5049,2521,5049,2514,5069,2546,5069,2550,5049,2551,5009,2554,4989,2567,4989,2558,4969,2541,4969,2541,4949xm2591,5049l2583,5049,2586,5069,2601,5069,2591,5049xm5071,5049l5043,5049,5057,5069,5071,5049xm6788,5049l6697,5049,6716,5069,6784,5069,6788,5049xm6881,5049l6863,5049,6874,5069,6881,5049xm7720,5049l7712,5049,7718,5069,7720,5049xm8168,5049l7729,5049,7725,5069,8163,5069,8168,5049xm8189,5049l8172,5049,8178,5069,8203,5069,8189,5049xm8219,5049l8207,5049,8215,5069,8219,5049xm604,5009l585,5009,582,5029,535,5029,524,5049,606,5049,612,5029,604,5009xm633,5029l618,5029,621,5049,630,5049,633,5029xm731,5029l716,5029,720,5049,731,5029xm2567,4989l2554,4989,2559,5029,2557,5049,2562,5049,2570,5029,2567,4989xm5977,5029l5957,5029,5961,5049,5973,5049,5977,5029xm6761,5029l6641,5029,6643,5049,6762,5049,6761,5029xm6776,5029l6773,5029,6762,5049,6775,5049,6776,5029xm6887,5029l6880,5029,6871,5049,6886,5049,6887,5029xm8178,5029l7692,5029,7690,5049,8181,5049,8178,5029xm8195,5029l8182,5029,8188,5049,8203,5049,8195,5029xm8228,5029l8202,5029,8213,5049,8233,5049,8228,5029xm668,5009l625,5009,620,5029,657,5029,668,5009xm714,5009l674,5009,679,5029,705,5029,714,5009xm799,5009l781,5009,777,5029,793,5029,799,5009xm817,5009l808,5009,809,5029,817,5009xm5977,5009l5945,5009,5939,5029,5975,5029,5977,5009xm6762,5009l6610,5009,6624,5029,6751,5029,6762,5009xm6856,4969l6825,4969,6825,4989,6846,4989,6841,5009,6846,5029,6866,5029,6862,5009,6863,5009,6856,4969xm7692,5009l7671,5009,7675,5029,7682,5029,7692,5009xm8199,5009l7701,5009,7711,5029,8194,5029,8199,5009xm8263,5009l8210,5009,8214,5029,8260,5029,8263,5009xm747,4989l666,4989,657,5009,739,5009,747,4989xm790,4989l766,4989,766,5009,770,5009,790,4989xm826,4989l812,4989,817,5009,826,4989xm1146,4989l1131,5009,1143,5009,1146,4989xm2501,4989l2478,4989,2488,5009,2505,5009,2501,4989xm5115,4989l2629,4989,2611,5009,5118,5009,5115,4989xm5997,4989l5947,4989,5944,5009,5989,5009,5997,4989xm6279,4989l6249,4989,6231,5009,6288,5009,6279,4989xm6288,4989l6288,5009,6304,5009,6288,4989xm6339,4989l6311,4989,6304,5009,6363,5009,6339,4989xm6751,4989l6596,4989,6604,5009,6758,5009,6751,4989xm7703,4989l7668,4989,7676,5009,7688,5009,7703,4989xm8230,4989l7703,4989,7709,5009,8243,5009,8230,4989xm8271,4989l8246,4989,8255,5009,8271,5009,8271,4989xm823,4929l748,4929,740,4949,722,4949,707,4969,690,4989,745,4989,756,4969,825,4969,818,4949,823,4929xm847,4969l788,4969,784,4989,836,4989,847,4969xm901,4949l892,4949,892,4969,883,4969,874,4989,881,4989,900,4969,901,4949xm2438,4949l2432,4969,2434,4989,2482,4989,2479,4969,2444,4969,2438,4949xm2498,4969l2488,4969,2482,4989,2513,4989,2498,4969xm5129,4969l2576,4969,2577,4989,5135,4989,5129,4969xm6011,4969l5952,4969,5955,4989,6005,4989,6011,4969xm6545,4969l6526,4969,6528,4989,6553,4989,6545,4969xm6736,4969l6596,4969,6590,4989,6743,4989,6736,4969xm6880,4969l6866,4969,6872,4989,6888,4989,6880,4969xm8269,4969l7682,4969,7689,4989,8272,4989,8269,4969xm883,4949l831,4949,825,4969,871,4969,883,4949xm918,4949l903,4949,910,4969,918,4949xm2485,4949l2453,4949,2451,4969,2485,4969,2485,4949xm5156,4949l2568,4949,2570,4969,5145,4969,5156,4949xm5834,4929l5762,4929,5759,4949,5759,4969,5767,4969,5779,4949,5824,4949,5834,4929xm6014,4949l5968,4949,5962,4969,6016,4969,6014,4949xm6325,4949l6307,4949,6316,4969,6335,4969,6325,4949xm6522,4949l6509,4949,6511,4969,6533,4969,6522,4949xm6727,4949l6544,4949,6565,4969,6720,4969,6727,4949xm6880,4889l6735,4889,6741,4909,6747,4929,6756,4929,6766,4949,6775,4969,6782,4949,6779,4949,6778,4929,6781,4909,6878,4909,6880,4889xm6878,4909l6781,4909,6788,4929,6787,4949,6788,4969,6807,4969,6802,4949,6886,4949,6878,4909xm6886,4949l6810,4949,6815,4969,6885,4969,6886,4949xm8280,4949l7665,4949,7659,4969,8277,4969,8280,4949xm968,4929l846,4929,852,4949,961,4949,968,4929xm994,4929l976,4929,976,4949,984,4949,994,4929xm2473,4929l2456,4929,2463,4949,2473,4929xm2530,4929l2505,4929,2510,4949,2518,4949,2530,4929xm5175,4929l2553,4929,2556,4949,5169,4949,5175,4929xm5986,4929l5980,4949,5990,4949,5986,4929xm6102,4929l6099,4949,6116,4949,6102,4929xm6707,4929l6516,4929,6528,4949,6716,4949,6707,4929xm6914,4889l6882,4889,6886,4909,6884,4909,6888,4929,6905,4949,6909,4949,6906,4929,6913,4909,6914,4889xm6924,4909l6920,4909,6917,4929,6914,4949,6924,4949,6922,4929,6926,4929,6924,4909xm8231,4929l7659,4929,7662,4949,8246,4949,8231,4929xm1091,4849l927,4849,909,4869,877,4889,856,4909,848,4929,999,4929,999,4909,990,4909,1011,4889,1037,4889,1043,4869,1091,4869,1091,4849xm1265,4909l1237,4909,1227,4929,1239,4929,1265,4909xm1275,4909l1266,4929,1270,4929,1275,4909xm2458,4889l2395,4889,2415,4909,2423,4929,2444,4929,2448,4909,2466,4909,2458,4889xm2466,4909l2448,4909,2453,4929,2461,4929,2466,4909xm2539,4869l2496,4869,2492,4889,2482,4889,2482,4909,2486,4909,2481,4929,2532,4929,2537,4909,2539,4869xm5213,4889l2560,4889,2552,4909,2551,4929,5158,4929,5165,4909,5207,4909,5213,4889xm5198,4909l5177,4909,5192,4929,5200,4929,5198,4909xm5856,4909l5755,4909,5753,4929,5845,4929,5856,4909xm6685,4909l6501,4909,6508,4929,6687,4929,6685,4909xm8272,4909l7715,4909,7700,4929,8269,4929,8272,4909xm8286,4889l7710,4889,7698,4909,8277,4909,8286,4929,8289,4909,8286,4889xm1106,4889l1086,4889,1097,4909,1106,4889xm1347,4849l1321,4849,1313,4869,1289,4889,1287,4909,1301,4909,1306,4889,1315,4889,1330,4869,1340,4869,1347,4849xm5883,4889l5784,4889,5779,4909,5883,4909,5883,4889xm6663,4849l6530,4849,6525,4869,6501,4889,6491,4889,6492,4909,6683,4909,6665,4889,6661,4869,6663,4849xm6721,4889l6715,4889,6722,4909,6727,4909,6721,4889xm7694,4889l7685,4889,7680,4909,7694,4889xm8306,4889l8296,4889,8295,4909,8304,4909,8306,4889xm1083,4869l1069,4869,1072,4889,1078,4889,1083,4869xm2450,4869l2395,4869,2391,4889,2451,4889,2450,4869xm2540,4789l2381,4789,2372,4809,2374,4809,2384,4829,2451,4829,2452,4849,2473,4849,2468,4869,2471,4889,2478,4889,2490,4869,2539,4869,2549,4849,2549,4829,2545,4809,2540,4789xm5261,4749l2399,4749,2392,4769,2392,4789,2581,4789,2572,4809,2566,4829,2570,4849,2557,4869,2556,4889,5253,4889,5253,4869,5246,4869,5246,4849,5262,4849,5264,4829,5284,4829,5274,4789,5262,4769,5263,4769,5261,4749xm5817,4869l5799,4869,5785,4889,5820,4889,5817,4869xm5889,4869l5839,4869,5831,4889,5894,4889,5889,4869xm6155,4869l6118,4869,6120,4889,6149,4889,6155,4869xm6901,4849l6690,4849,6691,4869,6700,4889,6918,4889,6904,4869,6901,4849xm7666,4869l7649,4869,7647,4889,7656,4889,7666,4869xm7695,4869l7690,4869,7680,4889,7691,4889,7695,4869xm7706,4869l7700,4869,7694,4889,7696,4889,7706,4869xm7742,4869l7723,4869,7728,4889,7753,4889,7742,4869xm8272,4849l7753,4849,7753,4869,7760,4889,8282,4889,8275,4869,8272,4869,8272,4849xm8296,4869l8288,4869,8290,4889,8300,4889,8296,4869xm1125,4849l1101,4849,1108,4869,1125,4849xm1289,4849l1272,4849,1273,4869,1283,4869,1289,4849xm1316,4849l1304,4849,1300,4869,1305,4869,1316,4849xm2443,4829l2379,4829,2379,4869,2446,4869,2437,4849,2441,4849,2443,4829xm5272,4849l5246,4849,5252,4869,5276,4869,5272,4849xm6155,4849l6107,4849,6113,4869,6156,4869,6155,4849xm6217,4849l6206,4849,6211,4869,6217,4849xm6898,4829l6497,4829,6502,4849,6511,4869,6530,4849,6895,4849,6898,4829xm6677,4849l6663,4849,6671,4869,6677,4849xm7699,4849l7646,4849,7654,4869,7693,4869,7699,4849xm7730,4849l7702,4849,7701,4869,7714,4869,7730,4849xm1148,4829l971,4829,959,4849,1140,4849,1148,4829xm1381,4829l1281,4829,1278,4849,1384,4849,1381,4829xm1414,4809l1276,4809,1280,4829,1402,4829,1412,4849,1420,4829,1414,4809xm5284,4829l5264,4829,5269,4849,5297,4849,5284,4829xm6128,4829l6095,4829,6098,4849,6135,4849,6128,4829xm6222,4829l6188,4829,6194,4849,6216,4849,6222,4829xm6882,4809l6484,4809,6482,4829,6474,4849,6486,4849,6493,4829,6890,4829,6882,4809xm8273,4829l7649,4829,7648,4849,8274,4849,8273,4829xm8294,4829l8279,4829,8283,4849,8293,4849,8294,4829xm8343,4809l7697,4809,7686,4829,8307,4829,8311,4849,8336,4849,8343,4829,8343,4809xm8362,4829l8354,4829,8361,4849,8362,4829xm1006,4809l986,4829,1006,4829,1006,4809xm1187,4789l1056,4789,1027,4809,1019,4829,1169,4829,1184,4809,1169,4809,1187,4789xm5362,4809l5339,4809,5355,4829,5362,4809xm5782,4769l5708,4769,5698,4789,5701,4789,5693,4809,5693,4829,5736,4829,5739,4809,5769,4809,5773,4789,5782,4769xm6200,4809l6172,4809,6175,4829,6201,4829,6200,4809xm6484,4809l6470,4809,6476,4829,6484,4809xm6909,4809l6903,4829,6912,4829,6909,4809xm7675,4809l7649,4809,7654,4829,7671,4829,7675,4809xm1348,4769l1326,4769,1297,4789,1279,4809,1349,4809,1348,4769xm1457,4789l1366,4789,1354,4809,1448,4809,1457,4789xm2567,4789l2546,4789,2553,4809,2560,4809,2567,4789xm5365,4709l5351,4709,5337,4729,2317,4729,2321,4749,5264,4749,5274,4769,5280,4789,5298,4809,5374,4809,5391,4789,5394,4769,5368,4729,5365,4709xm5986,4789l5926,4789,5930,4809,5979,4809,5986,4789xm6874,4789l6456,4789,6459,4809,6880,4809,6874,4789xm6904,4789l6896,4789,6880,4809,6910,4809,6904,4789xm8338,4789l7656,4789,7648,4809,8339,4809,8338,4789xm8382,4789l8363,4789,8367,4809,8376,4809,8382,4789xm8415,4789l8391,4789,8395,4809,8410,4809,8415,4789xm8444,4789l8421,4789,8426,4809,8435,4809,8444,4789xm8486,4789l8470,4789,8472,4809,8479,4809,8486,4789xm8521,4789l8514,4789,8519,4809,8521,4789xm1209,4769l1076,4769,1082,4789,1199,4789,1209,4769xm1232,4769l1214,4769,1218,4789,1232,4769xm1365,4769l1362,4789,1374,4789,1365,4769xm1387,4769l1377,4769,1374,4789,1387,4789,1387,4769xm1447,4769l1395,4769,1387,4789,1447,4789,1447,4769xm2399,4749l2340,4749,2348,4769,2336,4769,2356,4789,2377,4789,2384,4769,2399,4749xm6018,4769l5892,4769,5891,4789,6016,4789,6018,4769xm6857,4749l6441,4749,6451,4769,6457,4789,6879,4789,6887,4769,6847,4769,6857,4749xm6908,4769l6896,4769,6887,4789,6898,4789,6908,4769xm7649,4769l7634,4769,7636,4789,7643,4789,7649,4769xm8438,4749l7663,4749,7655,4769,7653,4769,7658,4789,8451,4789,8445,4769,8438,4749xm8490,4769l8465,4769,8464,4789,8498,4789,8490,4769xm1117,4749l1105,4749,1095,4769,1126,4769,1117,4749xm1248,4749l1128,4749,1126,4769,1245,4769,1248,4749xm1393,4749l1363,4749,1366,4769,1393,4769,1393,4749xm1431,4749l1416,4749,1414,4769,1431,4769,1431,4749xm1456,4749l1445,4749,1432,4769,1466,4769,1456,4749xm5844,4709l5653,4709,5653,4729,5647,4749,5649,4769,5655,4769,5658,4749,5830,4749,5828,4729,5840,4729,5844,4709xm5830,4749l5699,4749,5706,4769,5825,4769,5830,4749xm6016,4749l5908,4749,5900,4769,6012,4769,6016,4749xm6412,4729l6402,4729,6392,4749,6393,4769,6405,4749,6412,4729xm6884,4749l6877,4749,6876,4769,6890,4769,6884,4749xm7012,4749l7003,4749,7004,4769,7009,4769,7012,4749xm8509,4729l8486,4729,8480,4749,8495,4769,8503,4769,8507,4749,8509,4729xm8545,4749l8511,4749,8517,4769,8546,4769,8545,4749xm8580,4749l8554,4749,8554,4769,8570,4769,8580,4749xm1300,4729l1120,4729,1124,4749,1295,4749,1300,4729xm1470,4729l1433,4729,1448,4749,1458,4749,1470,4729xm5418,4729l5397,4729,5411,4749,5416,4749,5418,4729xm5944,4729l5867,4729,5877,4749,5933,4749,5944,4729xm5975,4729l5971,4749,5976,4749,5975,4729xm6290,4729l6214,4729,6211,4749,6281,4749,6290,4729xm6826,4669l6178,4669,6173,4689,6182,4709,6194,4729,6290,4729,6300,4749,6307,4729,6311,4709,6819,4709,6817,4689,6833,4689,6826,4669xm6368,4729l6339,4729,6347,4749,6363,4749,6368,4729xm6452,4729l6432,4729,6424,4749,6429,4749,6452,4729xm6828,4709l6403,4709,6401,4729,6455,4729,6441,4749,6831,4749,6830,4729,6828,4709xm6853,4729l6838,4729,6834,4749,6855,4749,6853,4729xm7025,4729l6992,4729,6993,4749,7027,4749,7025,4729xm7683,4729l7640,4729,7639,4749,7680,4749,7683,4729xm8467,4729l7696,4729,7693,4749,8464,4749,8467,4729xm8609,4729l8512,4729,8516,4749,8609,4749,8609,4729xm1392,4669l1161,4669,1150,4689,1145,4709,1128,4729,1338,4729,1342,4709,1365,4709,1369,4689,1397,4689,1392,4669xm1360,4709l1348,4709,1349,4729,1354,4729,1360,4709xm1378,4689l1372,4689,1365,4709,1360,4709,1366,4729,1371,4709,1378,4689xm1501,4709l1436,4709,1431,4729,1496,4729,1501,4709xm5339,4689l2344,4689,2342,4709,2336,4729,5303,4729,5301,4709,5341,4709,5339,4689xm5463,4649l5310,4649,5318,4669,5343,4689,5370,4709,5383,4729,5431,4729,5422,4709,5463,4709,5464,4689,5457,4669,5463,4649xm5463,4709l5425,4709,5435,4729,5447,4729,5463,4709xm5865,4709l5853,4709,5859,4729,5865,4709xm5963,4709l5879,4709,5881,4729,5963,4729,5963,4709xm6392,4709l6316,4709,6329,4729,6382,4729,6392,4709xm6962,4709l6952,4709,6952,4729,6954,4729,6962,4709xm7025,4709l6970,4709,6974,4729,7029,4729,7025,4709xm7723,4709l7622,4709,7632,4729,7697,4729,7723,4709xm8466,4709l7730,4709,7733,4729,8474,4729,8466,4709xm8593,4709l8502,4709,8494,4729,8598,4729,8593,4709xm8624,4709l8605,4709,8618,4729,8623,4729,8624,4709xm8661,4709l8630,4709,8634,4729,8644,4729,8661,4709xm1487,4689l1461,4689,1466,4709,1484,4709,1487,4689xm1502,4689l1494,4689,1490,4709,1507,4709,1502,4689xm5539,4689l5519,4689,5536,4709,5539,4689xm5639,4609l2190,4609,2190,4629,5274,4629,5281,4649,5495,4649,5498,4669,5502,4669,5493,4689,5547,4689,5553,4709,5565,4709,5576,4689,5594,4669,5637,4629,5639,4609xm5937,4649l5703,4649,5703,4669,5699,4669,5700,4689,5692,4709,5958,4709,5962,4689,5955,4669,5937,4649xm6974,4689l6945,4689,6947,4709,6967,4709,6974,4689xm7033,4689l6976,4689,6975,4709,7032,4709,7033,4689xm7653,4689l7647,4689,7640,4709,7658,4709,7653,4689xm8469,4689l7680,4689,7669,4709,8465,4709,8469,4689xm8665,4689l8479,4689,8479,4709,8663,4709,8665,4689xm8685,4689l8675,4689,8679,4709,8685,4689xm2355,4669l2259,4669,2263,4689,2338,4689,2355,4669xm5287,4649l5282,4649,5280,4669,2362,4669,2357,4689,5315,4689,5287,4649xm5495,4649l5463,4649,5471,4669,5472,4689,5482,4669,5495,4649xm6956,4669l6939,4669,6947,4689,6956,4669xm7037,4669l6956,4669,6965,4689,7031,4689,7037,4669xm7690,4669l7639,4669,7620,4689,7677,4689,7690,4669xm8698,4669l7699,4669,7702,4689,8695,4689,8698,4669xm1417,4649l1175,4649,1180,4669,1403,4669,1417,4649xm5262,4649l2250,4649,2237,4669,5269,4669,5262,4649xm6797,4629l6452,4629,6450,4649,6188,4649,6188,4669,6769,4669,6780,4649,6797,4629xm6815,4649l6793,4649,6769,4669,6809,4669,6815,4649xm6952,4649l6939,4649,6944,4669,6952,4649xm7041,4629l6954,4629,6962,4649,6958,4649,6949,4669,7039,4669,7039,4649,7041,4629xm7083,4649l7046,4649,7049,4669,7083,4669,7083,4649xm7746,4589l7655,4589,7654,4609,7626,4609,7630,4629,7609,4629,7610,4649,7606,4669,7644,4669,7651,4649,7686,4649,7696,4629,7711,4609,7746,4589xm8698,4649l7686,4649,7667,4669,8696,4669,8698,4649xm1436,4549l1266,4549,1264,4550,1251,4569,1251,4569,1242,4589,1205,4609,1188,4629,1177,4649,1456,4649,1473,4629,1473,4609,1463,4609,1458,4589,1434,4589,1437,4569,1436,4549xm2254,4629l2208,4629,2217,4649,2250,4649,2254,4629xm5274,4629l2261,4629,2260,4649,5273,4649,5274,4629xm5904,4589l5737,4589,5730,4609,5727,4609,5726,4629,5709,4649,5920,4649,5919,4629,5905,4629,5902,4609,5904,4589xm6309,4629l6220,4629,6213,4649,6324,4649,6309,4629xm6342,4629l6332,4629,6324,4649,6348,4649,6342,4629xm6446,4609l6428,4609,6422,4629,6381,4629,6372,4649,6450,4649,6446,4629,6446,4609xm6945,4629l6934,4629,6938,4649,6945,4629xm7108,4629l7041,4629,7045,4649,7108,4649,7108,4629xm8725,4609l7739,4609,7718,4629,7696,4649,8713,4649,8723,4629,8727,4629,8725,4609xm1657,4589l1571,4589,1571,4609,1590,4629,1609,4629,1614,4609,1644,4609,1657,4589xm1634,4609l1624,4609,1623,4629,1631,4629,1634,4609xm2073,4609l2048,4609,2048,4629,2061,4629,2073,4609xm5667,4589l2103,4589,2097,4609,5644,4609,5647,4629,5667,4589xm6278,4609l6235,4609,6241,4629,6292,4629,6278,4609xm6788,4569l6458,4569,6469,4589,6472,4629,6793,4629,6788,4609,6781,4609,6781,4589,6788,4589,6788,4569xm7090,4609l6945,4609,6935,4629,7103,4629,7090,4609xm7134,4609l7096,4609,7108,4629,7135,4629,7134,4609xm8745,4609l8732,4609,8738,4629,8743,4629,8745,4609xm1122,4589l1102,4589,1108,4609,1116,4609,1122,4589xm2090,4589l2082,4609,2097,4609,2090,4589xm6250,4589l6246,4589,6247,4609,6264,4609,6250,4589xm6848,4589l6803,4589,6816,4609,6847,4609,6848,4589xm6973,4589l6929,4589,6911,4609,6957,4609,6973,4589xm7113,4569l6999,4569,6989,4589,6984,4609,7099,4609,7101,4589,7115,4589,7113,4569xm7123,4589l7103,4589,7113,4609,7122,4609,7123,4589xm7163,4589l7140,4589,7153,4609,7163,4589xm7641,4589l7624,4589,7636,4609,7641,4589xm8752,4589l7771,4589,7771,4609,8752,4609,8752,4589xm1167,4529l1096,4529,1092,4549,1101,4569,1105,4589,1121,4589,1133,4569,1135,4549,1151,4549,1161,4538,1167,4529xm1161,4538l1151,4549,1151,4569,1167,4589,1176,4589,1195,4569,1243,4569,1264,4550,1266,4549,1154,4549,1161,4538xm1668,4569l1630,4569,1623,4589,1659,4589,1668,4569xm1721,4569l1668,4569,1669,4589,1706,4589,1721,4569xm1738,4549l1664,4549,1640,4569,1721,4569,1724,4589,1732,4589,1738,4549xm1918,4549l1890,4549,1865,4569,1863,4589,1888,4589,1886,4569,1898,4569,1918,4549xm5698,4549l2106,4549,2107,4569,2090,4589,5679,4589,5694,4569,5700,4569,5698,4549xm5811,4529l5755,4529,5755,4549,5746,4549,5745,4569,5732,4589,5883,4589,5861,4569,5816,4569,5817,4549,5811,4529xm6835,4569l6804,4569,6806,4589,6844,4589,6835,4569xm6941,4569l6899,4569,6898,4589,6915,4589,6941,4569xm6998,4569l6946,4569,6942,4589,6986,4589,6998,4569xm7159,4569l7123,4569,7132,4589,7151,4589,7159,4569xm7174,4569l7159,4569,7168,4589,7174,4569xm7614,4569l7606,4569,7609,4589,7615,4589,7614,4569xm7641,4569l7632,4589,7654,4589,7641,4569xm8771,4569l7688,4569,7688,4589,8771,4589,8771,4569xm1775,4529l1612,4529,1614,4549,1627,4569,1634,4549,1767,4549,1775,4529xm1767,4549l1760,4549,1744,4569,1753,4569,1767,4549xm1834,4529l1793,4529,1798,4549,1812,4549,1818,4569,1828,4549,1834,4529xm1864,4549l1863,4549,1845,4569,1852,4569,1864,4549xm2100,4549l2078,4549,2080,4569,2091,4569,2100,4549xm5848,4529l5843,4529,5831,4549,5829,4569,5855,4569,5860,4549,5851,4549,5848,4529xm6851,4529l6451,4529,6448,4549,6456,4569,6747,4569,6742,4549,6858,4549,6851,4529xm6768,4549l6742,4549,6757,4569,6768,4549xm6831,4549l6775,4549,6780,4569,6827,4569,6831,4549xm6849,4549l6835,4549,6841,4569,6851,4569,6849,4549xm7157,4549l6892,4549,6892,4569,7150,4569,7157,4549xm7165,4549l7158,4549,7150,4569,7169,4569,7165,4549xm7200,4549l7174,4549,7180,4569,7202,4569,7200,4549xm8796,4549l7615,4549,7614,4569,8787,4569,8796,4549xm1266,4549l1266,4549,1264,4550,1266,4549xm1019,4509l992,4509,984,4529,947,4529,955,4549,976,4549,991,4529,1019,4509xm1032,4529l1019,4529,1003,4549,1017,4549,1032,4529xm1092,4529l1066,4529,1064,4549,1085,4549,1092,4529xm1470,4529l1170,4529,1161,4538,1154,4549,1466,4549,1470,4529xm1793,4529l1785,4529,1776,4549,1777,4549,1793,4529xm1940,4529l1916,4529,1902,4549,1933,4549,1940,4529xm5624,4529l2079,4529,2079,4549,5650,4549,5624,4529xm5722,4509l5643,4509,5652,4529,5695,4549,5707,4529,5712,4529,5722,4509xm7191,4529l6881,4529,6879,4549,7192,4549,7191,4529xm8830,4529l7646,4529,7642,4549,8823,4549,8830,4529xm1504,4509l1054,4509,1054,4529,1487,4529,1504,4509xm1533,4509l1504,4509,1516,4529,1533,4509xm1557,4509l1533,4509,1531,4529,1542,4529,1557,4509xm1868,4469l1668,4469,1662,4489,1623,4529,1855,4529,1859,4509,1884,4509,1889,4489,1877,4489,1868,4469xm1905,4509l1898,4509,1879,4529,1891,4529,1905,4509xm1935,4509l1922,4529,1937,4529,1935,4509xm1974,4509l1957,4509,1957,4529,1974,4529,1974,4509xm5575,4489l1998,4489,2017,4509,2002,4509,2004,4529,5599,4529,5590,4509,5575,4489xm5824,4489l5778,4489,5767,4529,5829,4529,5825,4509,5828,4509,5824,4489xm5930,4509l5921,4509,5921,4529,5930,4509xm5945,4509l5930,4509,5943,4529,5945,4509xm7098,4489l6507,4489,6484,4509,6465,4529,6871,4529,6871,4509,7083,4509,7098,4489xm7076,4509l6874,4509,6879,4529,7077,4529,7076,4509xm7118,4489l7107,4489,7094,4509,7084,4529,7108,4529,7109,4509,7118,4489xm7130,4509l7121,4509,7111,4529,7131,4529,7130,4509xm7174,4509l7141,4509,7143,4529,7181,4529,7174,4509xm7777,4489l7667,4489,7655,4509,7634,4509,7627,4529,7805,4529,7777,4489xm7826,4509l7812,4509,7822,4529,7826,4509xm8830,4509l7839,4509,7837,4529,8833,4529,8830,4509xm8866,4509l8848,4509,8858,4529,8865,4529,8866,4509xm8908,4509l8876,4509,8882,4529,8903,4529,8908,4509xm1587,4489l987,4489,990,4509,1563,4509,1587,4489xm1919,4489l1908,4489,1900,4509,1910,4509,1919,4489xm5748,4489l5616,4489,5637,4509,5732,4509,5748,4489xm5859,4489l5840,4489,5843,4509,5850,4509,5859,4489xm5914,4469l5899,4469,5903,4489,5901,4489,5914,4509,5936,4509,5922,4489,5914,4469xm7162,4489l7145,4509,7165,4509,7162,4489xm8824,4489l7785,4489,7798,4509,8820,4509,8824,4489xm8936,4489l8847,4489,8844,4509,8936,4509,8936,4489xm8985,4489l8949,4489,8962,4509,8983,4509,8985,4489xm8998,4489l8989,4489,8992,4509,8997,4509,8998,4489xm1567,4449l1559,4449,1551,4469,1013,4469,1015,4489,1592,4489,1586,4469,1567,4449xm1889,4469l1877,4489,1889,4489,1889,4469xm1951,4469l1939,4469,1952,4489,1951,4469xm2007,4469l1987,4469,1986,4489,1995,4489,2007,4469xm5567,4449l1998,4449,2024,4469,2007,4469,2017,4489,5569,4489,5567,4449xm5813,4429l5579,4429,5595,4449,5609,4469,5622,4469,5629,4489,5761,4489,5793,4449,5802,4449,5813,4429xm5823,4469l5817,4469,5791,4489,5813,4489,5823,4469xm5856,4449l5847,4449,5843,4469,5843,4489,5854,4489,5853,4469,5858,4469,5856,4449xm6540,4469l6533,4469,6517,4489,6548,4489,6540,4469xm7078,4469l6558,4469,6548,4489,7073,4489,7078,4469xm7109,4469l7084,4469,7073,4489,7104,4489,7109,4469xm7150,4469l7129,4469,7128,4489,7143,4489,7150,4469xm7673,4469l7661,4469,7646,4489,7660,4489,7673,4469xm7724,4469l7683,4469,7672,4489,7739,4489,7724,4469xm7774,4469l7737,4469,7750,4489,7766,4489,7774,4469xm8821,4469l7829,4469,7812,4489,8824,4489,8821,4469xm9038,4469l8828,4469,8835,4489,9038,4489,9038,4469xm9056,4469l9043,4469,9050,4489,9056,4469xm1551,4449l980,4449,984,4469,1551,4469,1551,4449xm1860,4429l1692,4429,1694,4449,1684,4469,1886,4469,1886,4449,1861,4449,1860,4429xm5895,4449l5892,4449,5891,4469,5899,4469,5895,4449xm7062,4429l6570,4429,6546,4449,6546,4469,7044,4469,7069,4449,7068,4449,7062,4429xm7125,4449l7115,4449,7103,4469,7122,4469,7125,4449xm7656,4449l7649,4449,7641,4469,7655,4469,7656,4449xm7714,4449l7672,4449,7667,4469,7708,4469,7714,4449xm7771,4449l7718,4449,7719,4469,7774,4469,7771,4449xm8810,4449l7799,4449,7796,4469,8815,4469,8810,4449xm9133,4449l8823,4449,8828,4469,9121,4469,9133,4449xm9154,4449l9140,4449,9145,4469,9150,4469,9154,4449xm1618,4429l995,4429,992,4449,1619,4449,1618,4429xm1659,4429l1648,4429,1629,4449,1659,4449,1659,4429xm1916,4429l1907,4429,1899,4449,1914,4449,1916,4429xm1944,4429l1926,4429,1930,4449,1936,4449,1944,4429xm1968,4429l1956,4429,1950,4449,1952,4449,1968,4429xm5567,4429l2023,4429,2009,4449,5576,4449,5567,4429xm5934,4409l5905,4409,5907,4429,5929,4449,5935,4449,5936,4429,5937,4429,5934,4409xm7703,4429l7683,4429,7683,4449,7716,4449,7703,4429xm7792,4429l7724,4429,7733,4449,7806,4449,7792,4429xm9192,4409l7791,4409,7818,4449,9174,4449,9178,4429,9196,4429,9192,4409xm1714,4369l1024,4369,1019,4389,1020,4389,1019,4409,1022,4429,1649,4429,1666,4409,1680,4409,1685,4389,1714,4369xm1820,4409l1706,4409,1693,4429,1835,4429,1820,4409xm5911,4349l1848,4349,1818,4369,1816,4389,1831,4409,1835,4429,1894,4429,1889,4409,1911,4389,5784,4389,5786,4369,5923,4369,5911,4349xm2013,4409l1949,4409,1924,4429,2000,4429,2013,4409xm5489,4409l2029,4409,2040,4429,5488,4429,5489,4409xm5781,4389l1911,4389,1923,4409,5489,4409,5501,4429,5789,4429,5782,4409,5781,4389xm5923,4369l5786,4369,5801,4389,5863,4389,5857,4409,5857,4429,5898,4429,5885,4409,5928,4409,5931,4389,5923,4369xm6030,4389l5938,4389,5948,4409,5952,4429,5986,4429,5993,4409,6011,4409,6030,4389xm6986,4369l6625,4369,6622,4389,6615,4389,6622,4409,6620,4429,7064,4429,7065,4409,6968,4409,6973,4389,6986,4369xm7089,4409l7072,4409,7076,4429,7090,4429,7089,4409xm7715,4409l7694,4409,7711,4429,7727,4429,7715,4409xm7732,4409l7725,4409,7729,4429,7736,4429,7732,4409xm7777,4409l7750,4409,7759,4429,7777,4409xm9227,4409l9206,4409,9209,4429,9214,4429,9227,4409xm1776,4389l1744,4389,1724,4409,1780,4409,1776,4389xm7003,4369l6990,4369,6983,4389,6974,4409,6998,4409,6997,4389,6997,4389,7003,4369xm7048,4349l7045,4349,7020,4369,7013,4389,7004,4389,7003,4409,7020,4409,7025,4389,7027,4369,7048,4369,7048,4349xm7028,4389l7024,4409,7034,4409,7028,4389xm7057,4389l7041,4389,7034,4409,7061,4409,7057,4389xm7687,4389l7682,4389,7683,4409,7702,4409,7687,4389xm7788,4389l7735,4389,7741,4409,7784,4409,7788,4389xm9224,4389l7806,4389,7805,4409,9223,4409,9224,4389xm9249,4389l9235,4389,9243,4409,9249,4389xm6073,4349l5957,4349,5946,4369,5946,4389,6047,4389,6060,4369,6064,4369,6073,4349xm7728,4369l7712,4369,7715,4389,7728,4369xm7807,4369l7735,4369,7730,4389,7798,4389,7807,4369xm9246,4369l7815,4369,7816,4389,9246,4389,9246,4369xm9269,4369l9253,4369,9262,4389,9269,4369xm1809,4309l1048,4309,1037,4329,1022,4349,1020,4369,1738,4369,1766,4349,1786,4349,1809,4309xm5957,4349l5937,4349,5938,4369,5943,4369,5957,4349xm6112,4349l6094,4349,6105,4369,6112,4349xm6431,4349l6359,4349,6361,4369,6421,4369,6431,4349xm6968,4329l6630,4329,6623,4349,6626,4369,6963,4369,6970,4349,6973,4349,6968,4329xm6989,4349l6979,4349,6970,4369,6991,4369,6989,4349xm7019,4349l7006,4349,7001,4369,7015,4369,7019,4349xm7726,4349l7707,4349,7705,4369,7729,4369,7726,4349xm9281,4349l7811,4349,7811,4369,9282,4369,9281,4349xm9309,4349l9289,4349,9293,4369,9302,4369,9309,4349xm1017,4289l904,4289,904,4309,916,4309,916,4329,898,4329,942,4349,1005,4349,1024,4329,1024,4309,1017,4289xm1890,4309l1809,4309,1801,4329,1802,4349,1823,4349,1840,4329,1881,4329,1890,4309xm6128,4309l1890,4309,1885,4329,1864,4349,5882,4349,5894,4329,6126,4329,6128,4309xm6126,4329l5923,4329,5930,4349,6108,4349,6126,4329xm6492,4269l6387,4269,6380,4289,6362,4309,6361,4329,6359,4329,6363,4349,6462,4349,6468,4329,6485,4309,6486,4289,6492,4269xm7755,4329l7730,4329,7729,4349,7763,4349,7755,4329xm7832,4329l7813,4329,7816,4349,7822,4349,7832,4329xm9304,4329l7835,4329,7831,4349,9305,4349,9304,4329xm6581,4309l6564,4309,6576,4329,6581,4309xm6934,4309l6621,4309,6630,4329,6930,4329,6934,4309xm6986,4309l6979,4309,6971,4329,6989,4329,6986,4309xm7836,4289l7826,4289,7827,4309,7819,4329,9342,4329,9342,4309,7842,4309,7836,4289xm790,4289l766,4289,778,4309,790,4289xm837,4249l732,4249,739,4269,753,4289,790,4289,803,4309,821,4309,826,4289,838,4269,837,4249xm6111,4209l5872,4209,5859,4229,5849,4229,5847,4249,5837,4269,5807,4269,5809,4289,1038,4289,1037,4309,6133,4309,6135,4289,6120,4269,6123,4249,6107,4249,6105,4229,6111,4209xm6577,4289l6518,4289,6521,4309,6577,4309,6577,4289xm6944,4289l6627,4289,6621,4309,6929,4309,6944,4289xm6970,4289l6944,4289,6952,4309,6965,4309,6970,4289xm9385,4289l7871,4289,7860,4309,9373,4309,9385,4289xm4641,4089l4625,4129,4621,4149,4629,4189,4628,4229,890,4229,887,4249,891,4269,901,4269,902,4289,1035,4289,1054,4269,1082,4250,1083,4249,5281,4249,5272,4229,5277,4209,5332,4209,5340,4189,5319,4189,5319,4169,5299,4169,5304,4149,5313,4129,4643,4129,4645,4109,4650,4109,4641,4089xm5281,4249l1084,4249,1082,4250,1055,4289,5281,4289,5286,4269,5281,4249xm5773,4149l5367,4149,5368,4169,5360,4169,5360,4189,5394,4189,5385,4209,5372,4209,5360,4229,5342,4229,5341,4249,5289,4249,5293,4269,5281,4289,5789,4289,5793,4269,5783,4249,5306,4249,5297,4229,5777,4229,5772,4209,5772,4189,5767,4169,5773,4149xm6543,4269l6517,4269,6515,4289,6543,4289,6543,4269xm6548,4269l6543,4289,6558,4289,6548,4269xm6629,4269l6622,4269,6623,4289,6629,4289,6629,4269xm6900,4269l6644,4269,6637,4289,6905,4289,6900,4269xm6922,4269l6911,4269,6910,4289,6921,4289,6922,4269xm6934,4269l6925,4269,6924,4289,6947,4289,6934,4269xm9071,4269l7841,4269,7840,4289,9076,4289,9071,4269xm9084,4269l9076,4289,9092,4289,9084,4269xm9295,4269l9147,4269,9131,4289,9310,4289,9295,4269xm6490,4229l6417,4229,6397,4269,6504,4269,6504,4249,6499,4249,6490,4229xm6876,4249l6618,4249,6623,4269,6867,4269,6876,4249xm6876,4249l6867,4269,6876,4249,6876,4249xm6876,4249l6867,4269,6882,4269,6876,4249xm7766,4249l7706,4249,7709,4269,7729,4269,7766,4249xm9143,4249l7863,4249,7853,4269,9133,4269,9143,4249xm9178,4249l9153,4249,9167,4269,9178,4249xm9258,4249l9232,4249,9213,4269,9276,4269,9258,4249xm1084,4249l1083,4249,1082,4250,1084,4249xm6876,4249l6876,4249,6876,4249,6876,4249xm823,4229l804,4229,788,4249,821,4249,823,4229xm5334,4229l5310,4229,5325,4249,5334,4229xm6527,4229l6518,4229,6520,4249,6527,4229xm6565,4229l6562,4229,6557,4249,6566,4249,6565,4229xm6871,4229l6605,4229,6585,4249,6905,4249,6871,4229xm6932,4229l6904,4229,6930,4249,6936,4249,6932,4229xm7687,4229l7679,4229,7678,4249,7706,4249,7687,4229xm7798,4189l7676,4189,7664,4209,7666,4209,7698,4229,7732,4229,7717,4249,7786,4249,7809,4229,7806,4209,7798,4189xm9025,4229l7879,4229,7887,4249,9021,4249,9025,4229xm9083,4229l9046,4229,9024,4249,9098,4249,9083,4229xm9142,4229l9122,4229,9109,4249,9151,4249,9142,4229xm9375,4209l9311,4209,9321,4229,9337,4249,9374,4249,9374,4229,9375,4209xm9394,4229l9383,4229,9389,4249,9394,4229xm9428,4209l9390,4209,9384,4229,9408,4229,9411,4249,9430,4249,9428,4229,9428,4209xm986,4209l885,4209,892,4229,992,4229,986,4209xm931,4029l925,4029,918,4049,902,4069,914,4089,916,4109,913,4129,1052,4129,1041,4149,1029,4149,1007,4169,1005,4189,996,4189,1009,4209,1010,4209,992,4229,4628,4229,4625,4189,4618,4169,4612,4169,4618,4149,4604,4129,4609,4109,4608,4089,4599,4069,4600,4049,937,4049,931,4029xm5341,4209l5282,4209,5288,4229,5336,4229,5341,4209xm6313,4209l6303,4209,6308,4229,6312,4229,6313,4209xm6533,4189l6518,4189,6511,4209,6513,4229,6533,4229,6530,4209,6533,4189xm6544,4189l6540,4209,6543,4229,6548,4229,6552,4209,6548,4209,6544,4189xm6579,4209l6558,4209,6564,4229,6579,4209xm6940,4189l6585,4189,6599,4209,6593,4229,6927,4229,6918,4209,6940,4209,6940,4189xm7871,4189l7848,4189,7838,4209,7846,4209,7842,4229,7856,4229,7861,4209,7871,4189xm9079,4209l7887,4209,7881,4229,9055,4229,9079,4209xm9191,4209l9097,4209,9093,4229,9179,4229,9191,4209xm9247,4169l9145,4169,9135,4189,9122,4189,9114,4209,9191,4209,9206,4229,9229,4229,9245,4209,9247,4169xm962,4189l915,4189,911,4209,968,4209,962,4189xm5394,4189l5365,4189,5356,4209,5383,4209,5394,4189xm5859,4189l5837,4189,5835,4209,5861,4209,5859,4189xm5960,4089l5947,4089,5936,4129,5924,4149,5908,4169,5884,4189,5877,4209,6112,4209,6120,4189,6116,4189,6120,4169,6101,4169,6107,4149,6198,4149,6207,4129,6197,4129,6196,4109,5969,4109,5960,4089xm6579,4189l6550,4189,6552,4209,6578,4209,6579,4189xm9087,4189l7899,4189,7906,4209,9087,4209,9087,4189xm9430,4169l9292,4169,9296,4189,9302,4209,9374,4209,9377,4189,9434,4189,9430,4169xm9432,4189l9385,4189,9385,4209,9432,4209,9432,4189xm1052,4129l926,4129,929,4149,931,4169,951,4169,952,4189,992,4189,1003,4169,1008,4149,1040,4149,1052,4129xm5869,4169l5846,4169,5840,4189,5869,4189,5869,4169xm6332,4169l6325,4169,6320,4189,6331,4189,6332,4169xm6933,4169l6557,4169,6561,4189,6917,4189,6933,4169xm7018,4169l6945,4169,6961,4189,7018,4189,7018,4169xm7717,4109l7681,4109,7666,4129,7666,4149,7680,4149,7686,4169,7662,4169,7658,4189,7772,4189,7763,4149,7750,4129,7729,4129,7717,4109xm7860,4169l7835,4169,7841,4189,7852,4189,7860,4169xm7889,4169l7860,4169,7867,4189,7878,4189,7889,4169xm9108,4169l7908,4169,7909,4189,9110,4189,9108,4169xm9134,4169l9125,4169,9119,4189,9130,4189,9134,4169xm5872,4149l5860,4149,5845,4169,5872,4169,5872,4149xm6187,4149l6132,4149,6142,4169,6169,4169,6187,4149xm6517,4149l6468,4149,6460,4169,6510,4169,6517,4149xm6538,4149l6523,4149,6525,4169,6529,4169,6538,4149xm7010,4149l6549,4149,6557,4169,7011,4169,7010,4149xm9098,4149l7791,4149,7791,4169,9089,4169,9098,4149xm9119,4149l9103,4149,9104,4169,9115,4169,9119,4149xm9201,4149l9124,4149,9132,4169,9168,4169,9201,4149xm9231,4149l9221,4149,9181,4169,9237,4169,9231,4149xm9249,4149l9240,4149,9246,4169,9249,4149xm9435,4129l9276,4129,9279,4149,9286,4169,9414,4169,9413,4149,9434,4149,9435,4129xm9427,4149l9414,4169,9430,4169,9427,4149xm926,4129l907,4129,910,4149,918,4149,926,4129xm1052,4129l1040,4149,1041,4149,1052,4129xm5363,4069l5343,4069,5328,4089,5252,4089,5259,4109,5258,4129,5313,4129,5316,4149,5321,4129,5340,4109,5342,4109,5362,4089,5363,4069xm5785,4109l5376,4109,5365,4129,5360,4149,5783,4149,5779,4129,5785,4109xm6485,4129l6471,4129,6461,4149,6492,4149,6485,4129xm6559,4129l6499,4129,6492,4149,6547,4149,6559,4129xm6937,4129l6559,4129,6566,4149,6955,4149,6937,4129xm7876,4129l7771,4129,7786,4149,7889,4149,7876,4129xm9114,4129l7895,4129,7889,4149,9113,4149,9114,4129xm9226,4129l9121,4129,9125,4149,9219,4149,9226,4129xm5162,4089l4658,4089,4666,4109,4666,4129,5253,4129,5244,4109,5172,4109,5162,4089xm6361,4109l6315,4109,6306,4129,6336,4129,6361,4109xm6475,4089l6446,4089,6441,4109,6445,4129,6455,4129,6464,4109,6478,4109,6475,4089xm6913,4109l6521,4109,6517,4129,6893,4129,6913,4109xm6978,4109l6956,4109,6955,4129,6968,4129,6978,4109xm6987,4109l6980,4129,6998,4129,6987,4109xm7854,4109l7729,4109,7747,4129,7866,4129,7854,4109xm9103,4069l7865,4069,7880,4089,7897,4109,7865,4109,7878,4129,9240,4129,9233,4109,9230,4091,9227,4089,9104,4089,9103,4069xm9404,4109l9283,4109,9278,4129,9400,4129,9404,4109xm9427,4109l9410,4109,9407,4129,9423,4129,9427,4109xm5203,4089l5178,4089,5172,4109,5211,4109,5203,4089xm5215,4049l5202,4049,5206,4069,5216,4089,5218,4109,5244,4109,5225,4089,5222,4069,5215,4049xm5398,4089l5395,4089,5381,4109,5395,4109,5398,4089xm5419,4089l5410,4089,5403,4109,5423,4109,5419,4089xm5680,4069l5473,4069,5443,4089,5435,4109,5676,4109,5684,4089,5683,4089,5680,4069xm5814,4069l5720,4069,5718,4089,5696,4089,5685,4109,5819,4109,5814,4069xm6223,4069l5980,4069,5991,4089,5978,4089,5969,4109,6193,4109,6214,4089,6223,4069xm6385,4089l6330,4089,6320,4109,6373,4109,6385,4089xm6964,4089l6497,4089,6509,4109,6955,4109,6964,4089xm7012,4089l6964,4089,6983,4109,7006,4109,7012,4089xm7830,4069l7712,4069,7718,4089,7716,4109,7845,4109,7837,4089,7830,4069xm9401,4089l9230,4089,9230,4091,9249,4109,9401,4109,9401,4089xm9434,4089l9429,4089,9419,4109,9434,4109,9434,4089xm9423,4069l9226,4069,9227,4089,9230,4091,9230,4089,9414,4089,9423,4069xm4633,4049l4617,4049,4611,4069,4615,4089,4622,4089,4625,4069,4629,4069,4633,4049xm5014,4069l4674,4069,4671,4089,5015,4089,5014,4069xm5130,4069l5077,4069,5071,4089,5152,4089,5130,4069xm5231,4029l5225,4029,5222,4049,5229,4069,5233,4089,5319,4089,5321,4069,5337,4069,5340,4049,5231,4049,5231,4029xm6395,4069l6378,4069,6376,4089,6396,4089,6395,4069xm6871,4069l6490,4069,6491,4089,6864,4089,6871,4069xm6900,4069l6871,4069,6882,4089,6892,4089,6900,4069xm7007,4069l6909,4069,6900,4089,7014,4089,7007,4069xm7687,4069l7680,4069,7676,4089,7695,4089,7687,4069xm7848,4069l7851,4089,7854,4089,7848,4069xm9120,4069l9103,4069,9111,4089,9120,4069xm9158,4069l9133,4069,9121,4089,9158,4089,9158,4069xm4915,3989l4681,3989,4669,4029,4663,4049,4662,4069,4994,4069,4976,4049,4973,4049,4967,4029,4971,4029,4964,4009,4924,4009,4915,3989xm5381,4049l5368,4049,5351,4069,5381,4069,5381,4049xm5695,4029l5528,4029,5519,4049,5479,4049,5480,4069,5692,4069,5694,4049,5695,4029xm5792,3969l5780,3969,5776,3989,5760,4009,5743,4029,5740,4029,5740,4069,5819,4069,5819,4049,5807,4029,5805,4009,5795,3989,5792,3969xm6209,4049l6021,4049,6027,4069,6213,4069,6209,4049xm6863,4049l6472,4049,6474,4069,6846,4069,6863,4049xm6939,4029l6896,4029,6877,4049,6863,4069,6918,4069,6929,4049,6938,4049,6939,4029xm6992,4029l6970,4029,6963,4049,6962,4049,6950,4069,7004,4069,6992,4029xm7786,4049l7698,4049,7698,4069,7791,4069,7786,4049xm7852,4049l7836,4049,7850,4069,7856,4069,7852,4049xm9136,4049l7865,4049,7879,4069,9143,4069,9136,4049xm9386,4049l9162,4049,9162,4069,9381,4069,9386,4049xm9409,4049l9398,4049,9388,4069,9405,4069,9409,4049xm9421,4049l9413,4049,9409,4069,9428,4069,9421,4049xm4619,4009l4612,4009,4610,4029,949,4029,945,4049,4610,4049,4619,4009xm4627,4029l4618,4049,4631,4049,4627,4029xm5317,4029l5244,4029,5244,4049,5313,4049,5317,4029xm6176,3989l6012,3989,6010,4009,6002,4029,6002,4049,6181,4049,6180,4029,6152,4009,6176,4009,6176,3989xm6220,4029l6199,4029,6203,4049,6219,4049,6220,4029xm6426,4029l6401,4029,6394,4049,6413,4049,6426,4029xm6867,4029l6484,4029,6482,4049,6848,4049,6867,4029xm7866,4029l7850,4029,7854,4049,7892,4049,7866,4029xm9121,4029l7900,4029,7899,4049,9128,4049,9121,4029xm9399,4029l9146,4029,9147,4049,9393,4049,9399,4029xm4580,3969l1007,3969,977,3989,972,4009,966,4029,4596,4029,4593,4009,4602,3989,4583,3989,4580,3969xm4654,4009l4634,4009,4639,4029,4645,4029,4654,4009xm5259,4009l5242,4009,5238,4029,5258,4029,5259,4009xm5297,3989l5285,3989,5280,4009,5266,4029,5299,4029,5299,4009,5303,4009,5297,3989xm5309,4009l5302,4009,5299,4029,5319,4029,5309,4009xm5421,3989l5341,3989,5342,4009,5359,4029,5382,4029,5395,4009,5405,4009,5421,3989xm5686,3949l5509,3949,5502,3969,5543,3969,5540,3989,5531,4009,5527,4029,5704,4029,5706,4009,5704,4009,5706,3989,5693,3969,5686,3949xm6196,4009l6189,4009,6195,4029,6197,4029,6196,4009xm6216,4009l6209,4009,6214,4029,6216,4009xm6312,4009l6300,4009,6304,4029,6311,4029,6312,4009xm6796,3969l6462,3969,6451,3989,6441,4009,6441,4029,6445,4029,6451,4009,6809,4009,6826,3989,6795,3989,6796,3969xm6941,4009l6471,4009,6478,4029,6920,4029,6941,4009xm9126,4009l7855,4009,7851,4029,9127,4029,9126,4009xm9380,4009l9136,4009,9140,4029,9385,4029,9380,4009xm5341,3989l5314,3989,5321,4009,5330,4009,5341,3989xm5452,3969l5437,3989,5421,3989,5427,4009,5433,4009,5452,3989,5452,3969xm6320,3989l6297,3989,6286,4009,6337,4009,6320,3989xm6874,3949l6854,3949,6852,3969,6843,3989,6821,4009,6955,4009,6958,3989,6982,3989,6972,3969,6872,3969,6874,3949xm6983,3989l6966,3989,6964,4009,6970,4009,6983,3989xm7784,3969l7766,3989,7761,3989,7761,4009,7781,4009,7780,3989,7784,3969xm7829,3989l7808,3989,7803,4009,7831,4009,7829,3989xm7861,3989l7842,3989,7839,4009,7856,4009,7861,3989xm9361,3989l7879,3989,7886,4009,9370,4009,9361,3989xm4596,3969l4588,3989,4604,3989,4596,3969xm4888,3969l4678,3969,4678,3989,4887,3989,4888,3969xm5432,3909l5256,3909,5269,3929,5264,3949,5291,3949,5286,3969,5302,3989,5437,3989,5430,3969,5423,3969,5422,3949,5432,3909xm5519,3969l5493,3969,5484,3989,5522,3989,5519,3969xm5727,3949l5719,3949,5715,3969,5721,3969,5724,3989,5728,3969,5727,3949xm6109,3969l6016,3969,6014,3989,6135,3989,6109,3969xm6146,3969l6135,3989,6159,3989,6146,3969xm6185,3969l6173,3969,6178,3989,6185,3989,6185,3969xm6270,3949l6247,3949,6250,3969,6266,3969,6272,3989,6285,3989,6279,3969,6270,3949xm6406,3969l6332,3969,6329,3989,6397,3989,6406,3969xm6447,3969l6441,3989,6444,3989,6447,3969xm6834,3969l6813,3969,6798,3989,6826,3989,6834,3969xm9316,3949l9280,3949,9271,3967,9271,3969,7873,3969,7864,3989,9339,3989,9319,3969,9316,3949xm9429,3969l9382,3969,9395,3989,9422,3989,9429,3969xm1056,3929l1050,3929,1030,3949,1023,3969,4452,3969,4453,3949,1067,3949,1056,3929xm4581,3949l4472,3949,4452,3969,4582,3969,4581,3949xm4604,3949l4600,3969,4610,3969,4611,3965,4604,3949xm4611,3965l4610,3969,4612,3969,4611,3965xm4613,3949l4611,3965,4612,3969,4617,3969,4613,3949xm4722,3949l4712,3949,4707,3969,4727,3969,4722,3949xm4799,3949l4737,3949,4727,3969,4802,3969,4799,3949xm4871,3909l4808,3909,4797,3929,4802,3949,4802,3969,4899,3969,4899,3949,4881,3949,4877,3929,4872,3929,4871,3909xm5447,3929l5432,3949,5423,3969,5430,3969,5443,3949,5447,3929xm5719,3949l5698,3949,5700,3969,5705,3969,5719,3949xm5744,3949l5732,3949,5733,3969,5744,3969,5744,3949xm6102,3949l6038,3949,6033,3969,6103,3969,6102,3949xm6128,3949l6113,3949,6118,3969,6131,3969,6128,3949xm6199,3949l6185,3949,6191,3969,6199,3949xm6232,3949l6199,3949,6218,3969,6236,3969,6232,3949xm6411,3949l6289,3949,6311,3969,6407,3969,6411,3949xm6810,3949l6470,3949,6463,3969,6809,3969,6810,3949xm6830,3949l6823,3969,6833,3969,6830,3949xm6944,3929l6926,3929,6919,3949,6898,3949,6884,3969,6964,3969,6950,3949,6944,3929xm7774,3949l7717,3949,7716,3969,7769,3969,7774,3949xm9268,3949l7840,3949,7832,3969,9270,3969,9271,3967,9268,3949xm9271,3967l9270,3969,9271,3969,9271,3967xm9406,3949l9357,3949,9372,3969,9420,3969,9406,3949xm1117,3929l1076,3929,1085,3949,1119,3949,1117,3929xm4291,3889l1138,3889,1138,3909,1129,3929,1119,3949,4389,3949,4367,3929,4327,3929,4326,3909,4302,3909,4291,3889xm4578,3929l4567,3929,4530,3949,4575,3949,4578,3929xm4788,3929l4780,3929,4773,3949,4792,3949,4788,3929xm5056,3929l5039,3929,5045,3949,5056,3929xm5166,3929l5153,3929,5161,3949,5166,3929xm5390,3809l5353,3809,5344,3849,5349,3869,5304,3869,5296,3889,5257,3889,5227,3909,5230,3929,5243,3949,5255,3929,5252,3929,5256,3909,5432,3909,5425,3869,5406,3849,5386,3849,5395,3829,5390,3809xm5551,3929l5521,3929,5528,3949,5549,3949,5551,3929xm5659,3909l5579,3909,5567,3929,5554,3949,5732,3949,5740,3929,5671,3929,5659,3909xm6038,3929l6024,3929,6027,3949,6043,3949,6038,3929xm6146,3929l6125,3929,6135,3949,6146,3929xm6213,3929l6168,3929,6173,3949,6222,3949,6213,3929xm6394,3909l6202,3909,6213,3929,6224,3929,6234,3949,6404,3949,6394,3909xm6446,3929l6438,3929,6445,3949,6446,3929xm6857,3929l6475,3929,6470,3949,6847,3949,6857,3929xm6909,3929l6886,3929,6867,3949,6895,3949,6909,3929xm7775,3929l7692,3929,7697,3949,7777,3949,7775,3929xm7832,3929l7803,3929,7800,3949,7832,3949,7832,3929xm7875,3929l7855,3929,7863,3949,7875,3929xm9228,3929l7893,3929,7879,3949,9219,3949,9228,3929xm9299,3909l7829,3909,7829,3929,9228,3929,9233,3949,9290,3949,9297,3929,9299,3909xm9393,3909l9324,3909,9333,3929,9339,3949,9398,3949,9402,3929,9404,3929,9393,3909xm9436,3929l9402,3929,9409,3949,9442,3949,9436,3929xm1135,3849l1128,3849,1113,3869,1076,3889,1076,3909,1115,3909,1114,3929,1124,3929,1127,3909,1134,3889,1135,3849xm4605,3909l4596,3909,4592,3929,4607,3929,4605,3909xm4736,3909l4700,3909,4718,3929,4736,3929,4736,3909xm5060,3909l5048,3909,5046,3929,5058,3929,5060,3909xm5179,3889l5164,3889,5165,3909,5152,3929,5168,3929,5181,3909,5188,3909,5179,3889xm5547,3909l5532,3929,5563,3929,5547,3909xm5705,3909l5691,3909,5688,3929,5699,3929,5705,3909xm6179,3889l6094,3889,6075,3909,6076,3909,6091,3929,6207,3929,6181,3909,6179,3889xm6788,3909l6420,3909,6421,3929,6777,3929,6788,3909xm6841,3909l6830,3909,6818,3929,6849,3929,6841,3909xm6882,3909l6857,3909,6854,3929,6871,3929,6882,3909xm7785,3909l7693,3909,7695,3929,7783,3929,7785,3909xm7810,3889l7722,3889,7715,3909,7791,3909,7798,3929,7804,3929,7809,3909,7810,3889xm4653,3889l4643,3889,4637,3909,4645,3909,4653,3889xm4729,3889l4710,3889,4706,3909,4727,3909,4729,3889xm4774,3889l4737,3889,4739,3909,4771,3909,4774,3889xm4795,3889l4781,3889,4792,3909,4795,3909,4795,3889xm4883,3869l4856,3869,4857,3889,4861,3889,4865,3909,4877,3909,4881,3889,4883,3869xm5205,3889l5195,3889,5196,3909,5203,3909,5205,3889xm5482,3869l5466,3869,5452,3889,5446,3909,5455,3909,5457,3889,5483,3889,5482,3869xm5483,3889l5461,3889,5462,3909,5470,3909,5483,3889xm5566,3889l5546,3889,5554,3909,5566,3889xm5629,3889l5566,3889,5580,3909,5636,3909,5629,3889xm5958,3889l5947,3889,5956,3909,5958,3889xm5992,3889l5958,3889,5966,3909,5987,3909,5992,3889xm6385,3869l6005,3869,6007,3889,6024,3909,6048,3909,6036,3889,6384,3889,6385,3869xm6081,3889l6054,3889,6065,3909,6072,3909,6081,3889xm6378,3889l6189,3889,6193,3909,6376,3909,6378,3889xm6781,3889l6411,3889,6408,3909,6774,3909,6781,3889xm6849,3889l6804,3889,6808,3909,6842,3909,6849,3889xm6885,3889l6864,3889,6856,3909,6889,3909,6885,3889xm9182,3869l7817,3869,7816,3889,7813,3909,7831,3909,7843,3889,9182,3889,9182,3869xm9191,3889l7843,3889,7838,3909,9189,3909,9191,3889xm9220,3889l9215,3889,9201,3909,9224,3909,9220,3889xm9271,3889l9249,3889,9243,3909,9288,3909,9271,3889xm9358,3889l9322,3889,9325,3909,9375,3909,9358,3889xm9445,3889l9411,3889,9411,3909,9449,3909,9445,3889xm1179,3869l1152,3869,1144,3889,1154,3889,1176,3873,1179,3869xm1200,3869l1181,3869,1176,3873,1163,3889,1213,3889,1200,3869xm4274,3869l1232,3869,1225,3889,4287,3889,4274,3869xm4879,3849l4721,3849,4704,3869,4692,3889,4818,3889,4845,3869,4883,3869,4879,3849xm5020,3869l4979,3869,4984,3889,5010,3889,5020,3869xm5074,3869l5020,3869,5025,3889,5067,3889,5074,3869xm5098,3869l5083,3869,5086,3889,5097,3889,5098,3869xm5205,3869l5199,3869,5190,3889,5212,3889,5205,3869xm5449,3869l5435,3869,5436,3889,5441,3889,5449,3869xm5690,3829l5483,3829,5487,3849,5523,3849,5520,3869,5527,3889,5633,3889,5641,3869,5652,3869,5688,3849,5690,3829xm5707,3869l5693,3869,5688,3889,5704,3889,5707,3869xm5968,3869l5955,3869,5941,3889,5975,3889,5968,3869xm6413,3849l5995,3849,5993,3869,6388,3869,6395,3889,6406,3889,6406,3869,6413,3849xm6775,3829l6755,3829,6739,3849,6734,3869,6426,3869,6423,3889,6750,3889,6753,3869,6765,3849,6774,3849,6775,3829xm6805,3869l6760,3869,6755,3889,6799,3889,6805,3869xm6822,3869l6810,3889,6832,3889,6822,3869xm6875,3849l6771,3849,6763,3869,6837,3869,6845,3889,6853,3889,6866,3869,6875,3849xm7703,3869l7697,3869,7700,3889,7712,3889,7703,3869xm7752,3869l7723,3869,7739,3889,7752,3869xm7806,3829l7751,3829,7748,3849,7780,3849,7769,3869,7754,3889,7811,3889,7806,3869,7802,3849,7806,3829xm9208,3869l9202,3889,9215,3889,9208,3869xm9261,3869l9219,3869,9231,3889,9250,3889,9261,3869xm9303,3869l9286,3889,9296,3889,9303,3869xm9438,3869l9350,3869,9362,3889,9454,3889,9438,3869xm1196,3849l1147,3849,1145,3869,1179,3869,1176,3873,1181,3869,1196,3849xm4297,3849l1270,3849,1260,3869,4295,3869,4297,3849xm4942,3849l4913,3849,4924,3869,4932,3869,4942,3849xm5104,3849l4946,3849,4945,3869,5096,3869,5104,3849xm5333,3829l5327,3829,5324,3849,5315,3849,5322,3869,5349,3869,5338,3849,5333,3829xm5523,3849l5499,3849,5506,3869,5513,3869,5523,3849xm6738,3829l6023,3829,6018,3849,6421,3849,6422,3869,6721,3869,6728,3849,6738,3829xm7770,3849l7726,3849,7714,3869,7763,3869,7770,3849xm9161,3829l7813,3829,7809,3849,7810,3869,9294,3869,9297,3849,9163,3849,9161,3829xm9330,3829l9294,3829,9309,3849,9327,3869,9354,3849,9348,3849,9330,3829xm9409,3849l9354,3849,9393,3869,9409,3849xm9487,3849l9474,3849,9480,3869,9487,3849xm1171,3829l1145,3829,1135,3849,1195,3849,1171,3829xm1313,3829l1298,3829,1285,3849,1318,3849,1313,3829xm1325,3829l1318,3849,1344,3849,1325,3829xm4305,3829l1383,3829,1369,3849,4308,3849,4305,3829xm4339,3829l4316,3829,4333,3849,4339,3829xm4390,3749l1437,3749,1430,3769,1427,3769,1431,3789,1433,3789,1428,3809,1416,3829,4355,3829,4385,3849,4397,3829,4398,3809,4405,3809,4398,3789,4397,3769,4390,3749xm4605,3829l4591,3829,4593,3849,4600,3849,4605,3829xm4650,3829l4605,3829,4611,3849,4643,3849,4650,3829xm4858,3829l4841,3849,4865,3849,4858,3829xm5110,3829l4922,3829,4914,3849,5110,3849,5110,3829xm5968,3829l5906,3829,5910,3849,5966,3849,5968,3829xm6019,3829l5980,3829,5977,3849,6009,3849,6019,3829xm6862,3829l6785,3829,6785,3849,6874,3849,6862,3829xm7725,3829l7707,3829,7707,3849,7716,3849,7725,3829xm9204,3829l9183,3829,9181,3849,9205,3849,9204,3829xm9262,3829l9223,3829,9214,3849,9270,3849,9262,3829xm9442,3829l9414,3829,9425,3849,9441,3849,9442,3829xm4685,3809l4450,3809,4434,3829,4671,3829,4685,3809xm5046,3809l4899,3809,4903,3829,5032,3829,5046,3809xm5101,3809l5060,3809,5045,3829,5097,3829,5101,3809xm5180,3809l5163,3809,5169,3829,5180,3829,5180,3809xm5682,3809l5460,3809,5465,3829,5676,3829,5682,3809xm5732,3809l5694,3809,5700,3829,5730,3829,5732,3809xm6675,3809l5888,3809,5904,3829,6666,3829,6675,3809xm6728,3789l6701,3789,6690,3809,6674,3829,6717,3829,6724,3809,6718,3809,6728,3789xm6761,3789l6748,3789,6729,3809,6727,3829,6740,3829,6756,3809,6763,3809,6761,3789xm6785,3809l6771,3809,6776,3829,6780,3829,6785,3809xm6856,3809l6801,3809,6791,3829,6859,3829,6856,3809xm9219,3809l7766,3809,7760,3829,9220,3829,9219,3809xm9317,3809l9275,3809,9267,3829,9311,3829,9317,3809xm9343,3809l9326,3809,9347,3829,9372,3829,9343,3809xm9397,3769l9352,3769,9357,3789,9384,3809,9395,3829,9462,3829,9468,3809,9529,3809,9530,3789,9409,3789,9397,3769xm1297,3789l1275,3789,1292,3809,1305,3809,1297,3789xm4826,3769l4443,3769,4444,3789,4451,3809,4782,3809,4809,3789,4823,3789,4826,3769xm5042,3789l4856,3789,4857,3809,5048,3809,5042,3789xm5053,3789l5048,3809,5054,3809,5053,3789xm5099,3789l5090,3789,5090,3809,5113,3809,5099,3789xm5392,3789l5372,3809,5392,3809,5392,3789xm5709,3709l5495,3709,5472,3729,5463,3749,5461,3789,5466,3789,5467,3809,5723,3809,5714,3789,5718,3769,5714,3769,5718,3749,5704,3729,5709,3709xm5941,3729l5884,3729,5880,3749,5886,3769,5888,3789,5886,3809,6690,3809,6697,3789,6120,3789,6123,3784,6124,3769,6129,3749,5945,3749,5941,3729xm6779,3789l6773,3789,6774,3809,6784,3809,6779,3789xm6788,3789l6784,3809,6795,3809,6788,3789xm6825,3769l6819,3769,6818,3789,6806,3789,6802,3809,6844,3809,6835,3789,6825,3769xm9201,3789l7726,3789,7722,3809,9212,3809,9201,3789xm9295,3789l9204,3789,9218,3809,9287,3809,9295,3789xm859,3689l800,3689,815,3709,819,3729,816,3749,831,3749,835,3769,823,3789,834,3789,853,3769,908,3769,904,3749,879,3729,880,3709,867,3709,859,3689xm5053,3769l4868,3769,4868,3789,5042,3789,5053,3769xm5093,3749l5059,3749,5065,3769,5074,3789,5094,3789,5100,3769,5093,3769,5093,3749xm5124,3769l5118,3769,5117,3789,5121,3789,5124,3769xm5158,3769l5150,3769,5144,3789,5152,3789,5158,3769xm5216,3749l5180,3749,5170,3769,5173,3789,5196,3789,5212,3769,5216,3749xm6123,3784l6120,3789,6123,3789,6123,3784xm6680,3709l6161,3709,6157,3729,6151,3749,6137,3769,6123,3784,6123,3789,6674,3789,6688,3777,6691,3769,6681,3769,6688,3749,6652,3749,6656,3745,6665,3729,6680,3709xm6715,3769l6698,3769,6688,3777,6683,3789,6710,3789,6710,3788,6715,3769xm6710,3788l6710,3789,6710,3789,6710,3788xm6733,3769l6730,3769,6710,3788,6710,3789,6733,3789,6733,3769xm6772,3749l6763,3749,6747,3769,6745,3769,6733,3789,6750,3789,6771,3769,6772,3749xm6808,3769l6796,3769,6796,3789,6804,3789,6808,3769xm7754,3769l7747,3789,7756,3789,7754,3769xm9186,3769l7783,3769,7775,3789,9185,3789,9186,3769xm9307,3769l9196,3769,9196,3789,9313,3789,9311,3772,9307,3769xm9333,3769l9310,3769,9311,3772,9328,3789,9334,3789,9333,3769xm9422,3769l9405,3769,9415,3789,9422,3769xm9530,3769l9427,3769,9432,3789,9530,3789,9530,3769xm6698,3769l6691,3769,6688,3777,6698,3769xm9342,3729l9293,3729,9307,3769,9311,3772,9310,3769,9333,3769,9336,3749,9337,3749,9342,3729xm4858,3749l4438,3749,4438,3769,4854,3769,4858,3749xm5052,3749l4873,3749,4873,3769,5044,3769,5052,3749xm5114,3749l5102,3749,5107,3769,5114,3749xm5219,3729l5147,3729,5138,3749,5138,3769,5165,3769,5175,3749,5223,3749,5219,3729xm7757,3749l7737,3749,7732,3769,7735,3769,7757,3749xm9454,3709l7791,3709,7789,3729,7793,3749,7780,3749,7778,3769,9300,3769,9286,3729,9459,3729,9454,3709xm9466,3729l9348,3729,9353,3749,9363,3749,9385,3769,9466,3769,9469,3749,9466,3729xm9544,3749l9471,3749,9467,3769,9535,3769,9544,3749xm4284,3709l1462,3709,1440,3749,4324,3749,4315,3729,4304,3729,4284,3709xm4374,3729l4329,3729,4324,3749,4383,3749,4374,3729xm5129,3729l4460,3729,4455,3749,5124,3749,5129,3729xm5147,3729l5129,3729,5131,3749,5136,3749,5147,3729xm6114,3729l6005,3729,6007,3749,6122,3749,6114,3729xm6135,3729l6132,3749,6139,3749,6135,3729xm6656,3745l6652,3749,6654,3749,6656,3745xm6747,3709l6686,3709,6676,3729,6656,3745,6654,3749,6728,3749,6742,3729,6741,3729,6747,3709xm9495,3729l9475,3729,9476,3749,9503,3749,9495,3729xm9513,3729l9508,3729,9503,3749,9518,3749,9513,3729xm9542,3729l9521,3729,9518,3749,9545,3749,9542,3729xm4333,3709l4314,3709,4326,3729,4338,3729,4333,3709xm4353,3709l4348,3709,4344,3729,4371,3729,4353,3709xm5222,3709l4464,3709,4465,3729,5224,3729,5222,3709xm5902,3709l5888,3709,5893,3729,5907,3729,5902,3709xm6134,3709l5986,3709,5988,3729,6133,3729,6134,3709xm6138,3689l5953,3689,5968,3709,6140,3709,6145,3729,6150,3709,6138,3689xm9479,3709l9475,3709,9470,3729,9483,3729,9479,3709xm796,3609l788,3609,777,3649,745,3669,745,3689,759,3709,773,3709,778,3689,867,3689,868,3669,807,3669,807,3649,796,3649,796,3609xm4259,3689l1455,3689,1463,3709,4264,3709,4259,3689xm5205,3689l4459,3689,4468,3709,5199,3709,5205,3689xm5725,3609l5532,3609,5521,3649,5504,3649,5502,3669,5507,3689,5532,3689,5531,3709,5710,3709,5710,3689,5720,3669,5721,3669,5731,3649,5722,3629,5725,3609xm6495,3669l6175,3669,6178,3689,6167,3709,6654,3709,6675,3689,6506,3689,6495,3669xm6704,3689l6677,3689,6654,3709,6694,3709,6704,3689xm6718,3689l6704,3709,6731,3709,6718,3689xm9452,3689l7749,3689,7757,3709,9446,3709,9452,3689xm9546,3689l9495,3689,9508,3709,9543,3709,9546,3689xm1343,3649l1315,3649,1326,3669,1330,3669,1338,3689,1344,3669,1343,3649xm1426,3649l1361,3649,1360,3669,1347,3689,1354,3689,1371,3669,1398,3669,1426,3649xm4196,3629l1511,3629,1496,3649,1503,3649,1491,3669,1457,3669,1439,3689,4239,3689,4219,3669,4200,3649,4196,3629xm4426,3669l4396,3669,4403,3689,4413,3689,4426,3669xm5175,3669l4435,3669,4444,3689,5187,3689,5175,3669xm6109,3609l5903,3609,5899,3629,5889,3629,5884,3669,5890,3669,5914,3689,6135,3689,6123,3669,6123,3649,6119,3649,6116,3629,6109,3609xm6728,3669l6515,3669,6506,3689,6717,3689,6728,3669xm7744,3669l7738,3669,7737,3689,7743,3689,7744,3669xm9462,3669l7779,3669,7771,3689,9462,3689,9462,3669xm9523,3649l9486,3649,9475,3669,9476,3689,9550,3689,9550,3669,9523,3649xm9609,3649l9543,3649,9558,3669,9557,3669,9562,3689,9593,3689,9605,3669,9609,3649xm4064,3489l4027,3489,4011,3509,3997,3529,3984,3529,3972,3549,1175,3549,1165,3569,1161,3589,1163,3609,1187,3629,1209,3649,1224,3669,1232,3669,1250,3649,1445,3649,1454,3629,4196,3629,4142,3609,4126,3589,4126,3569,4115,3529,4115,3509,4075,3509,4064,3489xm5146,3609l4338,3609,4347,3649,4360,3649,4380,3669,5174,3669,5165,3649,5163,3629,5157,3629,5146,3609xm5299,3649l5277,3649,5282,3669,5292,3669,5299,3649xm6415,3649l6160,3649,6169,3669,6404,3669,6415,3649xm6518,3629l6439,3629,6431,3649,6421,3649,6415,3669,6488,3669,6502,3649,6518,3629xm6524,3649l6514,3649,6508,3669,6534,3669,6524,3649xm6548,3609l6528,3609,6529,3629,6536,3649,6538,3669,6580,3669,6580,3649,6558,3629,6545,3629,6548,3609xm6724,3649l6605,3649,6612,3669,6727,3669,6724,3649xm9478,3629l7767,3629,7769,3649,7786,3649,7787,3669,9474,3669,9479,3649,9478,3629xm1492,3629l1460,3629,1462,3649,1469,3649,1492,3629xm5288,3629l5281,3649,5293,3649,5288,3629xm6410,3629l6157,3629,6160,3649,6416,3649,6410,3629xm6724,3629l6568,3629,6592,3649,6725,3649,6724,3629xm7750,3629l7745,3629,7745,3649,7754,3649,7750,3629xm9512,3629l9485,3629,9490,3649,9504,3649,9512,3629xm9607,3629l9512,3629,9522,3649,9602,3649,9607,3629xm9630,3629l9614,3629,9613,3649,9620,3649,9630,3629xm5163,3589l5156,3609,5157,3629,5163,3629,5170,3609,5163,3589xm6153,3589l6147,3589,6149,3609,6156,3629,6421,3629,6422,3609,6157,3609,6153,3589xm6461,3609l6457,3609,6452,3629,6461,3629,6461,3609xm6484,3609l6465,3609,6468,3629,6488,3629,6484,3609xm6513,3609l6495,3609,6488,3629,6522,3629,6513,3609xm6663,3589l6568,3589,6554,3609,6558,3629,6684,3629,6683,3609,6664,3609,6663,3589xm7772,3589l7766,3589,7769,3609,7777,3629,9565,3629,9555,3609,7778,3609,7772,3589xm4526,3509l4354,3509,4347,3529,4346,3549,4334,3569,4338,3589,4333,3589,4336,3609,5132,3609,5128,3569,4603,3569,4593,3549,4549,3549,4543,3529,4528,3529,4526,3509xm5588,3589l5549,3589,5540,3609,5596,3609,5588,3589xm5712,3569l5624,3569,5608,3589,5606,3609,5721,3609,5710,3589,5712,3569xm6139,3549l5925,3549,5921,3569,5921,3589,5914,3609,6117,3609,6125,3589,6126,3569,6139,3549xm6421,3589l6163,3589,6157,3609,6412,3609,6421,3589xm6465,3569l6452,3569,6435,3589,6421,3609,6434,3609,6453,3589,6456,3589,6465,3569xm6474,3589l6467,3609,6486,3609,6474,3589xm6502,3589l6490,3589,6495,3609,6502,3589xm6534,3589l6521,3589,6530,3609,6534,3589xm7749,3589l7727,3589,7730,3609,7740,3609,7749,3589xm9542,3569l7780,3569,7774,3589,7778,3589,7778,3609,9534,3609,9539,3589,9542,3569xm9566,3569l9552,3569,9552,3589,9557,3609,9574,3609,9575,3589,9579,3589,9566,3569xm5474,3569l5447,3569,5456,3589,5456,3589,5474,3569xm5584,3569l5568,3589,5593,3589,5584,3569xm6199,3569l6182,3569,6185,3589,6207,3589,6199,3569xm6438,3569l6219,3569,6219,3589,6429,3589,6438,3569xm6483,3569l6473,3569,6475,3589,6483,3589,6483,3569xm6615,3569l6596,3589,6632,3589,6615,3569xm9684,3569l9639,3569,9651,3589,9679,3589,9684,3569xm9702,3569l9684,3569,9687,3589,9696,3589,9702,3569xm5108,3529l4656,3529,4667,3549,4685,3549,4685,3569,5120,3569,5118,3549,5108,3529xm5441,3549l5430,3549,5433,3569,5441,3549xm5496,3549l5441,3549,5446,3569,5480,3569,5496,3549xm5699,3529l5605,3529,5593,3549,5602,3569,5716,3569,5720,3549,5710,3549,5699,3529xm6459,3549l6236,3549,6237,3569,6450,3569,6459,3549xm6573,3549l6534,3549,6552,3569,6559,3569,6573,3549xm6713,3549l6638,3549,6646,3569,6713,3569,6713,3549xm7750,3549l7743,3549,7741,3569,7763,3569,7750,3549xm9480,3549l7771,3549,7777,3569,9483,3569,9480,3549xm9519,3549l9488,3549,9498,3569,9507,3569,9519,3549xm9530,3549l9523,3549,9512,3569,9545,3569,9530,3549xm9605,3529l9579,3529,9571,3549,9577,3549,9583,3569,9590,3569,9598,3549,9605,3529xm9686,3509l9639,3509,9639,3549,9635,3569,9697,3569,9688,3549,9680,3549,9681,3529,9685,3529,9686,3509xm9708,3549l9697,3549,9697,3569,9708,3569,9708,3549xm3310,3509l1271,3509,1286,3529,1190,3529,1190,3549,3288,3549,3296,3529,3310,3509xm3862,3509l3327,3509,3316,3529,3288,3549,3959,3549,3949,3529,3871,3529,3862,3509xm5507,3469l5431,3469,5426,3489,5429,3509,5421,3509,5430,3529,5433,3549,5499,3549,5492,3529,5482,3509,5484,3489,5507,3469xm6017,3429l6011,3469,5982,3469,5971,3489,5958,3509,5959,3529,5956,3529,5938,3549,6148,3549,6160,3529,6152,3509,6147,3509,6149,3489,6161,3469,6169,3449,6024,3449,6017,3429xm6239,3529l6204,3529,6208,3549,6217,3549,6239,3529xm6479,3529l6249,3529,6253,3549,6478,3549,6479,3529xm6705,3529l6514,3529,6520,3549,6703,3549,6705,3529xm9476,3529l7769,3529,7773,3549,9476,3549,9476,3529xm9529,3509l7778,3509,7774,3529,9476,3529,9485,3549,9556,3549,9553,3529,9529,3509xm1204,3489l1183,3489,1186,3529,1258,3529,1256,3509,1192,3509,1204,3489xm3931,3509l3892,3509,3871,3529,3921,3529,3931,3509xm5103,3509l4651,3509,4659,3529,5108,3529,5103,3509xm5622,3469l5507,3469,5506,3489,5494,3509,5500,3529,5556,3529,5556,3509,5598,3509,5613,3489,5618,3489,5622,3469xm5693,3509l5646,3509,5628,3529,5694,3529,5693,3509xm6469,3509l6212,3509,6198,3529,6468,3529,6469,3509xm6699,3489l6518,3489,6504,3509,6500,3529,6698,3529,6699,3509,6696,3509,6699,3489xm7766,3509l7746,3509,7734,3529,7755,3529,7766,3509xm9611,3509l9541,3509,9557,3529,9609,3529,9611,3509xm1095,3489l1084,3509,1105,3509,1095,3489xm1231,3489l1225,3509,1240,3509,1231,3489xm3290,3469l1222,3469,1236,3489,1251,3489,1257,3509,3305,3509,3305,3489,3290,3469xm3455,3429l3343,3429,3335,3449,3334,3469,3336,3489,3333,3509,3847,3509,3841,3489,3410,3489,3410,3488,3399,3469,3415,3469,3423,3449,3453,3449,3455,3429xm3951,3469l3890,3469,3898,3489,3869,3489,3873,3509,3944,3509,3956,3489,3951,3469xm5121,3489l4632,3489,4640,3509,5117,3509,5121,3489xm5725,3489l5700,3489,5720,3509,5724,3509,5725,3489xm6259,3469l6218,3469,6209,3489,6204,3509,6473,3509,6491,3489,6277,3489,6259,3469xm9493,3489l7763,3489,7759,3509,9510,3509,9493,3489xm9610,3489l9517,3489,9529,3509,9608,3509,9610,3489xm3309,3429l3269,3429,3294,3449,3276,3449,3290,3469,3309,3489,3316,3489,3309,3469,3309,3429xm3410,3488l3410,3489,3410,3489,3410,3488xm3412,3469l3410,3488,3410,3489,3425,3489,3412,3469xm3432,3469l3425,3489,3443,3489,3432,3469xm3856,3269l3837,3289,3825,3309,3826,3309,3832,3329,3829,3349,3794,3349,3781,3369,3775,3369,3744,3389,3727,3409,3594,3409,3579,3449,3455,3449,3438,3469,3443,3489,3841,3489,3842,3429,3854,3409,3852,3369,3860,3349,3856,3289,3856,3269xm5154,3429l4452,3429,4460,3449,4578,3449,4589,3469,4604,3469,4615,3489,5141,3489,5141,3469,5154,3449,5154,3429xm5751,3469l5676,3469,5667,3489,5745,3489,5751,3469xm6494,3469l6285,3469,6288,3489,6491,3489,6494,3469xm6687,3469l6524,3469,6517,3489,6688,3489,6687,3469xm9463,3469l7787,3469,7784,3489,9474,3489,9463,3469xm9502,3469l9468,3469,9475,3489,9502,3489,9502,3469xm9610,3449l9497,3449,9512,3469,9517,3489,9609,3489,9603,3469,9619,3469,9610,3449xm1493,3409l1167,3409,1186,3429,1203,3469,3274,3469,3267,3449,1533,3449,1524,3429,1494,3429,1493,3409xm3965,3449l3920,3449,3934,3469,3952,3469,3965,3449xm4541,3449l4517,3449,4530,3469,4541,3449xm4578,3449l4549,3449,4565,3469,4578,3449xm5676,3349l5668,3349,5663,3369,5649,3369,5641,3389,5396,3389,5405,3409,5404,3429,5415,3449,5421,3469,5604,3469,5613,3449,5630,3449,5625,3429,5640,3429,5662,3409,5670,3389,5668,3369,5676,3349xm5630,3449l5613,3449,5616,3469,5624,3469,5630,3449xm5788,3409l5706,3409,5698,3449,5682,3469,5773,3469,5780,3449,5789,3449,5795,3429,5795,3429,5788,3409xm6007,3449l5997,3449,5987,3469,6011,3469,6007,3449xm6246,3449l6230,3449,6220,3469,6257,3469,6246,3449xm6276,3429l6239,3429,6245,3449,6263,3449,6266,3469,6315,3469,6297,3449,6276,3429xm6483,3429l6293,3429,6305,3449,6322,3469,6477,3469,6474,3449,6483,3429xm6667,3429l6510,3429,6497,3449,6510,3469,6692,3469,6686,3449,6667,3429xm7766,3449l7729,3449,7736,3469,7775,3469,7766,3449xm9488,3449l7780,3449,7786,3469,9487,3469,9488,3449xm1618,3409l1605,3409,1585,3429,1583,3449,1610,3449,1628,3429,1627,3429,1618,3409xm1653,3389l1638,3389,1645,3409,1644,3429,1630,3449,3265,3449,3251,3429,1705,3429,1706,3409,1660,3409,1653,3389xm3594,3409l3528,3409,3525,3429,3490,3449,3579,3449,3577,3429,3594,3409xm3974,3409l3958,3409,3958,3429,3933,3449,3964,3449,3976,3429,3977,3429,3974,3409xm6238,3389l6056,3389,6057,3409,6046,3409,6030,3429,6035,3449,6189,3449,6213,3409,6238,3389xm9595,3429l7769,3429,7772,3449,9602,3449,9595,3429xm3163,3309l1641,3309,1639,3349,1641,3369,1727,3369,1745,3389,1727,3389,1731,3409,1727,3429,3248,3429,3239,3409,3223,3409,3212,3389,3189,3369,3184,3349,3184,3329,3169,3329,3163,3309xm3320,3349l3313,3349,3311,3369,3296,3369,3295,3389,3301,3409,3297,3429,3323,3429,3317,3409,3324,3409,3326,3369,3320,3349xm3515,3389l3406,3389,3393,3409,3383,3409,3365,3429,3473,3429,3504,3409,3515,3389xm4968,3409l4380,3409,4381,3429,4969,3429,4968,3409xm5152,3389l5025,3389,5025,3409,4984,3409,4985,3429,5157,3429,5147,3409,5152,3389xm5914,3389l5837,3389,5855,3409,5866,3409,5874,3429,5890,3409,5914,3389xm6309,3389l6302,3389,6283,3409,6277,3409,6278,3429,6309,3429,6307,3409,6309,3389xm6350,3409l6315,3409,6309,3429,6355,3429,6350,3409xm6497,3389l6349,3389,6362,3409,6362,3429,6491,3429,6494,3409,6497,3389xm6655,3409l6522,3409,6518,3429,6664,3429,6655,3409xm9562,3409l7753,3409,7753,3429,9571,3429,9562,3409xm9662,3329l9651,3329,9651,3349,9659,3369,9660,3389,9656,3409,9655,3429,9665,3429,9668,3409,9674,3389,9672,3369,9664,3369,9662,3329xm1186,3389l1178,3389,1168,3409,1183,3409,1186,3389xm1467,3389l1205,3389,1191,3409,1468,3409,1467,3389xm3290,3369l3276,3389,3274,3409,3290,3409,3290,3369xm3409,3369l3334,3369,3335,3389,3327,3409,3364,3409,3409,3369xm3716,3389l3654,3389,3615,3409,3727,3409,3716,3389xm3980,3389l3966,3389,3974,3409,3980,3409,3980,3389xm4976,3329l4408,3329,4382,3349,4378,3349,4382,3389,4385,3389,4385,3409,4972,3409,4965,3389,4964,3369,4974,3349,4976,3329xm5801,3389l5712,3389,5712,3409,5797,3409,5801,3389xm6337,3389l6322,3389,6314,3409,6345,3409,6337,3389xm6544,3369l6532,3369,6528,3389,6520,3409,6581,3409,6556,3389,6553,3389,6544,3369xm7723,3389l7719,3389,7716,3409,7728,3409,7723,3389xm9607,3389l7755,3389,7755,3409,9608,3409,9607,3389xm1462,3369l1236,3369,1236,3389,1462,3389,1462,3369xm1634,3289l1629,3289,1617,3309,1615,3349,1609,3369,1597,3389,1635,3389,1619,3369,1621,3349,1636,3309,1634,3289xm3715,3329l3639,3329,3630,3349,3493,3349,3487,3369,3470,3389,3631,3389,3647,3369,3682,3369,3712,3349,3715,3329xm3738,3369l3690,3369,3675,3389,3734,3389,3738,3369xm5176,3329l5029,3329,5027,3349,5018,3369,5025,3369,5023,3389,5160,3389,5161,3369,5175,3349,5176,3329xm5647,3349l5346,3349,5347,3369,5386,3369,5385,3389,5641,3389,5637,3369,5647,3349xm6024,3289l5747,3289,5741,3309,5730,3309,5730,3329,5721,3329,5708,3369,5708,3369,5701,3389,5931,3389,5951,3369,5958,3349,5970,3349,5984,3329,6012,3309,6024,3289xm6264,3369l6089,3369,6081,3389,6253,3389,6264,3369xm6499,3369l6406,3369,6387,3389,6501,3389,6499,3369xm9526,3349l7726,3349,7727,3369,7750,3389,9588,3389,9578,3369,9524,3369,9526,3349xm9606,3369l9595,3369,9588,3389,9606,3389,9606,3369xm1354,3349l1283,3349,1282,3369,1359,3369,1354,3349xm1486,3309l1462,3309,1441,3329,1363,3329,1369,3349,1384,3369,1475,3369,1489,3349,1505,3349,1504,3329,1486,3309xm3364,3349l3348,3349,3341,3369,3370,3369,3364,3349xm3438,3349l3375,3349,3370,3369,3429,3369,3438,3349xm6295,3309l6154,3309,6131,3329,6107,3349,6104,3369,6283,3369,6305,3349,6322,3349,6326,3329,6324,3329,6295,3309xm3419,3329l3401,3329,3388,3349,3422,3349,3419,3329xm3623,3329l3605,3329,3574,3349,3630,3349,3623,3329xm5437,3249l5370,3249,5354,3269,5359,3289,5359,3309,5356,3309,5363,3329,5360,3349,5649,3349,5646,3329,5455,3329,5454,3309,5438,3289,5439,3269,5432,3269,5437,3249xm5677,3329l5667,3329,5657,3349,5670,3349,5677,3329xm9494,3329l7716,3329,7716,3349,9491,3349,9494,3329xm9518,3329l9501,3329,9514,3349,9519,3349,9518,3329xm9572,3329l9556,3329,9552,3349,9578,3349,9572,3329xm1418,3309l1406,3309,1365,3329,1429,3329,1418,3309xm3691,3309l3666,3309,3644,3329,3695,3329,3691,3309xm3720,3309l3706,3309,3706,3329,3720,3329,3720,3309xm4561,3309l4530,3309,4547,3329,4580,3329,4561,3309xm4986,3309l4594,3309,4589,3329,4986,3329,4986,3309xm5205,3249l5065,3249,5055,3269,5054,3289,5038,3289,5028,3309,5033,3329,5183,3329,5183,3309,5192,3289,5206,3269,5205,3249xm5627,3289l5619,3289,5599,3309,5478,3309,5481,3329,5651,3329,5647,3309,5627,3289xm5691,3289l5671,3289,5664,3309,5666,3309,5672,3329,5679,3329,5690,3309,5691,3289xm9518,3309l7741,3309,7734,3329,9519,3329,9518,3309xm9548,3309l9539,3309,9545,3329,9553,3329,9548,3309xm9663,3309l9648,3309,9656,3329,9666,3329,9663,3309xm2729,2929l2633,2929,2615,2949,2600,2969,1558,2969,1570,3009,1587,3069,1603,3109,1610,3149,1606,3189,1591,3209,1579,3229,1604,3269,1634,3269,1667,3309,3170,3309,3168,3289,3171,3289,3156,3269,3142,3249,3132,3249,3120,3229,3108,3229,3070,3209,3063,3209,3057,3189,3032,3189,3025,3169,3020,3149,3013,3129,3004,3129,3001,3109,2922,3109,2914,3089,2878,3089,2869,3069,2854,3069,2855,3049,2845,3049,2825,3029,2779,3029,2779,3009,2670,3009,2695,2989,2725,2949,2729,2929xm4516,3289l4473,3289,4495,3309,4516,3289xm4997,3269l4419,3269,4422,3289,4529,3289,4548,3309,4990,3309,4997,3269xm5597,3289l5495,3289,5486,3309,5587,3309,5597,3289xm9516,3289l7739,3289,7731,3309,9519,3309,9516,3289xm9547,3289l9525,3289,9529,3309,9537,3309,9547,3289xm9685,3289l9656,3289,9670,3309,9684,3309,9685,3289xm5524,3249l5498,3249,5503,3269,5501,3289,5605,3289,5621,3269,5531,3269,5524,3249xm6059,3229l5775,3229,5771,3249,5754,3269,5752,3289,6034,3289,6053,3269,6060,3249,6067,3249,6059,3229xm9572,3269l7752,3269,7745,3289,9563,3289,9572,3269xm9697,3269l9627,3269,9629,3289,9692,3289,9697,3269xm3180,3249l3158,3249,3168,3269,3194,3269,3180,3249xm3857,3249l3843,3269,3858,3269,3857,3249xm4179,3249l4162,3249,4168,3269,4179,3249xm4429,3249l4417,3249,4421,3269,4429,3249xm5014,3249l4463,3249,4459,3269,5013,3269,5014,3249xm5651,3249l5538,3249,5540,3269,5647,3269,5651,3249xm9578,3249l7753,3249,7749,3269,9579,3269,9578,3249xm9616,3249l9596,3249,9605,3269,9611,3269,9616,3249xm9701,3229l7731,3229,7741,3249,9616,3249,9622,3269,9695,3269,9699,3249,9701,3229xm4381,3149l4165,3149,4163,3169,4158,3189,4164,3209,4152,3229,4152,3249,4222,3249,4242,3229,4250,3229,4250,3209,4345,3209,4361,3189,4364,3169,4381,3149xm4347,3209l4268,3209,4269,3229,4259,3229,4267,3249,4316,3249,4328,3229,4347,3209xm4832,3209l4412,3209,4404,3229,4403,3249,4887,3249,4877,3229,4821,3229,4832,3209xm4919,3209l4902,3229,4887,3249,4915,3249,4915,3229,4923,3229,4919,3209xm4936,3229l4928,3229,4920,3249,4936,3249,4936,3229xm4950,3229l4947,3249,4956,3249,4950,3229xm5011,3209l4957,3209,4960,3229,4965,3249,5001,3249,5009,3229,5011,3209xm5194,3169l5089,3169,5079,3189,5079,3209,5071,3229,5070,3229,5066,3249,5215,3249,5216,3229,5209,3209,5211,3209,5211,3189,5199,3189,5194,3169xm5677,3209l5489,3209,5489,3229,5500,3249,5515,3249,5522,3229,5680,3229,5677,3209xm5689,3229l5526,3229,5529,3249,5687,3249,5689,3229xm6564,3229l6510,3229,6513,3249,6540,3249,6564,3229xm6623,3229l6575,3229,6596,3249,6616,3249,6623,3229xm5311,3169l5216,3169,5224,3189,5225,3229,5240,3229,5239,3209,5260,3209,5275,3189,5292,3189,5311,3169xm5813,3209l5784,3209,5787,3229,5816,3229,5813,3209xm6041,3209l5828,3209,5830,3229,6059,3229,6041,3209xm6088,3209l6084,3229,6106,3229,6088,3209xm6634,3169l6498,3169,6488,3189,6481,3209,6483,3229,6623,3229,6632,3209,6640,3209,6634,3189,6634,3169xm7700,3209l7691,3209,7694,3229,7700,3209xm9706,3209l7712,3209,7716,3229,9705,3229,9706,3209xm4882,3189l4434,3189,4430,3209,4873,3209,4882,3189xm4905,3169l4483,3169,4461,3189,4882,3189,4891,3209,4905,3189,4905,3169xm4965,3189l4956,3189,4951,3209,4969,3209,4965,3189xm4998,3189l4978,3189,4978,3209,5004,3209,4998,3189xm5509,3169l5499,3169,5496,3189,5478,3189,5478,3209,5520,3209,5516,3189,5509,3169xm5728,3189l5531,3189,5526,3209,5722,3209,5728,3189xm5978,3189l5829,3189,5819,3209,5976,3209,5978,3189xm6483,3169l6387,3169,6383,3189,6386,3209,6465,3209,6465,3189,6478,3189,6483,3169xm6675,3189l6641,3189,6652,3209,6666,3209,6675,3189xm6684,3189l6675,3189,6681,3209,6684,3189xm9641,3189l7672,3189,7681,3209,9641,3209,9641,3189xm9684,3189l9664,3189,9652,3209,9692,3209,9684,3189xm5003,3169l4972,3169,4971,3189,5002,3189,5003,3169xm5726,3169l5521,3169,5531,3189,5724,3189,5726,3169xm5860,3149l5830,3169,5819,3189,5961,3189,5948,3169,5880,3169,5860,3149xm6261,3169l6239,3169,6243,3189,6257,3189,6261,3169xm6295,3169l6270,3169,6272,3189,6296,3189,6295,3169xm6324,3169l6307,3169,6304,3189,6319,3189,6324,3169xm6364,3169l6333,3169,6333,3189,6355,3189,6364,3169xm6381,3169l6364,3169,6366,3189,6376,3189,6381,3169xm6681,3169l6634,3169,6641,3189,6680,3189,6681,3169xm9612,3169l7652,3169,7650,3189,9617,3189,9612,3169xm4872,3129l4796,3129,4796,3149,4509,3149,4495,3169,4898,3169,4887,3149,4872,3129xm4983,3149l4964,3149,4959,3169,4995,3169,4983,3149xm5143,3129l5104,3129,5098,3149,5098,3169,5198,3169,5189,3149,5157,3149,5143,3129xm5332,3109l5204,3109,5215,3129,5215,3149,5218,3169,5318,3169,5334,3149,5334,3149,5340,3129,5332,3109xm5607,3149l5516,3149,5519,3169,5616,3169,5607,3149xm5627,3149l5616,3169,5640,3169,5627,3149xm5663,3149l5656,3169,5673,3169,5663,3149xm5891,3149l5880,3169,5897,3169,5891,3149xm5910,3149l5897,3169,5913,3169,5910,3149xm6483,3149l6202,3149,6201,3169,6477,3169,6483,3149xm6646,3149l6488,3149,6489,3169,6639,3169,6646,3149xm6668,3149l6646,3149,6654,3169,6668,3149xm9605,3149l7625,3149,7637,3169,9609,3169,9605,3149xm9663,3129l9633,3129,9647,3149,9657,3169,9665,3149,9669,3149,9663,3129xm4474,3109l4146,3109,4156,3149,4397,3149,4399,3129,4469,3129,4474,3109xm4744,3129l4492,3129,4491,3149,4724,3149,4744,3129xm5176,3129l5166,3129,5163,3149,5189,3149,5176,3129xm5551,3129l5526,3129,5522,3149,5561,3149,5551,3129xm5597,3129l5583,3129,5577,3149,5597,3149,5597,3129xm5715,3129l5634,3129,5651,3149,5705,3149,5715,3129xm6704,3109l6231,3109,6227,3129,6210,3149,6691,3149,6699,3129,6697,3129,6704,3109xm7365,3109l7306,3109,7316,3129,7343,3129,7354,3149,7368,3149,7365,3129,7365,3109xm7449,3109l7441,3109,7431,3129,7425,3129,7426,3149,7441,3149,7447,3129,7449,3109xm7534,3109l7500,3109,7504,3129,7506,3129,7500,3149,7518,3149,7525,3129,7534,3109xm9612,3129l7584,3129,7602,3149,9615,3149,9612,3129xm9735,3109l9720,3109,9719,3129,9712,3149,9729,3149,9727,3129,9729,3129,9735,3109xm4779,3089l4558,3089,4509,3129,4768,3129,4778,3109,4779,3089xm4850,3109l4812,3109,4791,3129,4870,3129,4850,3109xm5125,3109l5116,3109,5119,3129,5134,3129,5125,3109xm5581,3109l5571,3129,5599,3129,5581,3109xm5645,3109l5632,3129,5664,3129,5645,3109xm5677,3109l5664,3129,5684,3129,5677,3109xm5710,3109l5699,3109,5684,3129,5730,3129,5710,3109xm6190,3109l6122,3109,6135,3129,6191,3129,6190,3109xm6219,3109l6203,3109,6204,3129,6211,3129,6219,3109xm9623,3089l7389,3089,7394,3109,7397,3129,7401,3129,7404,3109,9627,3109,9623,3089xm7488,3109l7457,3109,7464,3129,7481,3129,7488,3109xm9639,3109l7548,3109,7559,3129,9650,3129,9639,3109xm2987,3089l2939,3089,2922,3109,2992,3109,2987,3089xm4500,3069l4139,3069,4125,3089,4115,3089,4138,3109,4481,3109,4494,3089,4500,3069xm5336,3089l5193,3089,5192,3109,5336,3109,5336,3089xm6104,3089l6084,3089,6095,3109,6102,3109,6104,3089xm6710,3089l6118,3089,6116,3109,6709,3109,6710,3089xm7374,3089l7303,3089,7297,3109,7371,3109,7374,3089xm9635,3089l9627,3089,9636,3109,9644,3109,9635,3089xm2886,3069l2878,3089,2897,3089,2886,3069xm4807,3029l4746,3029,4721,3049,4671,3049,4611,3069,4595,3089,4795,3089,4805,3069,4803,3049,4807,3029xm5293,3069l5224,3069,5213,3089,5307,3089,5293,3069xm5314,3069l5307,3089,5324,3089,5314,3069xm6652,3049l6073,3049,6070,3069,6076,3089,6120,3089,6132,3069,6657,3069,6652,3049xm6695,3069l6137,3069,6130,3089,6694,3089,6695,3069xm9601,3069l7279,3069,7289,3089,9609,3089,9601,3069xm4585,3049l4158,3049,4156,3069,4571,3069,4585,3049xm5878,3049l5867,3049,5870,3069,5883,3069,5878,3049xm6002,3009l5876,3009,5886,3029,5915,3029,5914,3049,5929,3049,5932,3069,5989,3069,5995,3049,5992,3029,6002,3009xm9599,3029l7262,3029,7262,3049,7273,3069,9592,3069,9598,3049,9594,3049,9599,3029xm9660,3029l9621,3029,9626,3049,9630,3049,9630,3069,9653,3069,9658,3049,9660,3029xm9686,3049l9681,3049,9674,3069,9682,3069,9686,3049xm4736,3009l4221,3009,4195,3029,4189,3049,4597,3049,4626,3029,4707,3029,4736,3009xm5774,3029l5748,3029,5740,3049,5769,3049,5774,3029xm6390,3029l6077,3029,6083,3049,6396,3049,6390,3029xm6634,3009l6624,3009,6614,3029,6399,3029,6410,3049,6660,3049,6656,3029,6634,3009xm6771,3029l6753,3029,6755,3049,6765,3049,6771,3029xm6779,3029l6771,3029,6776,3049,6785,3049,6779,3029xm2793,3009l2785,3029,2803,3029,2793,3009xm6356,2989l6337,2989,6340,3009,6091,3009,6091,3029,6370,3029,6370,3009,6356,2989xm6442,3009l6390,3009,6400,3029,6442,3029,6442,3009xm6486,3009l6447,3009,6447,3029,6493,3029,6486,3009xm6553,3009l6498,3009,6493,3029,6576,3029,6553,3009xm6811,2989l6799,2989,6768,3009,6760,3029,6784,3029,6803,3009,6811,2989xm7322,3009l7304,3009,7293,3029,7326,3029,7322,3009xm9666,2989l7309,2989,7326,3009,7335,3009,7326,3029,9666,3029,9669,3009,9666,2989xm9688,3009l9682,3009,9679,3029,9687,3029,9688,3009xm2742,2969l2725,2969,2699,2989,2670,3009,2763,3009,2762,2989,2751,2989,2742,2969xm4249,2969l4245,2969,4243,2989,4231,3009,4771,3009,4783,2989,4286,2989,4249,2969xm5876,2989l5866,2989,5865,3009,5868,3009,5876,2989xm6005,2929l5907,2929,5901,2949,5880,2949,5870,2969,5864,2989,5879,2989,5875,3009,6007,3009,6014,2989,6014,2969,6019,2969,6015,2949,6005,2929xm6331,2989l6081,2989,6082,3009,6326,3009,6331,2989xm6542,2989l6530,3009,6549,3009,6542,2989xm9684,2949l7283,2949,7275,2969,7277,2989,7297,3009,7302,2989,9683,2989,9686,2969,9684,2949xm4747,2829l4689,2829,4689,2849,4663,2869,4364,2869,4337,2889,4324,2909,4294,2929,4280,2929,4279,2949,4287,2969,4286,2989,4783,2989,4780,2969,4773,2949,4778,2949,4779,2929,4769,2909,4775,2889,4772,2869,4747,2829xm6264,2929l6133,2929,6116,2949,6114,2949,6100,2969,6100,2969,6088,2989,6260,2989,6266,2969,6274,2949,6264,2929xm6303,2969l6273,2969,6274,2989,6299,2989,6303,2969xm6701,2969l6688,2989,6705,2989,6701,2969xm6775,2969l6718,2969,6723,2989,6754,2989,6775,2969xm1679,2889l1651,2889,1635,2909,1611,2929,1605,2949,1591,2969,2600,2969,2612,2949,2611,2929,1731,2929,1711,2909,1693,2909,1679,2889xm6301,2949l6287,2969,6302,2969,6301,2949xm6812,2949l6733,2949,6724,2969,6793,2969,6812,2949xm6878,2929l6845,2929,6843,2949,6839,2969,6843,2969,6856,2949,6864,2949,6878,2929xm7268,2949l7246,2949,7260,2969,7268,2949xm5717,2929l5700,2929,5706,2949,5712,2949,5717,2929xm5744,2929l5723,2929,5725,2949,5735,2949,5744,2929xm5792,2929l5744,2929,5749,2949,5795,2949,5792,2929xm5816,2929l5803,2929,5811,2949,5815,2949,5816,2929xm6833,2929l6719,2929,6733,2949,6823,2949,6833,2929xm7289,2929l7245,2929,7242,2949,7280,2949,7289,2929xm9685,2909l7449,2909,7460,2929,7298,2929,7293,2949,9679,2949,9685,2909xm2613,2909l1784,2909,1761,2929,2611,2929,2613,2909xm2702,2909l2686,2909,2668,2929,2720,2929,2702,2909xm5799,2909l5680,2909,5680,2929,5794,2929,5799,2909xm5821,2909l5799,2909,5802,2929,5815,2929,5821,2909xm5852,2909l5844,2909,5845,2929,5849,2929,5852,2909xm5924,2909l5914,2909,5909,2929,5935,2929,5924,2909xm5999,2909l5940,2909,5941,2929,6004,2929,5999,2909xm6197,2889l6157,2889,6157,2909,6151,2929,6259,2929,6266,2909,6197,2909,6197,2889xm6547,2909l6502,2909,6503,2929,6544,2929,6547,2909xm6675,2909l6635,2909,6644,2929,6675,2929,6675,2909xm6906,2869l6871,2869,6865,2889,6696,2889,6689,2909,6692,2929,6890,2929,6905,2909,6910,2889,6906,2869xm7404,2909l7237,2909,7237,2929,7428,2929,7404,2909xm2591,2889l1830,2889,1818,2909,2613,2909,2591,2889xm5693,2889l5688,2889,5682,2909,5699,2909,5693,2889xm5808,2889l5705,2889,5699,2909,5804,2909,5808,2889xm5897,2889l5871,2889,5873,2909,5898,2909,5897,2889xm5924,2889l5909,2889,5907,2909,5913,2909,5924,2889xm5978,2889l5965,2909,5996,2909,5978,2889xm6232,2889l6221,2889,6213,2909,6234,2909,6232,2889xm6535,2869l6458,2869,6451,2889,6476,2889,6495,2909,6538,2909,6535,2869xm6627,2869l6600,2869,6594,2889,6598,2889,6597,2909,6621,2909,6632,2889,6627,2869xm6679,2829l6460,2829,6469,2849,6653,2849,6640,2869,6638,2869,6642,2889,6633,2909,6683,2909,6681,2889,6670,2869,6679,2849,6679,2829xm7262,2889l7248,2889,7243,2909,7269,2909,7262,2889xm7290,2869l7268,2889,7269,2909,7375,2909,7351,2889,7312,2889,7290,2869xm7467,2889l7400,2889,7417,2909,7477,2909,7467,2889xm9700,2869l7488,2869,7473,2889,7478,2889,7477,2909,9691,2909,9691,2889,9700,2869xm2066,2749l2043,2749,2016,2769,1981,2789,1942,2809,1915,2829,1852,2889,2614,2889,2613,2869,2581,2849,2577,2849,2584,2829,2603,2829,2612,2809,2137,2809,2141,2789,2151,2769,2086,2769,2066,2749xm5837,2869l5691,2869,5701,2889,5836,2889,5837,2869xm5874,2849l5741,2849,5735,2869,5852,2869,5852,2889,5858,2889,5874,2849xm5913,2869l5908,2889,5919,2889,5913,2869xm6026,2849l6004,2849,6005,2869,6004,2869,6007,2889,6011,2889,6018,2869,6026,2849xm6234,2849l6152,2849,6152,2869,6161,2889,6212,2889,6215,2869,6227,2869,6234,2849xm6251,2869l6223,2869,6235,2889,6253,2889,6251,2869xm6447,2869l6424,2869,6432,2889,6439,2889,6447,2869xm6581,2869l6552,2869,6552,2889,6581,2889,6581,2869xm6849,2849l6685,2849,6681,2869,6688,2889,6852,2889,6863,2869,6853,2869,6849,2849xm7424,2869l7355,2869,7354,2889,7445,2889,7424,2869xm9764,2849l9749,2849,9740,2869,9747,2889,9759,2889,9765,2869,9764,2849xm4603,2749l4407,2749,4413,2769,4406,2769,4406,2789,4402,2829,4412,2829,4403,2849,4388,2849,4370,2869,4663,2869,4662,2849,4680,2829,4685,2809,4656,2809,4621,2789,4603,2749xm5128,2849l4997,2849,5017,2869,5125,2869,5128,2849xm5534,2809l5498,2809,5498,2829,5479,2829,5475,2849,5489,2849,5492,2869,5521,2869,5533,2849,5537,2829,5534,2809xm5714,2849l5696,2849,5698,2869,5735,2869,5714,2849xm6274,2849l6256,2849,6267,2869,6274,2849xm6290,2829l6227,2829,6240,2849,6274,2849,6282,2869,6322,2869,6317,2849,6290,2829xm6412,2849l6389,2849,6397,2869,6411,2869,6412,2849xm6455,2829l6428,2829,6421,2849,6424,2869,6443,2869,6447,2849,6461,2849,6455,2829xm6462,2849l6447,2849,6458,2869,6462,2849xm6544,2849l6470,2849,6464,2869,6540,2869,6544,2849xm6591,2849l6544,2849,6548,2869,6589,2869,6591,2849xm6639,2849l6599,2849,6602,2869,6630,2869,6639,2849xm6902,2849l6896,2869,6909,2869,6902,2849xm9705,2829l7473,2829,7472,2849,7491,2849,7493,2869,9701,2869,9706,2849,9705,2829xm5268,2809l4961,2809,4957,2829,4971,2849,5151,2849,5153,2829,5260,2829,5268,2809xm5303,2829l5276,2829,5293,2849,5303,2829xm5417,2829l5326,2829,5318,2849,5417,2849,5417,2829xm5859,2829l5763,2829,5750,2849,5859,2849,5859,2829xm6278,2809l6158,2809,6158,2849,6218,2849,6205,2829,6290,2829,6278,2809xm6385,2789l6356,2789,6341,2809,6342,2809,6342,2829,6345,2849,6361,2849,6368,2829,6378,2829,6379,2809,6385,2789xm6378,2829l6372,2829,6365,2849,6369,2849,6378,2829xm6875,2809l6389,2809,6385,2829,6383,2849,6411,2849,6417,2829,6868,2829,6875,2809xm6868,2829l6679,2829,6685,2849,6860,2849,6868,2829xm7240,2829l7201,2829,7214,2849,7257,2849,7240,2829xm7289,2829l7266,2829,7274,2849,7299,2849,7289,2829xm7377,2809l7324,2809,7321,2829,7343,2849,7382,2849,7385,2829,7379,2829,7377,2809xm7456,2829l7399,2829,7410,2849,7444,2849,7456,2829xm9761,2829l9753,2849,9767,2849,9761,2829xm4735,2809l4717,2829,4743,2829,4735,2809xm5435,2809l5278,2809,5281,2829,5435,2829,5435,2809xm5671,2809l5668,2829,5676,2829,5671,2809xm5887,2809l5743,2809,5797,2829,5886,2829,5887,2809xm6328,2809l6307,2809,6323,2829,6330,2829,6328,2809xm9744,2769l7342,2769,7330,2789,7359,2789,7359,2809,7387,2809,7397,2829,9714,2829,9723,2809,9744,2769xm2419,2749l2167,2749,2154,2789,2146,2809,2584,2809,2579,2789,2434,2789,2434,2769,2412,2769,2419,2749xm2598,2789l2591,2789,2584,2809,2605,2809,2598,2789xm5470,2769l5136,2769,5125,2789,4961,2789,4959,2809,5458,2809,5472,2789,5002,2789,4982,2769,5470,2769xm5918,2769l5804,2769,5790,2789,5631,2789,5631,2809,5899,2809,5904,2789,5918,2769xm6133,2789l6107,2789,6125,2809,6132,2809,6133,2789xm6151,2789l6133,2789,6138,2809,6151,2789xm6255,2789l6160,2789,6163,2809,6267,2809,6255,2789xm6271,2749l6186,2749,6172,2769,6257,2769,6266,2789,6275,2789,6278,2809,6286,2809,6291,2789,6286,2769,6271,2749xm6334,2749l6303,2749,6303,2769,6308,2769,6306,2809,6324,2809,6327,2789,6336,2769,6334,2749xm6756,2769l6358,2769,6359,2789,6403,2789,6389,2809,6749,2809,6756,2769xm6796,2769l6787,2769,6781,2789,6774,2789,6759,2809,6821,2809,6812,2789,6796,2769xm6856,2789l6831,2809,6872,2809,6856,2789xm6992,2729l6794,2729,6800,2749,6829,2789,6866,2789,6897,2809,6904,2809,6914,2789,6922,2769,6972,2769,6972,2749,6992,2729xm7353,2789l7313,2789,7316,2809,7338,2809,7353,2789xm2498,2769l2447,2769,2439,2789,2493,2789,2498,2769xm2533,2769l2523,2789,2541,2789,2533,2769xm5012,2769l5002,2789,5028,2789,5012,2769xm5116,2769l5040,2769,5028,2789,5125,2789,5116,2769xm5699,2769l5660,2769,5665,2789,5699,2789,5699,2769xm5779,2769l5708,2769,5710,2789,5790,2789,5779,2769xm6140,2769l6088,2769,6090,2789,6141,2789,6140,2769xm6247,2769l6154,2769,6150,2789,6243,2789,6247,2769xm6947,2769l6928,2769,6922,2789,6945,2789,6947,2769xm2161,2749l2093,2749,2086,2769,2151,2769,2161,2749xm2440,2749l2434,2749,2426,2769,2434,2769,2440,2749xm2507,2749l2463,2749,2466,2769,2503,2769,2507,2749xm5532,2689l5463,2689,5466,2709,5453,2709,5440,2729,5031,2729,5031,2749,5180,2749,5172,2769,5496,2769,5511,2749,5528,2709,5532,2689xm5657,2749l5605,2749,5603,2769,5653,2769,5657,2749xm5690,2749l5684,2769,5692,2769,5690,2749xm5777,2709l5727,2709,5713,2729,5709,2729,5721,2749,5706,2749,5701,2769,5777,2769,5781,2749,5777,2709xm5956,2709l5791,2709,5812,2729,5812,2749,5801,2749,5797,2769,5934,2769,5932,2749,5944,2729,5956,2709xm6072,2749l6051,2749,6051,2769,6077,2769,6072,2749xm6175,2669l6031,2669,6045,2689,6057,2709,6050,2709,6048,2729,6064,2749,6078,2749,6077,2769,6157,2769,6184,2729,6187,2729,6181,2709,6181,2689,6185,2689,6175,2669xm6788,2709l6716,2709,6724,2729,6414,2729,6407,2749,6372,2749,6362,2769,6788,2769,6777,2749,6783,2729,6788,2709xm7337,2749l7290,2749,7287,2769,7332,2769,7337,2749xm9779,2729l7294,2729,7299,2749,7348,2749,7350,2769,9755,2769,9774,2749,9779,2729xm2088,2729l2065,2729,2085,2749,2099,2749,2088,2729xm2402,2729l2211,2729,2201,2749,2399,2749,2402,2729xm2479,2729l2466,2749,2488,2749,2479,2729xm2515,2709l2511,2709,2495,2729,2492,2749,2514,2749,2515,2729,2519,2729,2515,2709xm4570,2729l4539,2749,4607,2749,4570,2729xm5208,2689l4918,2689,4914,2709,4929,2729,4928,2729,4941,2749,4950,2729,4952,2709,5215,2709,5208,2689xm5017,2709l4952,2709,4957,2729,4962,2729,4961,2749,4992,2749,5015,2729,5017,2709xm5690,2729l5667,2729,5640,2749,5693,2749,5690,2729xm2490,2709l2192,2709,2194,2729,2476,2729,2490,2709xm5037,2709l5022,2709,5029,2729,5037,2709xm5294,2709l5061,2709,5045,2729,5304,2729,5294,2709xm5449,2669l5423,2669,5414,2689,5391,2689,5384,2709,5310,2709,5312,2729,5440,2729,5437,2709,5447,2689,5449,2669xm5691,2709l5607,2709,5610,2729,5691,2729,5691,2709xm6452,2709l6441,2709,6435,2729,6470,2729,6452,2709xm6500,2709l6491,2729,6510,2729,6500,2709xm6631,2689l6552,2689,6551,2709,6548,2709,6556,2729,6664,2729,6655,2709,6631,2689xm6700,2709l6672,2709,6672,2729,6717,2729,6700,2709xm6991,2689l6801,2689,6799,2709,6804,2709,6801,2729,6975,2729,6988,2709,6991,2689xm9668,2689l7257,2689,7264,2709,7277,2729,9788,2729,9795,2709,9668,2709,9668,2689xm2250,2689l2217,2689,2198,2709,2253,2709,2250,2689xm2307,2689l2264,2689,2260,2709,2325,2709,2307,2689xm2470,2669l2403,2669,2374,2709,2491,2709,2495,2689,2471,2689,2470,2669xm5209,2669l4864,2669,4887,2689,4901,2709,4909,2709,4911,2689,5208,2689,5209,2669xm5244,2689l5230,2689,5215,2709,5247,2709,5244,2689xm5423,2649l5310,2649,5309,2669,5321,2669,5327,2709,5384,2709,5379,2689,5383,2689,5402,2669,5423,2649xm5704,2669l5610,2669,5612,2689,5632,2689,5643,2709,5685,2709,5694,2689,5704,2669xm5769,2689l5736,2689,5743,2709,5765,2709,5769,2689xm5890,2649l5802,2649,5801,2669,5798,2669,5802,2689,5814,2709,5960,2709,5954,2689,5878,2689,5887,2669,5890,2649xm6009,2689l6004,2689,5996,2709,6002,2709,6009,2689xm7132,2669l6762,2669,6755,2676,6746,2689,6726,2709,6788,2709,6801,2689,7121,2689,7132,2669xm7005,2689l6994,2689,6999,2709,7011,2709,7005,2689xm9810,2689l9709,2689,9696,2709,9795,2709,9810,2689xm2258,2669l2242,2689,2265,2689,2258,2669xm5502,2649l5494,2649,5473,2669,5471,2689,5526,2689,5518,2669,5502,2649xm5761,2669l5736,2669,5724,2689,5768,2689,5761,2669xm5915,2649l5905,2669,5905,2689,5942,2689,5936,2669,5925,2669,5915,2649xm6344,2669l6330,2669,6333,2689,6345,2689,6344,2669xm6401,2629l6351,2629,6346,2649,6350,2669,6351,2669,6360,2689,6375,2689,6390,2669,6403,2649,6399,2649,6401,2629xm6602,2589l6531,2589,6530,2609,6533,2609,6529,2629,6528,2649,6539,2649,6539,2669,6525,2669,6533,2689,6617,2689,6622,2669,6621,2629,6615,2609,6602,2589xm6659,2669l6644,2669,6651,2689,6659,2689,6659,2669xm6760,2669l6670,2669,6669,2689,6742,2689,6755,2676,6760,2669xm9679,2669l7260,2669,7248,2689,9681,2689,9679,2669xm9792,2669l9734,2669,9718,2689,9804,2689,9792,2669xm6762,2669l6760,2669,6755,2676,6762,2669xm2470,2649l2466,2649,2440,2669,2463,2669,2470,2649xm5228,2629l4989,2629,4979,2649,4879,2649,4879,2669,5219,2669,5228,2629xm5628,2649l5621,2669,5638,2669,5628,2649xm5945,2649l5934,2649,5935,2669,5943,2669,5945,2649xm6029,2649l6027,2669,6045,2669,6029,2649xm6112,2629l6045,2629,6039,2649,6048,2669,6148,2669,6147,2649,6123,2649,6112,2629xm6695,2649l6656,2649,6664,2669,6680,2669,6695,2649xm6799,2629l6676,2629,6664,2649,6695,2649,6693,2669,6777,2669,6799,2629xm7074,2629l6808,2629,6785,2669,7117,2669,7077,2649,7074,2629xm9699,2629l7295,2629,7274,2649,7281,2649,7282,2669,9677,2669,9691,2649,9699,2629xm9728,2629l9706,2649,9700,2669,9737,2669,9737,2649,9728,2629xm4962,2629l4900,2629,4873,2649,4979,2649,4962,2629xm5430,2629l5309,2629,5302,2649,5433,2649,5430,2629xm5685,2609l5644,2609,5633,2629,5637,2649,5690,2649,5690,2629,5685,2609xm5826,2629l5822,2649,5838,2649,5826,2629xm5861,2629l5851,2629,5838,2649,5865,2649,5861,2629xm7114,2629l7095,2629,7102,2649,7114,2629xm7169,2629l7114,2629,7135,2649,7158,2649,7169,2629xm9856,2629l9737,2629,9763,2649,9855,2649,9856,2629xm5205,2569l4970,2569,4954,2589,4935,2589,4939,2609,5011,2609,5021,2629,5214,2629,5219,2609,5217,2589,5205,2569xm5442,2509l5383,2509,5377,2529,5349,2529,5337,2549,5343,2569,5342,2589,5348,2589,5357,2609,5350,2629,5402,2629,5421,2609,5435,2609,5435,2569,5431,2569,5431,2549,5435,2529,5442,2509xm5839,2609l5781,2609,5781,2629,5819,2629,5839,2609xm5888,2609l5882,2609,5882,2629,5896,2629,5888,2609xm6030,2609l6015,2609,6020,2629,6030,2609xm6377,2609l6368,2609,6353,2629,6384,2629,6377,2609xm6674,2609l6659,2609,6669,2629,6674,2609xm6808,2609l6693,2609,6692,2629,6800,2629,6808,2609xm7172,2609l6818,2609,6808,2629,7174,2629,7172,2609xm9879,2609l7295,2609,7296,2629,9868,2629,9879,2609xm5675,2589l5643,2589,5646,2609,5672,2609,5675,2589xm6277,2589l6232,2589,6248,2609,6260,2609,6277,2589xm6691,2589l6669,2589,6658,2609,6705,2609,6691,2589xm7144,2589l6715,2589,6705,2609,7146,2609,7144,2589xm7204,2589l7155,2589,7165,2609,7185,2609,7204,2589xm7389,2589l7380,2609,7398,2609,7389,2589xm9872,2589l7409,2589,7401,2609,9878,2609,9872,2589xm4861,2569l4843,2569,4849,2589,4855,2589,4861,2569xm5670,2569l5653,2569,5645,2589,5676,2589,5670,2569xm6294,2569l6165,2569,6178,2589,6297,2589,6294,2569xm6746,2489l6616,2489,6614,2509,6598,2509,6596,2529,6670,2529,6670,2549,6656,2549,6646,2569,6666,2569,6677,2589,6693,2569,6713,2549,6727,2529,6727,2529,6728,2527,6746,2489xm7207,2509l6744,2509,6728,2527,6728,2529,6727,2529,6732,2549,6721,2549,6712,2569,6709,2569,6697,2589,7210,2589,7215,2569,7231,2549,7231,2529,7219,2529,7207,2509xm7628,2569l7486,2569,7492,2589,7641,2589,7628,2569xm9433,2549l7672,2549,7660,2569,7651,2569,7641,2589,9428,2589,9434,2569,9433,2549xm9804,2549l9450,2549,9437,2569,9435,2589,9707,2589,9696,2569,9799,2569,9804,2549xm9762,2569l9752,2569,9743,2589,9773,2589,9762,2569xm4973,2489l4931,2489,4912,2509,4885,2509,4874,2529,4855,2529,4829,2549,4821,2569,4879,2569,4893,2549,4932,2529,4953,2509,4973,2489xm5018,2549l4992,2569,5047,2569,5018,2549xm5218,2549l5067,2549,5071,2569,5210,2569,5218,2549xm6200,2509l6149,2509,6139,2529,6132,2549,6134,2569,6288,2569,6279,2549,6252,2549,6238,2529,6201,2529,6200,2509xm6633,2549l6587,2549,6604,2569,6622,2569,6633,2549xm7251,2549l7232,2549,7238,2569,7251,2569,7251,2549xm7542,2549l7508,2549,7490,2569,7550,2569,7542,2549xm7605,2549l7574,2549,7562,2569,7610,2569,7605,2549xm9927,2549l9839,2549,9845,2569,9907,2569,9927,2549xm5161,2489l5083,2489,5098,2509,5011,2509,4995,2529,5004,2549,5212,2549,5210,2529,5154,2529,5150,2509,5161,2489xm6670,2529l6608,2529,6596,2549,6650,2549,6670,2529xm9446,2529l7691,2529,7680,2549,9443,2549,9446,2529xm9476,2529l9472,2529,9459,2549,9480,2549,9476,2529xm9937,2509l9514,2509,9491,2529,9480,2549,9949,2549,9949,2529,9937,2529,9937,2509xm6728,2527l6727,2529,6727,2529,6728,2529,6728,2527xm6218,2509l6213,2529,6228,2529,6218,2509xm6535,2509l6524,2509,6522,2529,6526,2529,6535,2509xm6589,2489l6579,2489,6570,2509,6568,2529,6574,2509,6587,2509,6589,2489xm9504,2489l7723,2489,7711,2509,7707,2529,9473,2529,9486,2509,9504,2489xm5080,2489l5028,2489,5019,2509,5095,2509,5080,2489xm5428,2469l5398,2509,5459,2509,5453,2489,5437,2489,5428,2469xm5740,2489l5720,2489,5710,2509,5735,2509,5740,2489xm6512,2449l6415,2449,6415,2469,6433,2489,6460,2509,6472,2489,6478,2489,6475,2469,6513,2469,6512,2449xm6513,2469l6493,2469,6497,2489,6493,2509,6502,2509,6513,2469xm6615,2409l6539,2409,6539,2429,6523,2449,6519,2469,6523,2469,6518,2509,6542,2509,6564,2489,6574,2449,6600,2449,6600,2429,6615,2429,6615,2409xm6864,2469l6643,2469,6631,2489,6758,2489,6755,2509,6882,2509,6864,2469xm7184,2469l7152,2469,7141,2489,6881,2489,6882,2509,7203,2509,7204,2489,7184,2469xm7276,2449l7215,2449,7213,2469,7218,2489,7235,2489,7253,2509,7277,2509,7274,2489,7275,2469,7284,2469,7276,2449xm10010,2469l9546,2469,9523,2489,9521,2509,9932,2509,9939,2489,9996,2489,10010,2469xm4870,2469l4818,2469,4813,2489,4862,2489,4870,2469xm5166,2469l5075,2469,5081,2489,5172,2489,5166,2469xm5739,2349l5732,2369,5722,2389,5722,2409,5718,2409,5703,2429,5703,2429,5699,2449,5693,2469,5702,2489,5734,2489,5744,2449,5737,2449,5746,2429,5744,2409,5755,2389,5751,2389,5748,2369,5739,2349xm6202,2469l6172,2469,6174,2489,6183,2489,6202,2469xm6229,2469l6202,2469,6213,2489,6229,2469xm6251,2469l6235,2469,6236,2489,6244,2489,6251,2469xm6614,2449l6584,2449,6577,2469,6589,2489,6603,2469,6614,2449xm7136,2469l6892,2469,6895,2489,7141,2489,7136,2469xm9537,2449l7739,2449,7729,2469,7729,2469,7738,2489,9520,2489,9532,2469,9537,2449xm4802,2449l4784,2449,4796,2469,4802,2449xm4904,2409l4835,2409,4842,2429,4829,2429,4821,2449,4826,2469,4887,2469,4886,2449,4894,2449,4903,2429,4904,2409xm4934,2429l4913,2429,4909,2449,4915,2469,4921,2469,4933,2449,4934,2429xm5055,2409l5007,2409,4989,2429,4989,2449,4995,2449,4993,2469,5036,2469,5039,2449,5038,2429,5048,2429,5055,2409xm5119,2449l5083,2469,5131,2469,5119,2449xm6273,2429l6144,2429,6145,2449,6152,2449,6144,2469,6274,2469,6277,2449,6273,2429xm6407,2389l6389,2389,6387,2429,6395,2429,6396,2469,6405,2449,6512,2449,6517,2429,6532,2409,6418,2409,6407,2389xm6814,2429l6685,2429,6667,2449,6657,2469,6848,2469,6843,2449,6814,2429xm7101,2449l6869,2449,6870,2469,7126,2469,7101,2449xm7204,2449l7132,2449,7139,2469,7203,2469,7204,2449xm10029,2449l9571,2449,9561,2469,10021,2469,10029,2449xm4812,2429l4773,2429,4783,2449,4806,2449,4812,2429xm5910,2369l5887,2369,5881,2389,5879,2409,5894,2429,5926,2429,5939,2449,5949,2429,5947,2409,5948,2409,5928,2389,5910,2369xm6087,2349l6003,2349,6003,2369,5980,2409,5987,2429,5994,2449,6029,2449,6049,2429,6060,2429,6071,2409,6072,2389,6077,2369,6087,2349xm6306,2429l6295,2429,6296,2449,6309,2449,6306,2429xm6692,2349l6651,2349,6654,2369,6645,2369,6635,2389,6624,2409,6621,2429,6627,2429,6632,2449,6639,2449,6649,2429,6675,2389,6683,2389,6684,2369,6692,2349xm6911,2429l6876,2429,6901,2449,6911,2429xm7132,2429l6929,2429,6928,2449,7149,2449,7132,2429xm7208,2429l7158,2429,7188,2449,7220,2449,7208,2429xm9539,2429l7785,2429,7781,2449,9535,2449,9539,2429xm9557,2429l9539,2429,9541,2449,9549,2449,9557,2429xm10056,2429l9651,2429,9633,2449,10043,2449,10056,2429xm4835,2409l4737,2409,4718,2429,4819,2429,4835,2409xm4964,2389l4736,2389,4732,2409,4914,2409,4911,2429,4947,2429,4961,2409,4964,2389xm5253,2389l5206,2389,5215,2409,5220,2429,5252,2429,5260,2409,5255,2409,5253,2389xm6268,2409l6137,2409,6132,2429,6260,2429,6268,2409xm6288,2409l6268,2409,6280,2429,6288,2409xm6722,2409l6696,2429,6742,2429,6722,2409xm6788,2409l6752,2409,6742,2429,6805,2429,6788,2409xm6822,2369l6801,2369,6802,2389,6818,2429,6925,2429,6927,2409,7143,2409,7141,2389,6825,2389,6822,2369xm7161,2409l6935,2409,6936,2429,7160,2429,7161,2409xm7225,2389l7187,2389,7188,2409,7199,2409,7235,2429,7240,2409,7225,2389xm7289,2409l7273,2409,7280,2429,7289,2409xm7317,2409l7300,2409,7313,2429,7317,2409xm9578,2409l7754,2409,7755,2429,9569,2429,9578,2409xm10057,2389l9767,2389,9763,2409,9685,2409,9674,2429,10062,2429,10063,2409,10057,2389xm5148,2329l5053,2329,5047,2349,5030,2369,5027,2389,5019,2389,5017,2409,5119,2409,5127,2389,5134,2369,5146,2349,5146,2349,5148,2329xm6296,2369l6150,2369,6163,2389,6177,2409,6302,2409,6296,2369xm6610,2389l6436,2389,6425,2409,6610,2409,6610,2389xm6739,2389l6711,2389,6721,2409,6739,2389xm7177,2389l7153,2389,7160,2409,7172,2409,7177,2389xm7329,2349l6830,2349,6835,2369,7227,2369,7234,2389,7245,2389,7254,2409,7357,2409,7358,2369,7329,2349xm7477,2369l7377,2369,7378,2389,7396,2389,7401,2409,7453,2409,7475,2389,7477,2369xm7755,2389l7728,2389,7732,2409,7743,2409,7755,2389xm9600,2389l7798,2389,7785,2409,9591,2409,9600,2389xm9754,2369l9729,2369,9711,2389,9702,2409,9759,2409,9762,2389,9759,2389,9754,2369xm4968,2369l4736,2369,4728,2389,4962,2389,4968,2369xm5162,2309l4874,2309,4852,2329,4837,2349,4778,2349,4764,2369,4968,2369,4976,2389,4999,2369,5006,2349,5007,2329,5161,2329,5162,2309xm6409,2329l6401,2329,6393,2369,6395,2389,6627,2389,6633,2349,6417,2349,6409,2329xm6759,2369l6725,2369,6708,2389,6772,2389,6759,2369xm7195,2369l6840,2369,6831,2389,7196,2389,7195,2369xm7801,2369l7674,2369,7674,2389,7801,2389,7801,2369xm9687,2249l9607,2249,9605,2269,9604,2269,9603,2289,9598,2309,9586,2329,7689,2329,7682,2349,7673,2349,7670,2369,7814,2369,7814,2389,9622,2389,9660,2369,9665,2349,9668,2329,9678,2309,9690,2289,9689,2289,9690,2269,9687,2249xm9781,2369l9770,2369,9773,2389,9789,2389,9781,2369xm10044,2369l9814,2369,9800,2389,10048,2389,10044,2369xm5472,2349l5429,2349,5442,2369,5458,2369,5472,2349xm6290,2349l6153,2349,6161,2369,6290,2369,6290,2349xm6723,2349l6702,2349,6698,2369,6709,2369,6723,2349xm7460,2349l7352,2349,7358,2369,7455,2369,7460,2349xm9757,2349l9733,2349,9733,2369,9757,2369,9757,2349xm10023,2349l9813,2349,9813,2369,10025,2369,10023,2349xm4821,2329l4809,2349,4837,2349,4821,2329xm5161,2329l5148,2329,5160,2349,5174,2349,5161,2329xm5301,2329l5286,2329,5281,2349,5295,2349,5301,2329xm5524,2289l5363,2289,5365,2309,5374,2309,5387,2329,5397,2349,5494,2349,5494,2329,5510,2329,5526,2309,5524,2289xm5983,2329l5970,2329,5973,2349,5980,2349,5983,2329xm6097,2309l5970,2309,5984,2329,5993,2349,6080,2349,6088,2329,6097,2309xm6261,2309l6170,2309,6162,2329,6161,2349,6271,2349,6270,2329,6262,2329,6261,2309xm6798,2329l6422,2329,6422,2349,6788,2349,6798,2329xm6927,2109l6891,2109,6849,2149,6844,2169,6845,2169,6853,2189,6867,2189,6874,2209,6826,2209,6832,2229,6839,2229,6845,2249,6849,2289,6840,2309,6841,2329,6829,2349,7304,2349,7306,2329,7442,2329,7444,2309,7550,2309,7547,2289,7042,2289,7040,2269,7008,2269,7005,2229,7007,2209,6999,2189,6984,2169,6984,2149,6955,2129,6943,2129,6927,2109xm7511,2329l7344,2329,7353,2349,7509,2349,7511,2329xm9752,2329l9745,2349,9752,2349,9752,2329xm9809,2309l9796,2309,9792,2329,9799,2349,9805,2349,9808,2329,9809,2309xm10005,2329l9826,2329,9825,2349,10018,2349,10005,2329xm6489,2289l6411,2289,6407,2329,6816,2329,6816,2309,6497,2309,6489,2289xm7550,2309l7517,2309,7531,2329,7537,2329,7550,2309xm9445,2309l7698,2309,7703,2329,9441,2329,9445,2309xm9519,2309l9494,2309,9481,2329,9540,2329,9519,2309xm9580,2309l9568,2309,9563,2329,9586,2329,9580,2309xm9839,2309l9828,2309,9824,2329,9851,2329,9839,2309xm9946,2309l9864,2309,9851,2329,9965,2329,9946,2309xm5189,2289l4945,2289,4934,2309,5176,2309,5189,2289xm5940,2289l5929,2289,5912,2309,5933,2309,5940,2289xm6135,2269l5966,2269,5965,2289,5953,2289,5949,2309,6116,2309,6132,2289,6135,2269xm6228,2249l6215,2249,6198,2269,6190,2289,6188,2309,6249,2309,6251,2289,6245,2269,6228,2249xm6815,2249l6809,2249,6801,2269,6785,2289,6517,2289,6543,2309,6819,2309,6810,2289,6815,2269,6815,2249xm9447,2289l7723,2289,7711,2309,9444,2309,9447,2289xm9792,2289l9776,2289,9776,2309,9790,2309,9792,2289xm9848,2249l9837,2249,9837,2269,9832,2289,9839,2309,9846,2289,9848,2289,9846,2269,9848,2249xm5231,2229l5191,2229,5190,2249,5171,2249,5166,2269,4973,2269,4956,2289,5231,2289,5229,2269,5226,2249,5231,2229xm5585,2229l5387,2229,5386,2249,5372,2249,5371,2269,5360,2289,5504,2289,5520,2269,5576,2269,5589,2249,5585,2229xm5896,2209l5870,2209,5870,2229,5856,2249,5868,2269,5878,2289,5888,2269,6134,2269,6145,2249,5926,2249,5919,2229,5907,2229,5896,2209xm5966,2269l5899,2269,5920,2289,5945,2289,5966,2269xm6458,2269l6450,2289,6476,2289,6458,2269xm6517,2269l6500,2289,6535,2289,6517,2269xm6777,2269l6541,2269,6573,2289,6777,2289,6777,2269xm7536,2269l7055,2269,7046,2289,7532,2289,7536,2269xm7617,2249l7540,2249,7549,2269,7543,2289,7597,2289,7605,2269,7618,2269,7617,2249xm7890,2229l7829,2229,7813,2249,7793,2249,7795,2269,7752,2269,7731,2289,7888,2289,7891,2249,7890,2229xm8659,2209l7895,2209,7896,2229,7901,2249,7898,2269,7893,2289,9175,2289,9175,2269,9174,2269,9167,2249,8760,2249,8761,2229,8665,2229,8659,2209xm9526,2249l9224,2249,9215,2269,9195,2269,9193,2289,9517,2289,9524,2269,9526,2249xm9796,2269l9781,2269,9773,2289,9795,2289,9796,2269xm5144,2209l5138,2209,5133,2229,5046,2229,5040,2249,5027,2249,4994,2269,5166,2269,5159,2249,5157,2229,5144,2209xm6801,2249l6500,2249,6500,2269,6788,2269,6801,2249xm7540,2249l7033,2249,7042,2269,7543,2269,7540,2249xm7748,2249l7734,2249,7736,2269,7747,2269,7748,2249xm6118,2209l5952,2209,5952,2229,5931,2249,6146,2249,6141,2229,6130,2229,6118,2209xm6466,2229l6447,2229,6440,2249,6455,2249,6466,2229xm6785,2209l6778,2209,6771,2229,6487,2229,6480,2249,6803,2249,6788,2229,6785,2209xm7645,2229l7036,2229,7023,2249,7634,2249,7645,2229xm9173,2229l8778,2229,8782,2249,9167,2249,9173,2229xm9314,2229l9277,2229,9260,2249,9312,2249,9314,2229xm9532,2229l9325,2229,9315,2249,9537,2249,9532,2229xm5065,2209l5050,2229,5095,2229,5065,2209xm5103,2209l5095,2229,5118,2229,5103,2209xm5225,2209l5218,2209,5192,2229,5228,2229,5225,2209xm5381,2209l5333,2209,5343,2229,5370,2229,5381,2209xm5508,2209l5414,2209,5403,2229,5528,2229,5508,2209xm6427,2209l6411,2209,6418,2229,6427,2209xm6455,2209l6427,2209,6444,2229,6455,2209xm6763,2209l6461,2209,6459,2229,6731,2229,6763,2209xm7105,2149l7029,2149,7033,2169,7034,2229,7694,2229,7702,2209,7727,2209,7740,2189,7798,2189,7814,2169,7127,2169,7105,2149xm7884,2189l7864,2189,7855,2209,7832,2209,7828,2229,7886,2229,7887,2209,7884,2189xm8699,2189l8672,2189,8674,2209,8672,2209,8693,2229,8700,2229,8699,2189xm8733,2209l8725,2209,8715,2229,8733,2229,8733,2209xm9300,2189l8759,2189,8764,2209,8764,2229,9223,2229,9233,2209,9291,2209,9300,2189xm9405,2209l9334,2209,9326,2229,9420,2229,9405,2209xm9450,2209l9420,2229,9461,2229,9450,2209xm5387,2169l5340,2169,5335,2189,5336,2209,5381,2209,5384,2189,5383,2189,5387,2169xm5666,2089l5622,2089,5605,2109,5487,2109,5475,2129,5532,2129,5541,2149,5564,2149,5574,2169,5574,2189,5591,2209,5604,2189,5661,2189,5671,2169,5663,2149,5674,2129,5674,2109,5666,2089xm5646,2189l5604,2189,5610,2209,5633,2209,5646,2189xm6105,2189l5983,2189,5969,2209,6100,2209,6105,2189xm6474,2149l6434,2149,6416,2169,6414,2189,6422,2189,6420,2209,6777,2209,6799,2189,6806,2169,6488,2169,6474,2149xm6844,2189l6837,2189,6829,2209,6851,2209,6844,2189xm7942,2189l7897,2189,7897,2209,7942,2209,7942,2189xm8334,2189l7987,2189,7991,2209,8331,2209,8334,2189xm8652,2169l8486,2169,8483,2189,8351,2189,8341,2209,8658,2209,8660,2189,8652,2169xm6040,2149l5969,2149,5953,2169,5949,2189,6125,2189,6125,2169,6042,2169,6040,2149xm7926,2169l7921,2169,7914,2189,7928,2189,7926,2169xm8344,2169l8000,2169,7997,2189,8342,2189,8344,2169xm8453,2149l8380,2149,8368,2169,8358,2189,8462,2189,8455,2169,8453,2149xm8681,2169l8673,2189,8690,2189,8681,2169xm9294,2169l8745,2169,8745,2189,9300,2189,9294,2169xm9353,2169l9308,2169,9310,2189,9343,2189,9353,2169xm9625,2169l9442,2169,9446,2189,9632,2189,9625,2169xm9656,2169l9634,2169,9641,2189,9651,2189,9656,2169xm5558,2149l5535,2149,5538,2169,5559,2169,5558,2149xm5958,2129l5931,2129,5918,2149,5921,2169,5958,2129xm6118,2149l6062,2149,6052,2169,6118,2169,6118,2149xm6783,2109l6444,2109,6444,2129,6453,2149,6497,2149,6488,2169,6806,2169,6821,2149,6828,2129,6787,2129,6783,2109xm7186,2149l7173,2149,7152,2169,7198,2169,7186,2149xm7834,2149l7239,2149,7251,2169,7824,2169,7834,2149xm8141,2149l8034,2149,8015,2169,8147,2169,8141,2149xm8390,2069l8142,2069,8135,2089,8137,2109,8152,2129,8152,2149,8156,2169,8349,2169,8361,2149,8368,2129,8378,2129,8382,2109,8374,2109,8377,2089,8390,2089,8390,2069xm8505,2149l8473,2149,8476,2169,8513,2169,8505,2149xm8617,2009l8549,2009,8552,2029,8550,2029,8540,2049,8539,2069,8543,2089,8549,2089,8547,2109,8542,2129,8544,2149,8545,2169,8645,2169,8643,2149,8643,2129,8652,2129,8649,2089,8642,2069,8629,2049,8628,2049,8617,2009xm8696,2149l8661,2149,8669,2169,8692,2169,8696,2149xm9712,2149l8733,2149,8741,2169,9708,2169,9712,2149xm6062,2069l5940,2069,5927,2089,5927,2109,5964,2109,5949,2129,5974,2129,5982,2149,6053,2149,6061,2129,6061,2109,6066,2089,6062,2069xm6109,2129l6100,2129,6084,2149,6121,2149,6109,2129xm7329,2129l7227,2129,7207,2149,7344,2149,7329,2129xm7867,2129l7372,2129,7355,2149,7860,2149,7867,2129xm8106,2049l8041,2049,8037,2069,8039,2089,8037,2109,8028,2109,8026,2129,8039,2129,8040,2149,8125,2149,8118,2129,8118,2109,8120,2089,8120,2069,8106,2049xm8437,2109l8404,2109,8404,2129,8394,2129,8386,2149,8443,2149,8440,2129,8437,2109xm8452,1989l8448,1989,8434,2009,8434,2029,8428,2049,8428,2069,8442,2089,8445,2109,8457,2129,8463,2149,8468,2129,8467,2109,8452,2089,8450,2069,8457,2049,8459,2029,8452,2009,8452,1989xm8685,2129l8666,2129,8660,2149,8694,2149,8685,2129xm8939,2089l8723,2089,8733,2109,8736,2129,8733,2149,9732,2149,9745,2129,9753,2129,9754,2109,8956,2109,8939,2089xm6813,2109l6794,2109,6787,2129,6805,2129,6813,2109xm7226,2109l7093,2109,7111,2129,7178,2129,7226,2109xm7664,2109l7345,2109,7345,2129,7666,2129,7664,2109xm7909,2089l7846,2089,7825,2109,7685,2109,7666,2129,7890,2129,7900,2109,7909,2089xm5570,2089l5557,2089,5518,2109,5582,2109,5570,2089xm6787,2049l6584,2049,6573,2069,6568,2089,6451,2089,6451,2109,6779,2109,6779,2089,6791,2069,6787,2049xm6828,2089l6796,2089,6803,2109,6828,2109,6828,2089xm7262,2069l7109,2069,7098,2089,7062,2089,7064,2109,7240,2109,7264,2089,7262,2069xm7847,2069l7286,2069,7278,2089,7271,2109,7681,2109,7694,2089,7787,2089,7847,2069xm7787,2089l7694,2089,7696,2109,7750,2109,7787,2089xm8429,2089l8416,2089,8412,2109,8429,2109,8429,2089xm9758,2089l8968,2089,8968,2109,9760,2109,9758,2089xm6493,2049l6470,2049,6464,2069,6470,2089,6560,2089,6542,2069,6505,2069,6493,2049xm6837,2049l6813,2049,6799,2089,6841,2089,6840,2069,6837,2069,6837,2049xm7056,2049l6917,2049,6932,2069,6947,2069,6959,2089,7035,2089,7054,2069,7056,2049xm8900,2029l8720,2029,8718,2049,8723,2069,8726,2069,8724,2089,8911,2089,8907,2069,8900,2029xm9729,2069l8922,2069,8935,2089,9745,2089,9729,2069xm5974,2029l5963,2049,5959,2049,5945,2069,5979,2069,5977,2049,5974,2029xm6033,2049l6005,2049,5988,2069,6050,2069,6033,2049xm6334,2049l6309,2049,6315,2069,6319,2069,6334,2049xm7272,2049l7073,2049,7073,2069,7255,2069,7272,2049xm7770,2029l7358,2029,7322,2049,7315,2069,7855,2069,7848,2049,7777,2049,7770,2029xm8409,1969l8378,1969,8367,1989,8352,1989,8352,2009,8350,2029,8135,2029,8135,2049,8141,2049,8144,2069,8396,2069,8405,2049,8405,2029,8411,2009,8413,1989,8409,1969xm9126,1989l8917,1989,8919,2009,8912,2029,8921,2049,8920,2069,9716,2069,9714,2049,9563,2049,9549,2029,9521,2029,9522,2009,9130,2009,9126,1989xm6369,1989l6303,1989,6301,2009,6293,2009,6293,2029,6321,2029,6309,2049,6342,2049,6344,2029,6360,2009,6369,1989xm6479,2029l6474,2029,6468,2049,6483,2049,6479,2029xm6791,2009l6779,2009,6765,2029,6533,2029,6539,2049,6804,2049,6799,2029,6791,2009xm7347,2009l6939,2009,6930,2029,6918,2049,7311,2049,7347,2009xm8074,1989l7410,1989,7410,2009,7378,2029,7770,2029,7789,2049,7801,2049,7799,2029,7784,2009,8066,2009,8074,1989xm8066,2009l7795,2009,7815,2049,7823,2049,7830,2029,8025,2029,8066,2009xm7884,2029l7830,2029,7838,2049,7884,2049,7884,2029xm7949,2029l7905,2029,7920,2049,7942,2049,7949,2029xm8010,2029l7949,2029,7958,2049,7996,2049,8010,2029xm8105,2029l8100,2029,8084,2049,8107,2049,8105,2029xm8485,2029l8476,2029,8476,2049,8485,2049,8485,2029xm9678,2029l9573,2029,9563,2049,9681,2049,9678,2029xm6506,1949l6493,1949,6501,1969,6498,1989,6504,2009,6531,2009,6536,2029,6751,2029,6753,2009,6746,1989,6545,1989,6545,1969,6515,1969,6506,1949xm8143,1869l8094,1869,8085,1889,6842,1889,6846,1909,7080,1909,7076,1929,7024,1929,7016,1949,6843,1949,6843,1969,6848,1989,6856,2009,6864,2009,6883,2029,6899,2029,6915,2009,6940,1989,6963,1989,6977,1969,8130,1969,8147,1949,8152,1909,8150,1889,8143,1869xm8289,2009l8145,2009,8132,2029,8292,2029,8289,2009xm8343,2009l8301,2009,8308,2029,8350,2029,8343,2009xm8660,1989l8643,1989,8642,2009,8648,2009,8649,2029,8672,2029,8665,2009,8660,1989xm8754,1969l8704,1969,8706,1989,8712,1989,8707,2009,8713,2029,8904,2029,8904,2009,8793,2009,8775,1989,8754,1969xm9549,2009l9529,2009,9536,2029,9550,2029,9549,2009xm9617,2009l9607,2029,9645,2029,9617,2009xm7060,1969l6990,1969,6971,1989,6959,2009,7372,2009,7410,1989,7085,1989,7060,1969xm8332,1989l8321,1989,8303,2009,8340,2009,8332,1989xm8598,1989l8552,1989,8552,2009,8602,2009,8598,1989xm8885,1969l8802,1969,8796,1989,8802,1989,8801,2009,8892,2009,8892,1989,8885,1969xm9537,1989l9140,1989,9130,2009,9537,2009,9537,1989xm9262,1949l9192,1949,9183,1969,9179,1989,9541,1989,9548,2009,9589,2009,9607,1989,9604,1969,9269,1969,9262,1949xm6345,1969l6340,1969,6323,1989,6339,1989,6345,1969xm6747,1929l6624,1929,6624,1949,6619,1949,6618,1969,6557,1969,6551,1989,6746,1989,6748,1949,6747,1929xm7135,1969l7081,1969,7109,1989,7135,1969xm8130,1969l7135,1969,7145,1989,8105,1989,8130,1969xm8355,1969l8339,1969,8342,1989,8367,1989,8355,1969xm9030,1889l9003,1889,9007,1909,9012,1909,9011,1929,9003,1949,8888,1949,8902,1969,8920,1969,8917,1989,9133,1989,9132,1969,9134,1949,9159,1929,9059,1929,9043,1909,9030,1889xm9172,1969l9143,1969,9140,1989,9167,1989,9172,1969xm6587,1949l6551,1949,6549,1969,6600,1969,6587,1949xm8859,1949l8846,1949,8835,1969,8868,1969,8859,1949xm9470,1949l9277,1949,9281,1969,9478,1969,9470,1949xm9501,1949l9485,1949,9478,1969,9506,1969,9501,1949xm9605,1949l9524,1949,9513,1969,9599,1969,9605,1949xm6588,1929l6576,1929,6582,1949,6589,1949,6588,1929xm6915,1929l6834,1929,6836,1949,6935,1949,6915,1929xm8842,1849l8836,1849,8830,1869,8833,1889,8851,1909,8840,1909,8834,1929,8834,1949,9003,1949,9003,1929,8998,1909,8990,1889,8951,1889,8946,1869,8852,1869,8842,1849xm9426,1929l9358,1929,9339,1949,9438,1949,9426,1929xm9585,1929l9572,1929,9562,1949,9594,1949,9585,1929xm6757,1889l6593,1889,6595,1909,6606,1909,6609,1929,6755,1929,6757,1889xm6912,1909l6875,1909,6896,1929,6912,1909xm7063,1909l6912,1909,6918,1929,7054,1929,7063,1909xm8722,1909l8697,1909,8714,1929,8729,1929,8722,1909xm8776,1909l8761,1909,8769,1929,8775,1929,8776,1909xm8821,1909l8789,1909,8805,1929,8820,1929,8821,1909xm9269,1909l9067,1909,9075,1929,9266,1929,9269,1909xm9314,1909l9280,1909,9298,1929,9314,1909xm9521,1909l9445,1909,9471,1929,9514,1929,9521,1909xm8705,1889l8696,1909,8713,1909,8705,1889xm8824,1889l8791,1889,8794,1909,8825,1909,8824,1889xm9068,1849l9043,1849,9039,1869,9041,1889,9052,1909,9253,1909,9252,1889,9264,1889,9274,1869,9086,1869,9068,1849xm9561,1889l9271,1889,9273,1909,9560,1909,9561,1889xm6629,1869l6609,1869,6602,1889,6647,1889,6629,1869xm6752,1809l6691,1809,6707,1829,6723,1829,6722,1849,6702,1869,6658,1869,6647,1889,6755,1889,6766,1869,6767,1849,6755,1829,6752,1809xm8095,1849l6871,1849,6880,1869,6848,1869,6848,1889,8085,1889,8080,1869,8095,1849xm8804,1869l8795,1869,8789,1889,8815,1889,8804,1869xm8979,1869l8966,1869,8951,1889,8990,1889,8979,1869xm9002,1869l8999,1889,9010,1889,9002,1869xm9532,1869l9284,1869,9287,1889,9542,1889,9532,1869xm6678,1849l6652,1849,6659,1869,6691,1869,6678,1849xm8945,1849l8877,1849,8864,1869,8954,1869,8945,1849xm8989,1849l8976,1849,8982,1869,8989,1849xm9512,1849l9099,1849,9104,1869,9526,1869,9512,1849xm8110,1829l6911,1829,6893,1849,8099,1849,8110,1829xm8917,1829l8902,1829,8900,1849,8914,1849,8917,1829xm9025,1809l9014,1809,9012,1829,9011,1829,9019,1849,9046,1849,9028,1829,9025,1809xm9481,1829l9101,1829,9090,1849,9491,1849,9481,1829xm6709,1769l6703,1789,6665,1789,6656,1809,6664,1829,6679,1829,6691,1809,6732,1809,6728,1789,6709,1769xm6917,1809l6864,1809,6867,1829,6899,1829,6917,1809xm8108,1809l6976,1809,6976,1829,8112,1829,8108,1809xm9086,1809l9078,1809,9068,1829,9086,1829,9086,1809xm9384,1809l9108,1809,9111,1829,9399,1829,9384,1809xm6865,1769l6843,1769,6841,1789,6843,1809,6860,1789,6865,1789,6865,1769xm8118,1769l8092,1769,8090,1789,6900,1789,6880,1809,8101,1809,8110,1789,8118,1769xm9077,1789l9060,1789,9066,1809,9074,1809,9077,1789xm9154,1769l9131,1769,9129,1789,9106,1789,9103,1809,9164,1809,9160,1789,9154,1769xm9321,1789l9178,1789,9178,1809,9339,1809,9321,1789xm9355,1789l9348,1789,9347,1809,9376,1809,9355,1789xm6680,1769l6666,1789,6698,1789,6680,1769xm7060,1749l6913,1749,6911,1769,6917,1789,7114,1789,7111,1769,7058,1769,7060,1749xm7139,1749l7120,1749,7121,1769,7114,1789,7142,1789,7136,1769,7135,1769,7139,1749xm7158,1769l7152,1769,7142,1789,7156,1789,7158,1769xm7984,1749l7163,1749,7163,1769,7156,1789,7903,1789,7922,1769,7968,1769,7984,1749xm7931,1769l7903,1789,7958,1789,7931,1769xm8074,1769l7985,1769,7978,1789,8067,1789,8074,1769xm9287,1769l9174,1769,9174,1789,9293,1789,9287,1769xm9311,1769l9302,1789,9318,1789,9311,1769xm6838,1749l6834,1749,6837,1769,6848,1769,6838,1749xm6861,1729l6850,1749,6848,1769,6907,1769,6913,1749,6876,1749,6861,1729xm7096,1709l7088,1709,7074,1729,7066,1749,7067,1749,7073,1769,7104,1769,7108,1749,7107,1729,7096,1709xm8050,1749l8013,1749,8006,1769,8043,1769,8050,1749xm8081,1749l8076,1749,8062,1769,8074,1769,8081,1749xm6976,1709l6930,1709,6910,1729,6882,1729,6876,1749,6971,1749,6972,1729,6976,1709xm6995,1729l6987,1729,6980,1749,6997,1749,6995,1729xm7044,1689l7010,1689,7007,1709,7009,1729,7005,1729,7005,1749,7055,1749,7058,1729,7056,1709,7044,1709,7044,1689xm7215,1649l7175,1649,7174,1669,7168,1689,7124,1689,7130,1709,7138,1709,7139,1729,7145,1749,7997,1749,8022,1729,7242,1729,7239,1709,7243,1689,7242,1669,7217,1669,7215,1649xm7266,1709l7260,1709,7253,1729,7266,1729,7266,1709xm8025,1709l7288,1709,7282,1729,8028,1729,8025,1709xm7334,1609l7326,1609,7322,1629,7317,1629,7321,1649,7343,1669,7298,1669,7306,1709,7374,1709,7371,1689,7364,1669,7366,1649,7362,1649,7360,1629,7334,1609xm7948,1689l7387,1689,7386,1709,7951,1709,7948,1689xm7983,1689l7978,1689,7966,1709,7988,1709,7983,1689xm7133,1669l7120,1669,7117,1689,7143,1689,7133,1669xm7157,1669l7143,1689,7168,1689,7157,1669xm7417,1589l7377,1589,7379,1629,7376,1649,7383,1669,7385,1689,7895,1689,7888,1669,7425,1669,7423,1649,7425,1629,7417,1609,7417,1589xm7916,1669l7903,1669,7895,1689,7918,1689,7916,1669xm7955,1669l7934,1669,7926,1689,7956,1689,7955,1669xm7441,1649l7436,1649,7431,1669,7465,1669,7441,1649xm7555,1629l7463,1629,7461,1649,7457,1649,7469,1669,7552,1669,7560,1649,7555,1629xm7617,1569l7589,1569,7586,1589,7597,1629,7589,1649,7588,1669,7898,1669,7894,1649,7720,1649,7727,1629,7725,1609,7717,1609,7701,1589,7630,1589,7617,1569xm7225,1629l7169,1629,7165,1649,7224,1649,7225,1629xm7822,1629l7749,1629,7734,1649,7808,1649,7822,1629xm7899,1629l7840,1629,7825,1649,7907,1649,7899,1629xm7529,1589l7518,1589,7508,1609,7443,1609,7447,1629,7530,1629,7523,1609,7529,1589xm7558,1589l7541,1609,7538,1629,7561,1629,7563,1609,7558,1589xm7791,1609l7778,1609,7769,1629,7807,1629,7791,1609xm7504,1589l7455,1589,7462,1609,7496,1609,7504,1589xm7499,1569l7470,1569,7456,1589,7504,1589,7499,1569xm7662,1569l7646,1569,7630,1589,7667,1589,7662,1569xm30,5225l18,5236,17,5248,32,5236,41,5236,30,5225xm41,5236l32,5236,43,5237,41,5236xm68,5228l60,5234,69,5238,76,5234,68,5228xm78,5206l68,5214,81,5214,78,5206xm98,5216l84,5222,94,5230,103,5223,98,5216xm228,5156l206,5157,210,5165,204,5177,191,5180,174,5194,174,5201,166,5206,157,5221,149,5221,136,5233,161,5233,176,5216,194,5215,215,5192,235,5184,240,5172,253,5166,245,5163,242,5156,228,5156,228,5156xm255,5182l247,5184,255,5192,277,5192,296,5186,299,5182,267,5182,255,5182xm324,5170l310,5170,312,5182,319,5184,324,5170xm320,5135l308,5145,309,5154,303,5156,291,5170,283,5171,267,5182,299,5182,310,5170,324,5170,327,5161,352,5161,356,5156,374,5147,374,5141,334,5141,320,5135xm352,5161l327,5161,335,5163,339,5170,346,5169,352,5161xm240,5149l240,5150,228,5156,242,5156,240,5149xm353,5104l342,5105,329,5117,329,5127,339,5138,334,5141,374,5141,363,5138,376,5129,373,5117,358,5112,353,5104xm386,5109l385,5118,396,5123,396,5116,386,5109xm463,5106l464,5113,467,5115,479,5113,475,5106,463,5106xm449,5109l442,5115,455,5116,449,5109xm436,5082l436,5093,433,5103,445,5097,441,5084,436,5082xm411,5090l398,5094,399,5104,411,5114,421,5108,424,5102,417,5099,411,5090xm6541,14590l6535,14590,6527,14596,6532,14600,6541,14590xm6526,14595l6526,14596,6527,14596,6526,14595xe" filled="true" fillcolor="#f0f2f1" stroked="false">
              <v:path arrowok="t"/>
              <v:fill type="solid"/>
            </v:shape>
            <v:line style="position:absolute" from="709,2633" to="1276,2633" stroked="true" strokeweight=".5pt" strokecolor="#121212">
              <v:stroke dashstyle="solid"/>
            </v:line>
            <v:shape style="position:absolute;left:8163;top:5527;width:6057;height:2466" coordorigin="8164,5528" coordsize="6057,2466" path="m8164,5528l8164,7597,8561,7993,14220,7993e" filled="false" stroked="true" strokeweight=".5pt" strokecolor="#121212">
              <v:path arrowok="t"/>
              <v:stroke dashstyle="solid"/>
            </v:shape>
            <v:shape style="position:absolute;left:18713;top:5572;width:1781;height:2745" coordorigin="18714,5573" coordsize="1781,2745" path="m18714,5573l18714,7635,19396,8317,20494,8317e" filled="false" stroked="true" strokeweight=".5pt" strokecolor="#121212">
              <v:path arrowok="t"/>
              <v:stroke dashstyle="solid"/>
            </v:shape>
            <v:shape style="position:absolute;left:8452;top:9435;width:6033;height:3209" coordorigin="8452,9436" coordsize="6033,3209" path="m8452,12644l8452,10118,9135,9436,14485,9436e" filled="false" stroked="true" strokeweight=".5pt" strokecolor="#121212">
              <v:path arrowok="t"/>
              <v:stroke dashstyle="solid"/>
            </v:shape>
            <v:shape style="position:absolute;left:690;top:6539;width:3588;height:3441" coordorigin="691,6539" coordsize="3588,3441" path="m691,9980l691,7221,1373,6539,4279,6539e" filled="false" stroked="true" strokeweight=".5pt" strokecolor="#121212">
              <v:path arrowok="t"/>
              <v:stroke dashstyle="solid"/>
            </v:shape>
            <v:shape style="position:absolute;left:15453;top:8458;width:1452;height:2954" coordorigin="15454,8459" coordsize="1452,2954" path="m15454,11412l15454,9276,16271,8459,16906,8459e" filled="false" stroked="true" strokeweight=".5pt" strokecolor="#121212">
              <v:path arrowok="t"/>
              <v:stroke dashstyle="solid"/>
            </v:shape>
            <v:shape style="position:absolute;left:3583;top:10947;width:3078;height:3413" coordorigin="3584,10948" coordsize="3078,3413" path="m3584,14360l3584,11630,4266,10948,6661,10948e" filled="false" stroked="true" strokeweight=".5pt" strokecolor="#121212">
              <v:path arrowok="t"/>
              <v:stroke dashstyle="solid"/>
            </v:shape>
            <v:line style="position:absolute" from="14405,6980" to="14405,1417" stroked="true" strokeweight=".5pt" strokecolor="#121212">
              <v:stroke dashstyle="solid"/>
            </v:line>
            <w10:wrap type="none"/>
          </v:group>
        </w:pict>
      </w:r>
    </w:p>
    <w:p>
      <w:pPr>
        <w:pStyle w:val="BodyText"/>
        <w:spacing w:before="11"/>
        <w:rPr>
          <w:sz w:val="24"/>
        </w:rPr>
      </w:pPr>
    </w:p>
    <w:p>
      <w:pPr>
        <w:tabs>
          <w:tab w:pos="1558" w:val="left" w:leader="none"/>
          <w:tab w:pos="21303" w:val="left" w:leader="none"/>
          <w:tab w:pos="24236" w:val="right" w:leader="none"/>
        </w:tabs>
        <w:spacing w:before="97"/>
        <w:ind w:left="708" w:right="0" w:firstLine="0"/>
        <w:jc w:val="left"/>
        <w:rPr>
          <w:sz w:val="14"/>
        </w:rPr>
      </w:pPr>
      <w:r>
        <w:rPr>
          <w:color w:val="121212"/>
          <w:w w:val="105"/>
          <w:sz w:val="14"/>
        </w:rPr>
        <w:t>32</w:t>
        <w:tab/>
        <w:t>Investment</w:t>
      </w:r>
      <w:r>
        <w:rPr>
          <w:color w:val="121212"/>
          <w:spacing w:val="-16"/>
          <w:w w:val="105"/>
          <w:sz w:val="14"/>
        </w:rPr>
        <w:t> </w:t>
      </w:r>
      <w:r>
        <w:rPr>
          <w:color w:val="121212"/>
          <w:w w:val="105"/>
          <w:sz w:val="14"/>
        </w:rPr>
        <w:t>Outlook</w:t>
      </w:r>
      <w:r>
        <w:rPr>
          <w:color w:val="121212"/>
          <w:spacing w:val="-16"/>
          <w:w w:val="105"/>
          <w:sz w:val="14"/>
        </w:rPr>
        <w:t> </w:t>
      </w:r>
      <w:r>
        <w:rPr>
          <w:color w:val="121212"/>
          <w:w w:val="105"/>
          <w:sz w:val="14"/>
        </w:rPr>
        <w:t>2019</w:t>
        <w:tab/>
        <w:t>credit-suisse.com/investmentoutlook</w:t>
        <w:tab/>
        <w:t>33</w:t>
      </w:r>
    </w:p>
    <w:p>
      <w:pPr>
        <w:spacing w:after="0"/>
        <w:jc w:val="left"/>
        <w:rPr>
          <w:sz w:val="14"/>
        </w:rPr>
        <w:sectPr>
          <w:type w:val="continuous"/>
          <w:pgSz w:w="24950" w:h="16160" w:orient="landscape"/>
          <w:pgMar w:top="760" w:bottom="280" w:left="0" w:right="0"/>
        </w:sectPr>
      </w:pPr>
    </w:p>
    <w:p>
      <w:pPr>
        <w:spacing w:before="77"/>
        <w:ind w:left="708" w:right="0" w:firstLine="0"/>
        <w:jc w:val="left"/>
        <w:rPr>
          <w:sz w:val="14"/>
        </w:rPr>
      </w:pPr>
      <w:r>
        <w:rPr>
          <w:rFonts w:ascii="Trebuchet MS"/>
          <w:b/>
          <w:color w:val="121212"/>
          <w:sz w:val="14"/>
        </w:rPr>
        <w:t>Special </w:t>
      </w:r>
      <w:r>
        <w:rPr>
          <w:color w:val="121212"/>
          <w:sz w:val="14"/>
        </w:rPr>
        <w:t>Supertrends</w:t>
      </w:r>
    </w:p>
    <w:p>
      <w:pPr>
        <w:pStyle w:val="BodyText"/>
        <w:rPr>
          <w:sz w:val="16"/>
        </w:rPr>
      </w:pPr>
    </w:p>
    <w:p>
      <w:pPr>
        <w:pStyle w:val="BodyText"/>
        <w:rPr>
          <w:sz w:val="16"/>
        </w:rPr>
      </w:pPr>
    </w:p>
    <w:p>
      <w:pPr>
        <w:pStyle w:val="Heading3"/>
        <w:spacing w:line="199" w:lineRule="auto"/>
        <w:ind w:right="331"/>
      </w:pPr>
      <w:r>
        <w:rPr>
          <w:color w:val="121212"/>
        </w:rPr>
        <w:t>Supertrends: </w:t>
      </w:r>
      <w:r>
        <w:rPr>
          <w:color w:val="121212"/>
          <w:spacing w:val="-3"/>
        </w:rPr>
        <w:t>Investing </w:t>
      </w:r>
      <w:r>
        <w:rPr>
          <w:color w:val="121212"/>
        </w:rPr>
        <w:t>in</w:t>
      </w:r>
      <w:r>
        <w:rPr>
          <w:color w:val="121212"/>
          <w:spacing w:val="-209"/>
        </w:rPr>
        <w:t> </w:t>
      </w:r>
      <w:r>
        <w:rPr>
          <w:color w:val="121212"/>
          <w:spacing w:val="-3"/>
        </w:rPr>
        <w:t>change</w:t>
      </w:r>
    </w:p>
    <w:p>
      <w:pPr>
        <w:pStyle w:val="Heading7"/>
        <w:spacing w:line="223" w:lineRule="auto" w:before="736"/>
        <w:ind w:right="28"/>
      </w:pPr>
      <w:r>
        <w:rPr>
          <w:color w:val="121212"/>
        </w:rPr>
        <w:t>In</w:t>
      </w:r>
      <w:r>
        <w:rPr>
          <w:color w:val="121212"/>
          <w:spacing w:val="-31"/>
        </w:rPr>
        <w:t> </w:t>
      </w:r>
      <w:r>
        <w:rPr>
          <w:color w:val="121212"/>
        </w:rPr>
        <w:t>May</w:t>
      </w:r>
      <w:r>
        <w:rPr>
          <w:color w:val="121212"/>
          <w:spacing w:val="-35"/>
        </w:rPr>
        <w:t> </w:t>
      </w:r>
      <w:r>
        <w:rPr>
          <w:color w:val="121212"/>
        </w:rPr>
        <w:t>2017,</w:t>
      </w:r>
      <w:r>
        <w:rPr>
          <w:color w:val="121212"/>
          <w:spacing w:val="-31"/>
        </w:rPr>
        <w:t> </w:t>
      </w:r>
      <w:r>
        <w:rPr>
          <w:color w:val="121212"/>
        </w:rPr>
        <w:t>we</w:t>
      </w:r>
      <w:r>
        <w:rPr>
          <w:color w:val="121212"/>
          <w:spacing w:val="-30"/>
        </w:rPr>
        <w:t> </w:t>
      </w:r>
      <w:r>
        <w:rPr>
          <w:color w:val="121212"/>
        </w:rPr>
        <w:t>took</w:t>
      </w:r>
      <w:r>
        <w:rPr>
          <w:color w:val="121212"/>
          <w:spacing w:val="-36"/>
        </w:rPr>
        <w:t> </w:t>
      </w:r>
      <w:r>
        <w:rPr>
          <w:color w:val="121212"/>
        </w:rPr>
        <w:t>a</w:t>
      </w:r>
      <w:r>
        <w:rPr>
          <w:color w:val="121212"/>
          <w:spacing w:val="-30"/>
        </w:rPr>
        <w:t> </w:t>
      </w:r>
      <w:r>
        <w:rPr>
          <w:color w:val="121212"/>
        </w:rPr>
        <w:t>fresh</w:t>
      </w:r>
      <w:r>
        <w:rPr>
          <w:color w:val="121212"/>
          <w:spacing w:val="-31"/>
        </w:rPr>
        <w:t> </w:t>
      </w:r>
      <w:r>
        <w:rPr>
          <w:color w:val="121212"/>
        </w:rPr>
        <w:t>approach</w:t>
      </w:r>
      <w:r>
        <w:rPr>
          <w:color w:val="121212"/>
          <w:spacing w:val="-30"/>
        </w:rPr>
        <w:t> </w:t>
      </w:r>
      <w:r>
        <w:rPr>
          <w:color w:val="121212"/>
        </w:rPr>
        <w:t>to</w:t>
      </w:r>
      <w:r>
        <w:rPr>
          <w:color w:val="121212"/>
          <w:spacing w:val="-31"/>
        </w:rPr>
        <w:t> </w:t>
      </w:r>
      <w:r>
        <w:rPr>
          <w:color w:val="121212"/>
        </w:rPr>
        <w:t>equity</w:t>
      </w:r>
      <w:r>
        <w:rPr>
          <w:color w:val="121212"/>
          <w:spacing w:val="-35"/>
        </w:rPr>
        <w:t> </w:t>
      </w:r>
      <w:r>
        <w:rPr>
          <w:color w:val="121212"/>
        </w:rPr>
        <w:t>investing, launching</w:t>
      </w:r>
      <w:r>
        <w:rPr>
          <w:color w:val="121212"/>
          <w:spacing w:val="-37"/>
        </w:rPr>
        <w:t> </w:t>
      </w:r>
      <w:r>
        <w:rPr>
          <w:color w:val="121212"/>
        </w:rPr>
        <w:t>our</w:t>
      </w:r>
      <w:r>
        <w:rPr>
          <w:color w:val="121212"/>
          <w:spacing w:val="-43"/>
        </w:rPr>
        <w:t> </w:t>
      </w:r>
      <w:r>
        <w:rPr>
          <w:color w:val="121212"/>
        </w:rPr>
        <w:t>five</w:t>
      </w:r>
      <w:r>
        <w:rPr>
          <w:color w:val="121212"/>
          <w:spacing w:val="-37"/>
        </w:rPr>
        <w:t> </w:t>
      </w:r>
      <w:r>
        <w:rPr>
          <w:color w:val="121212"/>
        </w:rPr>
        <w:t>Supertrends.</w:t>
      </w:r>
      <w:r>
        <w:rPr>
          <w:color w:val="121212"/>
          <w:spacing w:val="-44"/>
        </w:rPr>
        <w:t> </w:t>
      </w:r>
      <w:r>
        <w:rPr>
          <w:color w:val="121212"/>
        </w:rPr>
        <w:t>These</w:t>
      </w:r>
      <w:r>
        <w:rPr>
          <w:color w:val="121212"/>
          <w:spacing w:val="-37"/>
        </w:rPr>
        <w:t> </w:t>
      </w:r>
      <w:r>
        <w:rPr>
          <w:color w:val="121212"/>
        </w:rPr>
        <w:t>long-term</w:t>
      </w:r>
      <w:r>
        <w:rPr>
          <w:color w:val="121212"/>
          <w:spacing w:val="-36"/>
        </w:rPr>
        <w:t> </w:t>
      </w:r>
      <w:r>
        <w:rPr>
          <w:color w:val="121212"/>
        </w:rPr>
        <w:t>investment themes</w:t>
      </w:r>
      <w:r>
        <w:rPr>
          <w:color w:val="121212"/>
          <w:spacing w:val="-28"/>
        </w:rPr>
        <w:t> </w:t>
      </w:r>
      <w:r>
        <w:rPr>
          <w:color w:val="121212"/>
        </w:rPr>
        <w:t>seem</w:t>
      </w:r>
      <w:r>
        <w:rPr>
          <w:color w:val="121212"/>
          <w:spacing w:val="-27"/>
        </w:rPr>
        <w:t> </w:t>
      </w:r>
      <w:r>
        <w:rPr>
          <w:color w:val="121212"/>
        </w:rPr>
        <w:t>to</w:t>
      </w:r>
      <w:r>
        <w:rPr>
          <w:color w:val="121212"/>
          <w:spacing w:val="-27"/>
        </w:rPr>
        <w:t> </w:t>
      </w:r>
      <w:r>
        <w:rPr>
          <w:color w:val="121212"/>
          <w:spacing w:val="-3"/>
        </w:rPr>
        <w:t>have</w:t>
      </w:r>
      <w:r>
        <w:rPr>
          <w:color w:val="121212"/>
          <w:spacing w:val="-27"/>
        </w:rPr>
        <w:t> </w:t>
      </w:r>
      <w:r>
        <w:rPr>
          <w:color w:val="121212"/>
        </w:rPr>
        <w:t>struck</w:t>
      </w:r>
      <w:r>
        <w:rPr>
          <w:color w:val="121212"/>
          <w:spacing w:val="-33"/>
        </w:rPr>
        <w:t> </w:t>
      </w:r>
      <w:r>
        <w:rPr>
          <w:color w:val="121212"/>
        </w:rPr>
        <w:t>a</w:t>
      </w:r>
      <w:r>
        <w:rPr>
          <w:color w:val="121212"/>
          <w:spacing w:val="-27"/>
        </w:rPr>
        <w:t> </w:t>
      </w:r>
      <w:r>
        <w:rPr>
          <w:color w:val="121212"/>
        </w:rPr>
        <w:t>chord</w:t>
      </w:r>
      <w:r>
        <w:rPr>
          <w:color w:val="121212"/>
          <w:spacing w:val="-27"/>
        </w:rPr>
        <w:t> </w:t>
      </w:r>
      <w:r>
        <w:rPr>
          <w:color w:val="121212"/>
        </w:rPr>
        <w:t>with</w:t>
      </w:r>
      <w:r>
        <w:rPr>
          <w:color w:val="121212"/>
          <w:spacing w:val="-27"/>
        </w:rPr>
        <w:t> </w:t>
      </w:r>
      <w:r>
        <w:rPr>
          <w:color w:val="121212"/>
        </w:rPr>
        <w:t>investors,</w:t>
      </w:r>
      <w:r>
        <w:rPr>
          <w:color w:val="121212"/>
          <w:spacing w:val="-28"/>
        </w:rPr>
        <w:t> </w:t>
      </w:r>
      <w:r>
        <w:rPr>
          <w:color w:val="121212"/>
        </w:rPr>
        <w:t>adding positive</w:t>
      </w:r>
      <w:r>
        <w:rPr>
          <w:color w:val="121212"/>
          <w:spacing w:val="-27"/>
        </w:rPr>
        <w:t> </w:t>
      </w:r>
      <w:r>
        <w:rPr>
          <w:color w:val="121212"/>
        </w:rPr>
        <w:t>value</w:t>
      </w:r>
      <w:r>
        <w:rPr>
          <w:color w:val="121212"/>
          <w:spacing w:val="-27"/>
        </w:rPr>
        <w:t> </w:t>
      </w:r>
      <w:r>
        <w:rPr>
          <w:color w:val="121212"/>
        </w:rPr>
        <w:t>since</w:t>
      </w:r>
      <w:r>
        <w:rPr>
          <w:color w:val="121212"/>
          <w:spacing w:val="-27"/>
        </w:rPr>
        <w:t> </w:t>
      </w:r>
      <w:r>
        <w:rPr>
          <w:color w:val="121212"/>
        </w:rPr>
        <w:t>inception.</w:t>
      </w:r>
    </w:p>
    <w:p>
      <w:pPr>
        <w:spacing w:before="77"/>
        <w:ind w:left="677" w:right="0" w:firstLine="0"/>
        <w:jc w:val="left"/>
        <w:rPr>
          <w:sz w:val="14"/>
        </w:rPr>
      </w:pPr>
      <w:r>
        <w:rPr/>
        <w:br w:type="column"/>
      </w:r>
      <w:r>
        <w:rPr>
          <w:rFonts w:ascii="Trebuchet MS"/>
          <w:b/>
          <w:color w:val="121212"/>
          <w:sz w:val="14"/>
        </w:rPr>
        <w:t>Special </w:t>
      </w:r>
      <w:r>
        <w:rPr>
          <w:color w:val="121212"/>
          <w:sz w:val="14"/>
        </w:rPr>
        <w:t>Smart sustainable investing</w:t>
      </w:r>
    </w:p>
    <w:p>
      <w:pPr>
        <w:pStyle w:val="BodyText"/>
        <w:rPr>
          <w:sz w:val="16"/>
        </w:rPr>
      </w:pPr>
    </w:p>
    <w:p>
      <w:pPr>
        <w:pStyle w:val="BodyText"/>
        <w:rPr>
          <w:sz w:val="16"/>
        </w:rPr>
      </w:pPr>
    </w:p>
    <w:p>
      <w:pPr>
        <w:pStyle w:val="Heading3"/>
        <w:spacing w:line="199" w:lineRule="auto"/>
        <w:ind w:right="2507"/>
      </w:pPr>
      <w:r>
        <w:rPr>
          <w:color w:val="121212"/>
        </w:rPr>
        <w:t>Why sustainable </w:t>
      </w:r>
      <w:r>
        <w:rPr>
          <w:color w:val="121212"/>
          <w:spacing w:val="-3"/>
        </w:rPr>
        <w:t>investing </w:t>
      </w:r>
      <w:r>
        <w:rPr>
          <w:color w:val="121212"/>
        </w:rPr>
        <w:t>is</w:t>
      </w:r>
      <w:r>
        <w:rPr>
          <w:color w:val="121212"/>
          <w:spacing w:val="-88"/>
        </w:rPr>
        <w:t> </w:t>
      </w:r>
      <w:r>
        <w:rPr>
          <w:color w:val="121212"/>
          <w:spacing w:val="-3"/>
        </w:rPr>
        <w:t>smart</w:t>
      </w:r>
    </w:p>
    <w:p>
      <w:pPr>
        <w:pStyle w:val="Heading7"/>
        <w:spacing w:line="223" w:lineRule="auto" w:before="736"/>
        <w:ind w:left="649" w:right="2507"/>
      </w:pPr>
      <w:r>
        <w:rPr>
          <w:color w:val="121212"/>
        </w:rPr>
        <w:t>Sustainable</w:t>
      </w:r>
      <w:r>
        <w:rPr>
          <w:color w:val="121212"/>
          <w:spacing w:val="-23"/>
        </w:rPr>
        <w:t> </w:t>
      </w:r>
      <w:r>
        <w:rPr>
          <w:color w:val="121212"/>
        </w:rPr>
        <w:t>and</w:t>
      </w:r>
      <w:r>
        <w:rPr>
          <w:color w:val="121212"/>
          <w:spacing w:val="-23"/>
        </w:rPr>
        <w:t> </w:t>
      </w:r>
      <w:r>
        <w:rPr>
          <w:color w:val="121212"/>
        </w:rPr>
        <w:t>impact</w:t>
      </w:r>
      <w:r>
        <w:rPr>
          <w:color w:val="121212"/>
          <w:spacing w:val="-23"/>
        </w:rPr>
        <w:t> </w:t>
      </w:r>
      <w:r>
        <w:rPr>
          <w:color w:val="121212"/>
        </w:rPr>
        <w:t>investments</w:t>
      </w:r>
      <w:r>
        <w:rPr>
          <w:color w:val="121212"/>
          <w:spacing w:val="-23"/>
        </w:rPr>
        <w:t> </w:t>
      </w:r>
      <w:r>
        <w:rPr>
          <w:color w:val="121212"/>
          <w:spacing w:val="-3"/>
        </w:rPr>
        <w:t>have</w:t>
      </w:r>
      <w:r>
        <w:rPr>
          <w:color w:val="121212"/>
          <w:spacing w:val="-23"/>
        </w:rPr>
        <w:t> </w:t>
      </w:r>
      <w:r>
        <w:rPr>
          <w:color w:val="121212"/>
        </w:rPr>
        <w:t>seen</w:t>
      </w:r>
      <w:r>
        <w:rPr>
          <w:color w:val="121212"/>
          <w:spacing w:val="-23"/>
        </w:rPr>
        <w:t> </w:t>
      </w:r>
      <w:r>
        <w:rPr>
          <w:color w:val="121212"/>
        </w:rPr>
        <w:t>remarkable growth. The urgent need to unlock the positive power of capital for change is best captured by the United Nations Sustainable Development Goals (SDGs). Making these </w:t>
      </w:r>
      <w:r>
        <w:rPr>
          <w:color w:val="121212"/>
          <w:spacing w:val="2"/>
        </w:rPr>
        <w:t>objectives </w:t>
      </w:r>
      <w:r>
        <w:rPr>
          <w:color w:val="121212"/>
        </w:rPr>
        <w:t>investable is a key trend in </w:t>
      </w:r>
      <w:r>
        <w:rPr>
          <w:color w:val="121212"/>
          <w:spacing w:val="2"/>
        </w:rPr>
        <w:t>sustainable </w:t>
      </w:r>
      <w:r>
        <w:rPr>
          <w:color w:val="121212"/>
          <w:spacing w:val="3"/>
        </w:rPr>
        <w:t>and </w:t>
      </w:r>
      <w:r>
        <w:rPr>
          <w:color w:val="121212"/>
        </w:rPr>
        <w:t>impact</w:t>
      </w:r>
      <w:r>
        <w:rPr>
          <w:color w:val="121212"/>
          <w:spacing w:val="-28"/>
        </w:rPr>
        <w:t> </w:t>
      </w:r>
      <w:r>
        <w:rPr>
          <w:color w:val="121212"/>
        </w:rPr>
        <w:t>investing.</w:t>
      </w:r>
    </w:p>
    <w:p>
      <w:pPr>
        <w:spacing w:after="0" w:line="223" w:lineRule="auto"/>
        <w:sectPr>
          <w:headerReference w:type="default" r:id="rId98"/>
          <w:footerReference w:type="default" r:id="rId99"/>
          <w:pgSz w:w="24950" w:h="16160" w:orient="landscape"/>
          <w:pgMar w:header="0" w:footer="0" w:top="580" w:bottom="280" w:left="0" w:right="0"/>
          <w:cols w:num="2" w:equalWidth="0">
            <w:col w:w="9023" w:space="4615"/>
            <w:col w:w="11312"/>
          </w:cols>
        </w:sectPr>
      </w:pPr>
    </w:p>
    <w:p>
      <w:pPr>
        <w:pStyle w:val="BodyText"/>
        <w:spacing w:before="3"/>
        <w:rPr>
          <w:rFonts w:ascii="Tahoma"/>
          <w:sz w:val="21"/>
        </w:rPr>
      </w:pPr>
    </w:p>
    <w:p>
      <w:pPr>
        <w:spacing w:after="0"/>
        <w:rPr>
          <w:rFonts w:ascii="Tahoma"/>
          <w:sz w:val="21"/>
        </w:rPr>
        <w:sectPr>
          <w:type w:val="continuous"/>
          <w:pgSz w:w="24950" w:h="16160" w:orient="landscape"/>
          <w:pgMar w:top="760" w:bottom="280" w:left="0" w:right="0"/>
        </w:sectPr>
      </w:pPr>
    </w:p>
    <w:p>
      <w:pPr>
        <w:pStyle w:val="BodyText"/>
        <w:spacing w:line="235" w:lineRule="auto" w:before="99"/>
        <w:ind w:left="708"/>
      </w:pPr>
      <w:r>
        <w:rPr>
          <w:color w:val="121212"/>
        </w:rPr>
        <w:t>Unsettled by financial market disruptions, investors today are looking for fresh approaches to investing. These  include evolving areas such as impact investing, as well as new approaches to traditional asset classes. In May 2017, we launched our five Supertrends as an alternative way to invest</w:t>
      </w:r>
      <w:r>
        <w:rPr>
          <w:color w:val="121212"/>
          <w:spacing w:val="-13"/>
        </w:rPr>
        <w:t> </w:t>
      </w:r>
      <w:r>
        <w:rPr>
          <w:color w:val="121212"/>
        </w:rPr>
        <w:t>in</w:t>
      </w:r>
      <w:r>
        <w:rPr>
          <w:color w:val="121212"/>
          <w:spacing w:val="-12"/>
        </w:rPr>
        <w:t> </w:t>
      </w:r>
      <w:r>
        <w:rPr>
          <w:color w:val="121212"/>
        </w:rPr>
        <w:t>global</w:t>
      </w:r>
      <w:r>
        <w:rPr>
          <w:color w:val="121212"/>
          <w:spacing w:val="-13"/>
        </w:rPr>
        <w:t> </w:t>
      </w:r>
      <w:r>
        <w:rPr>
          <w:color w:val="121212"/>
        </w:rPr>
        <w:t>equities.</w:t>
      </w:r>
      <w:r>
        <w:rPr>
          <w:color w:val="121212"/>
          <w:spacing w:val="-12"/>
        </w:rPr>
        <w:t> </w:t>
      </w:r>
      <w:r>
        <w:rPr>
          <w:color w:val="121212"/>
        </w:rPr>
        <w:t>At</w:t>
      </w:r>
      <w:r>
        <w:rPr>
          <w:color w:val="121212"/>
          <w:spacing w:val="-12"/>
        </w:rPr>
        <w:t> </w:t>
      </w:r>
      <w:r>
        <w:rPr>
          <w:color w:val="121212"/>
        </w:rPr>
        <w:t>the</w:t>
      </w:r>
      <w:r>
        <w:rPr>
          <w:color w:val="121212"/>
          <w:spacing w:val="-13"/>
        </w:rPr>
        <w:t> </w:t>
      </w:r>
      <w:r>
        <w:rPr>
          <w:color w:val="121212"/>
        </w:rPr>
        <w:t>time,</w:t>
      </w:r>
      <w:r>
        <w:rPr>
          <w:color w:val="121212"/>
          <w:spacing w:val="-12"/>
        </w:rPr>
        <w:t> </w:t>
      </w:r>
      <w:r>
        <w:rPr>
          <w:color w:val="121212"/>
        </w:rPr>
        <w:t>investors</w:t>
      </w:r>
      <w:r>
        <w:rPr>
          <w:color w:val="121212"/>
          <w:spacing w:val="-16"/>
        </w:rPr>
        <w:t> </w:t>
      </w:r>
      <w:r>
        <w:rPr>
          <w:color w:val="121212"/>
        </w:rPr>
        <w:t>were</w:t>
      </w:r>
      <w:r>
        <w:rPr>
          <w:color w:val="121212"/>
          <w:spacing w:val="-15"/>
        </w:rPr>
        <w:t> </w:t>
      </w:r>
      <w:r>
        <w:rPr>
          <w:color w:val="121212"/>
        </w:rPr>
        <w:t>already confronted with an increasingly complicated </w:t>
      </w:r>
      <w:r>
        <w:rPr>
          <w:color w:val="121212"/>
          <w:spacing w:val="-3"/>
        </w:rPr>
        <w:t>global equity investing environment with demanding valuations </w:t>
      </w:r>
      <w:r>
        <w:rPr>
          <w:color w:val="121212"/>
        </w:rPr>
        <w:t>in certain markets and large </w:t>
      </w:r>
      <w:r>
        <w:rPr>
          <w:color w:val="121212"/>
          <w:spacing w:val="-3"/>
        </w:rPr>
        <w:t>differences </w:t>
      </w:r>
      <w:r>
        <w:rPr>
          <w:color w:val="121212"/>
        </w:rPr>
        <w:t>in terms of performance across sectors and regions. Our view was that the success- ful</w:t>
      </w:r>
      <w:r>
        <w:rPr>
          <w:color w:val="121212"/>
          <w:spacing w:val="-24"/>
        </w:rPr>
        <w:t> </w:t>
      </w:r>
      <w:r>
        <w:rPr>
          <w:color w:val="121212"/>
        </w:rPr>
        <w:t>passive</w:t>
      </w:r>
      <w:r>
        <w:rPr>
          <w:color w:val="121212"/>
          <w:spacing w:val="-24"/>
        </w:rPr>
        <w:t> </w:t>
      </w:r>
      <w:r>
        <w:rPr>
          <w:color w:val="121212"/>
        </w:rPr>
        <w:t>equity</w:t>
      </w:r>
      <w:r>
        <w:rPr>
          <w:color w:val="121212"/>
          <w:spacing w:val="-24"/>
        </w:rPr>
        <w:t> </w:t>
      </w:r>
      <w:r>
        <w:rPr>
          <w:color w:val="121212"/>
        </w:rPr>
        <w:t>investment</w:t>
      </w:r>
      <w:r>
        <w:rPr>
          <w:color w:val="121212"/>
          <w:spacing w:val="-23"/>
        </w:rPr>
        <w:t> </w:t>
      </w:r>
      <w:r>
        <w:rPr>
          <w:color w:val="121212"/>
        </w:rPr>
        <w:t>trend</w:t>
      </w:r>
      <w:r>
        <w:rPr>
          <w:color w:val="121212"/>
          <w:spacing w:val="-22"/>
        </w:rPr>
        <w:t> </w:t>
      </w:r>
      <w:r>
        <w:rPr>
          <w:color w:val="121212"/>
        </w:rPr>
        <w:t>of</w:t>
      </w:r>
      <w:r>
        <w:rPr>
          <w:color w:val="121212"/>
          <w:spacing w:val="-22"/>
        </w:rPr>
        <w:t> </w:t>
      </w:r>
      <w:r>
        <w:rPr>
          <w:color w:val="121212"/>
        </w:rPr>
        <w:t>the</w:t>
      </w:r>
      <w:r>
        <w:rPr>
          <w:color w:val="121212"/>
          <w:spacing w:val="-22"/>
        </w:rPr>
        <w:t> </w:t>
      </w:r>
      <w:r>
        <w:rPr>
          <w:color w:val="121212"/>
        </w:rPr>
        <w:t>quantitative</w:t>
      </w:r>
      <w:r>
        <w:rPr>
          <w:color w:val="121212"/>
          <w:spacing w:val="-22"/>
        </w:rPr>
        <w:t> </w:t>
      </w:r>
      <w:r>
        <w:rPr>
          <w:color w:val="121212"/>
        </w:rPr>
        <w:t>easing era, such as exchange­traded funds (ETFs) on global </w:t>
      </w:r>
      <w:r>
        <w:rPr>
          <w:color w:val="121212"/>
          <w:spacing w:val="-4"/>
        </w:rPr>
        <w:t>equity </w:t>
      </w:r>
      <w:r>
        <w:rPr>
          <w:color w:val="121212"/>
        </w:rPr>
        <w:t>indices,</w:t>
      </w:r>
      <w:r>
        <w:rPr>
          <w:color w:val="121212"/>
          <w:spacing w:val="-21"/>
        </w:rPr>
        <w:t> </w:t>
      </w:r>
      <w:r>
        <w:rPr>
          <w:color w:val="121212"/>
        </w:rPr>
        <w:t>would</w:t>
      </w:r>
      <w:r>
        <w:rPr>
          <w:color w:val="121212"/>
          <w:spacing w:val="-21"/>
        </w:rPr>
        <w:t> </w:t>
      </w:r>
      <w:r>
        <w:rPr>
          <w:color w:val="121212"/>
        </w:rPr>
        <w:t>no</w:t>
      </w:r>
      <w:r>
        <w:rPr>
          <w:color w:val="121212"/>
          <w:spacing w:val="-20"/>
        </w:rPr>
        <w:t> </w:t>
      </w:r>
      <w:r>
        <w:rPr>
          <w:color w:val="121212"/>
        </w:rPr>
        <w:t>longer</w:t>
      </w:r>
      <w:r>
        <w:rPr>
          <w:color w:val="121212"/>
          <w:spacing w:val="-21"/>
        </w:rPr>
        <w:t> </w:t>
      </w:r>
      <w:r>
        <w:rPr>
          <w:color w:val="121212"/>
        </w:rPr>
        <w:t>deliver</w:t>
      </w:r>
      <w:r>
        <w:rPr>
          <w:color w:val="121212"/>
          <w:spacing w:val="-21"/>
        </w:rPr>
        <w:t> </w:t>
      </w:r>
      <w:r>
        <w:rPr>
          <w:color w:val="121212"/>
        </w:rPr>
        <w:t>the</w:t>
      </w:r>
      <w:r>
        <w:rPr>
          <w:color w:val="121212"/>
          <w:spacing w:val="-20"/>
        </w:rPr>
        <w:t> </w:t>
      </w:r>
      <w:r>
        <w:rPr>
          <w:color w:val="121212"/>
        </w:rPr>
        <w:t>same</w:t>
      </w:r>
      <w:r>
        <w:rPr>
          <w:color w:val="121212"/>
          <w:spacing w:val="-21"/>
        </w:rPr>
        <w:t> </w:t>
      </w:r>
      <w:r>
        <w:rPr>
          <w:color w:val="121212"/>
        </w:rPr>
        <w:t>performance</w:t>
      </w:r>
      <w:r>
        <w:rPr>
          <w:color w:val="121212"/>
          <w:spacing w:val="-20"/>
        </w:rPr>
        <w:t> </w:t>
      </w:r>
      <w:r>
        <w:rPr>
          <w:color w:val="121212"/>
        </w:rPr>
        <w:t>going forward.</w:t>
      </w:r>
    </w:p>
    <w:p>
      <w:pPr>
        <w:pStyle w:val="BodyText"/>
        <w:spacing w:before="5"/>
      </w:pPr>
    </w:p>
    <w:p>
      <w:pPr>
        <w:pStyle w:val="Heading8"/>
        <w:spacing w:before="1"/>
      </w:pPr>
      <w:r>
        <w:rPr>
          <w:color w:val="121212"/>
        </w:rPr>
        <w:t>Differentiated approach</w:t>
      </w:r>
    </w:p>
    <w:p>
      <w:pPr>
        <w:pStyle w:val="BodyText"/>
        <w:spacing w:line="235" w:lineRule="auto" w:before="8"/>
        <w:ind w:left="708" w:right="-11"/>
      </w:pPr>
      <w:r>
        <w:rPr>
          <w:color w:val="121212"/>
          <w:spacing w:val="-4"/>
        </w:rPr>
        <w:t>We </w:t>
      </w:r>
      <w:r>
        <w:rPr>
          <w:color w:val="121212"/>
        </w:rPr>
        <w:t>developed the Supertrends with a view to investing globally in listed equities, but along very clear high convic- tion themes. These are based on multi-year societal trends that we believe will likely drive economic </w:t>
      </w:r>
      <w:r>
        <w:rPr>
          <w:color w:val="121212"/>
          <w:spacing w:val="-4"/>
        </w:rPr>
        <w:t>policy, </w:t>
      </w:r>
      <w:r>
        <w:rPr>
          <w:color w:val="121212"/>
        </w:rPr>
        <w:t>company results and stock performances in a meaningful way </w:t>
      </w:r>
      <w:r>
        <w:rPr>
          <w:color w:val="121212"/>
          <w:spacing w:val="2"/>
        </w:rPr>
        <w:t>for </w:t>
      </w:r>
      <w:r>
        <w:rPr>
          <w:color w:val="121212"/>
        </w:rPr>
        <w:t>years to come. They cover themes ranging from population aging</w:t>
      </w:r>
      <w:r>
        <w:rPr>
          <w:color w:val="121212"/>
          <w:spacing w:val="-14"/>
        </w:rPr>
        <w:t> </w:t>
      </w:r>
      <w:r>
        <w:rPr>
          <w:color w:val="121212"/>
        </w:rPr>
        <w:t>and</w:t>
      </w:r>
      <w:r>
        <w:rPr>
          <w:color w:val="121212"/>
          <w:spacing w:val="-13"/>
        </w:rPr>
        <w:t> </w:t>
      </w:r>
      <w:r>
        <w:rPr>
          <w:color w:val="121212"/>
        </w:rPr>
        <w:t>the</w:t>
      </w:r>
      <w:r>
        <w:rPr>
          <w:color w:val="121212"/>
          <w:spacing w:val="-13"/>
        </w:rPr>
        <w:t> </w:t>
      </w:r>
      <w:r>
        <w:rPr>
          <w:color w:val="121212"/>
        </w:rPr>
        <w:t>Millennials,</w:t>
      </w:r>
      <w:r>
        <w:rPr>
          <w:color w:val="121212"/>
          <w:spacing w:val="-16"/>
        </w:rPr>
        <w:t> </w:t>
      </w:r>
      <w:r>
        <w:rPr>
          <w:color w:val="121212"/>
        </w:rPr>
        <w:t>to</w:t>
      </w:r>
      <w:r>
        <w:rPr>
          <w:color w:val="121212"/>
          <w:spacing w:val="-15"/>
        </w:rPr>
        <w:t> </w:t>
      </w:r>
      <w:r>
        <w:rPr>
          <w:color w:val="121212"/>
        </w:rPr>
        <w:t>technological</w:t>
      </w:r>
      <w:r>
        <w:rPr>
          <w:color w:val="121212"/>
          <w:spacing w:val="-16"/>
        </w:rPr>
        <w:t> </w:t>
      </w:r>
      <w:r>
        <w:rPr>
          <w:color w:val="121212"/>
        </w:rPr>
        <w:t>progress,</w:t>
      </w:r>
      <w:r>
        <w:rPr>
          <w:color w:val="121212"/>
          <w:spacing w:val="-15"/>
        </w:rPr>
        <w:t> </w:t>
      </w:r>
      <w:r>
        <w:rPr>
          <w:color w:val="121212"/>
        </w:rPr>
        <w:t>the</w:t>
      </w:r>
      <w:r>
        <w:rPr>
          <w:color w:val="121212"/>
          <w:spacing w:val="-16"/>
        </w:rPr>
        <w:t> </w:t>
      </w:r>
      <w:r>
        <w:rPr>
          <w:color w:val="121212"/>
        </w:rPr>
        <w:t>rise of a multipolar world and the upgrade of infrastructure worldwide.</w:t>
      </w:r>
    </w:p>
    <w:p>
      <w:pPr>
        <w:pStyle w:val="BodyText"/>
        <w:spacing w:before="3"/>
      </w:pPr>
    </w:p>
    <w:p>
      <w:pPr>
        <w:pStyle w:val="BodyText"/>
        <w:spacing w:line="235" w:lineRule="auto"/>
        <w:ind w:left="708" w:right="9"/>
      </w:pPr>
      <w:r>
        <w:rPr>
          <w:color w:val="121212"/>
          <w:spacing w:val="-3"/>
        </w:rPr>
        <w:t>Within </w:t>
      </w:r>
      <w:r>
        <w:rPr>
          <w:color w:val="121212"/>
        </w:rPr>
        <w:t>the technology theme, our investments in areas like </w:t>
      </w:r>
      <w:r>
        <w:rPr>
          <w:color w:val="121212"/>
          <w:w w:val="95"/>
        </w:rPr>
        <w:t>artificial</w:t>
      </w:r>
      <w:r>
        <w:rPr>
          <w:color w:val="121212"/>
          <w:spacing w:val="-7"/>
          <w:w w:val="95"/>
        </w:rPr>
        <w:t> </w:t>
      </w:r>
      <w:r>
        <w:rPr>
          <w:color w:val="121212"/>
          <w:w w:val="95"/>
        </w:rPr>
        <w:t>intelligence,</w:t>
      </w:r>
      <w:r>
        <w:rPr>
          <w:color w:val="121212"/>
          <w:spacing w:val="-6"/>
          <w:w w:val="95"/>
        </w:rPr>
        <w:t> </w:t>
      </w:r>
      <w:r>
        <w:rPr>
          <w:color w:val="121212"/>
          <w:w w:val="95"/>
        </w:rPr>
        <w:t>virtual</w:t>
      </w:r>
      <w:r>
        <w:rPr>
          <w:color w:val="121212"/>
          <w:spacing w:val="-6"/>
          <w:w w:val="95"/>
        </w:rPr>
        <w:t> </w:t>
      </w:r>
      <w:r>
        <w:rPr>
          <w:color w:val="121212"/>
          <w:w w:val="95"/>
        </w:rPr>
        <w:t>reality</w:t>
      </w:r>
      <w:r>
        <w:rPr>
          <w:color w:val="121212"/>
          <w:spacing w:val="-6"/>
          <w:w w:val="95"/>
        </w:rPr>
        <w:t> </w:t>
      </w:r>
      <w:r>
        <w:rPr>
          <w:color w:val="121212"/>
          <w:w w:val="95"/>
        </w:rPr>
        <w:t>and</w:t>
      </w:r>
      <w:r>
        <w:rPr>
          <w:color w:val="121212"/>
          <w:spacing w:val="-7"/>
          <w:w w:val="95"/>
        </w:rPr>
        <w:t> </w:t>
      </w:r>
      <w:r>
        <w:rPr>
          <w:color w:val="121212"/>
          <w:w w:val="95"/>
        </w:rPr>
        <w:t>healthtech,</w:t>
      </w:r>
      <w:r>
        <w:rPr>
          <w:color w:val="121212"/>
          <w:spacing w:val="-6"/>
          <w:w w:val="95"/>
        </w:rPr>
        <w:t> </w:t>
      </w:r>
      <w:r>
        <w:rPr>
          <w:color w:val="121212"/>
          <w:w w:val="95"/>
        </w:rPr>
        <w:t>all</w:t>
      </w:r>
      <w:r>
        <w:rPr>
          <w:color w:val="121212"/>
          <w:spacing w:val="-6"/>
          <w:w w:val="95"/>
        </w:rPr>
        <w:t> </w:t>
      </w:r>
      <w:r>
        <w:rPr>
          <w:color w:val="121212"/>
          <w:w w:val="95"/>
        </w:rPr>
        <w:t>of</w:t>
      </w:r>
      <w:r>
        <w:rPr>
          <w:color w:val="121212"/>
          <w:spacing w:val="-6"/>
          <w:w w:val="95"/>
        </w:rPr>
        <w:t> </w:t>
      </w:r>
      <w:r>
        <w:rPr>
          <w:color w:val="121212"/>
          <w:spacing w:val="-5"/>
          <w:w w:val="95"/>
        </w:rPr>
        <w:t>which </w:t>
      </w:r>
      <w:r>
        <w:rPr>
          <w:color w:val="121212"/>
        </w:rPr>
        <w:t>have</w:t>
      </w:r>
      <w:r>
        <w:rPr>
          <w:color w:val="121212"/>
          <w:spacing w:val="-25"/>
        </w:rPr>
        <w:t> </w:t>
      </w:r>
      <w:r>
        <w:rPr>
          <w:color w:val="121212"/>
        </w:rPr>
        <w:t>recorded</w:t>
      </w:r>
      <w:r>
        <w:rPr>
          <w:color w:val="121212"/>
          <w:spacing w:val="-24"/>
        </w:rPr>
        <w:t> </w:t>
      </w:r>
      <w:r>
        <w:rPr>
          <w:color w:val="121212"/>
        </w:rPr>
        <w:t>double-digit</w:t>
      </w:r>
      <w:r>
        <w:rPr>
          <w:color w:val="121212"/>
          <w:spacing w:val="-24"/>
        </w:rPr>
        <w:t> </w:t>
      </w:r>
      <w:r>
        <w:rPr>
          <w:color w:val="121212"/>
        </w:rPr>
        <w:t>returns</w:t>
      </w:r>
      <w:r>
        <w:rPr>
          <w:color w:val="121212"/>
          <w:spacing w:val="-24"/>
        </w:rPr>
        <w:t> </w:t>
      </w:r>
      <w:r>
        <w:rPr>
          <w:color w:val="121212"/>
        </w:rPr>
        <w:t>in</w:t>
      </w:r>
      <w:r>
        <w:rPr>
          <w:color w:val="121212"/>
          <w:spacing w:val="-24"/>
        </w:rPr>
        <w:t> </w:t>
      </w:r>
      <w:r>
        <w:rPr>
          <w:color w:val="121212"/>
        </w:rPr>
        <w:t>the</w:t>
      </w:r>
      <w:r>
        <w:rPr>
          <w:color w:val="121212"/>
          <w:spacing w:val="-24"/>
        </w:rPr>
        <w:t> </w:t>
      </w:r>
      <w:r>
        <w:rPr>
          <w:color w:val="121212"/>
        </w:rPr>
        <w:t>past</w:t>
      </w:r>
      <w:r>
        <w:rPr>
          <w:color w:val="121212"/>
          <w:spacing w:val="-24"/>
        </w:rPr>
        <w:t> </w:t>
      </w:r>
      <w:r>
        <w:rPr>
          <w:color w:val="121212"/>
        </w:rPr>
        <w:t>one-and-a</w:t>
      </w:r>
      <w:r>
        <w:rPr>
          <w:color w:val="121212"/>
          <w:spacing w:val="-24"/>
        </w:rPr>
        <w:t> </w:t>
      </w:r>
      <w:r>
        <w:rPr>
          <w:color w:val="121212"/>
        </w:rPr>
        <w:t>half years, have proven to be the strongest. Infrastructure </w:t>
      </w:r>
      <w:r>
        <w:rPr>
          <w:color w:val="121212"/>
          <w:spacing w:val="-2"/>
        </w:rPr>
        <w:t>was </w:t>
      </w:r>
      <w:r>
        <w:rPr>
          <w:color w:val="121212"/>
        </w:rPr>
        <w:t>the slowest </w:t>
      </w:r>
      <w:r>
        <w:rPr>
          <w:color w:val="121212"/>
          <w:spacing w:val="-4"/>
        </w:rPr>
        <w:t>performer, however, </w:t>
      </w:r>
      <w:r>
        <w:rPr>
          <w:color w:val="121212"/>
        </w:rPr>
        <w:t>but should benefit from renewed catalysts in 2019 as economic policy focuses on infrastructure expenditure</w:t>
      </w:r>
      <w:r>
        <w:rPr>
          <w:color w:val="121212"/>
          <w:spacing w:val="5"/>
        </w:rPr>
        <w:t> </w:t>
      </w:r>
      <w:r>
        <w:rPr>
          <w:color w:val="121212"/>
          <w:spacing w:val="-2"/>
        </w:rPr>
        <w:t>again.</w:t>
      </w:r>
    </w:p>
    <w:p>
      <w:pPr>
        <w:pStyle w:val="BodyText"/>
        <w:spacing w:line="235" w:lineRule="auto" w:before="99"/>
        <w:ind w:left="243" w:right="305"/>
      </w:pPr>
      <w:r>
        <w:rPr/>
        <w:br w:type="column"/>
      </w:r>
      <w:r>
        <w:rPr>
          <w:color w:val="121212"/>
          <w:spacing w:val="-11"/>
        </w:rPr>
        <w:t>To </w:t>
      </w:r>
      <w:r>
        <w:rPr>
          <w:color w:val="121212"/>
        </w:rPr>
        <w:t>date, Supertrends stocks or products are added to </w:t>
      </w:r>
      <w:r>
        <w:rPr>
          <w:color w:val="121212"/>
          <w:w w:val="95"/>
        </w:rPr>
        <w:t>portfolios mainly to complement existing equity holdings. </w:t>
      </w:r>
      <w:r>
        <w:rPr>
          <w:color w:val="121212"/>
        </w:rPr>
        <w:t>But as time passes and presuming the Supertrends continue to deliver the results we expect, we anticipate that investors may increasingly devote a larger share </w:t>
      </w:r>
      <w:r>
        <w:rPr>
          <w:color w:val="121212"/>
          <w:spacing w:val="-12"/>
        </w:rPr>
        <w:t>of </w:t>
      </w:r>
      <w:r>
        <w:rPr>
          <w:color w:val="121212"/>
        </w:rPr>
        <w:t>their</w:t>
      </w:r>
      <w:r>
        <w:rPr>
          <w:color w:val="121212"/>
          <w:spacing w:val="-19"/>
        </w:rPr>
        <w:t> </w:t>
      </w:r>
      <w:r>
        <w:rPr>
          <w:color w:val="121212"/>
        </w:rPr>
        <w:t>equity</w:t>
      </w:r>
      <w:r>
        <w:rPr>
          <w:color w:val="121212"/>
          <w:spacing w:val="-18"/>
        </w:rPr>
        <w:t> </w:t>
      </w:r>
      <w:r>
        <w:rPr>
          <w:color w:val="121212"/>
        </w:rPr>
        <w:t>portfolios</w:t>
      </w:r>
      <w:r>
        <w:rPr>
          <w:color w:val="121212"/>
          <w:spacing w:val="-19"/>
        </w:rPr>
        <w:t> </w:t>
      </w:r>
      <w:r>
        <w:rPr>
          <w:color w:val="121212"/>
        </w:rPr>
        <w:t>to</w:t>
      </w:r>
      <w:r>
        <w:rPr>
          <w:color w:val="121212"/>
          <w:spacing w:val="-18"/>
        </w:rPr>
        <w:t> </w:t>
      </w:r>
      <w:r>
        <w:rPr>
          <w:color w:val="121212"/>
        </w:rPr>
        <w:t>these</w:t>
      </w:r>
      <w:r>
        <w:rPr>
          <w:color w:val="121212"/>
          <w:spacing w:val="-19"/>
        </w:rPr>
        <w:t> </w:t>
      </w:r>
      <w:r>
        <w:rPr>
          <w:color w:val="121212"/>
        </w:rPr>
        <w:t>themes,</w:t>
      </w:r>
      <w:r>
        <w:rPr>
          <w:color w:val="121212"/>
          <w:spacing w:val="-18"/>
        </w:rPr>
        <w:t> </w:t>
      </w:r>
      <w:r>
        <w:rPr>
          <w:color w:val="121212"/>
        </w:rPr>
        <w:t>turning</w:t>
      </w:r>
      <w:r>
        <w:rPr>
          <w:color w:val="121212"/>
          <w:spacing w:val="-19"/>
        </w:rPr>
        <w:t> </w:t>
      </w:r>
      <w:r>
        <w:rPr>
          <w:color w:val="121212"/>
        </w:rPr>
        <w:t>them</w:t>
      </w:r>
      <w:r>
        <w:rPr>
          <w:color w:val="121212"/>
          <w:spacing w:val="-18"/>
        </w:rPr>
        <w:t> </w:t>
      </w:r>
      <w:r>
        <w:rPr>
          <w:color w:val="121212"/>
          <w:spacing w:val="-4"/>
        </w:rPr>
        <w:t>into </w:t>
      </w:r>
      <w:r>
        <w:rPr>
          <w:color w:val="121212"/>
        </w:rPr>
        <w:t>mainstream</w:t>
      </w:r>
      <w:r>
        <w:rPr>
          <w:color w:val="121212"/>
          <w:spacing w:val="9"/>
        </w:rPr>
        <w:t> </w:t>
      </w:r>
      <w:r>
        <w:rPr>
          <w:color w:val="121212"/>
        </w:rPr>
        <w:t>holdings.</w:t>
      </w:r>
    </w:p>
    <w:p>
      <w:pPr>
        <w:pStyle w:val="BodyText"/>
      </w:pPr>
    </w:p>
    <w:p>
      <w:pPr>
        <w:pStyle w:val="Heading8"/>
        <w:ind w:left="243"/>
      </w:pPr>
      <w:r>
        <w:rPr>
          <w:color w:val="121212"/>
        </w:rPr>
        <w:t>Eye on sustainability and impact</w:t>
      </w:r>
    </w:p>
    <w:p>
      <w:pPr>
        <w:pStyle w:val="BodyText"/>
        <w:spacing w:line="235" w:lineRule="auto" w:before="9"/>
        <w:ind w:left="243" w:right="38"/>
      </w:pPr>
      <w:r>
        <w:rPr>
          <w:color w:val="121212"/>
          <w:spacing w:val="-4"/>
        </w:rPr>
        <w:t>Similarly,</w:t>
      </w:r>
      <w:r>
        <w:rPr>
          <w:color w:val="121212"/>
          <w:spacing w:val="-22"/>
        </w:rPr>
        <w:t> </w:t>
      </w:r>
      <w:r>
        <w:rPr>
          <w:color w:val="121212"/>
        </w:rPr>
        <w:t>we</w:t>
      </w:r>
      <w:r>
        <w:rPr>
          <w:color w:val="121212"/>
          <w:spacing w:val="-21"/>
        </w:rPr>
        <w:t> </w:t>
      </w:r>
      <w:r>
        <w:rPr>
          <w:color w:val="121212"/>
        </w:rPr>
        <w:t>find</w:t>
      </w:r>
      <w:r>
        <w:rPr>
          <w:color w:val="121212"/>
          <w:spacing w:val="-21"/>
        </w:rPr>
        <w:t> </w:t>
      </w:r>
      <w:r>
        <w:rPr>
          <w:color w:val="121212"/>
        </w:rPr>
        <w:t>that</w:t>
      </w:r>
      <w:r>
        <w:rPr>
          <w:color w:val="121212"/>
          <w:spacing w:val="-21"/>
        </w:rPr>
        <w:t> </w:t>
      </w:r>
      <w:r>
        <w:rPr>
          <w:color w:val="121212"/>
        </w:rPr>
        <w:t>investors</w:t>
      </w:r>
      <w:r>
        <w:rPr>
          <w:color w:val="121212"/>
          <w:spacing w:val="-21"/>
        </w:rPr>
        <w:t> </w:t>
      </w:r>
      <w:r>
        <w:rPr>
          <w:color w:val="121212"/>
        </w:rPr>
        <w:t>increasingly</w:t>
      </w:r>
      <w:r>
        <w:rPr>
          <w:color w:val="121212"/>
          <w:spacing w:val="-21"/>
        </w:rPr>
        <w:t> </w:t>
      </w:r>
      <w:r>
        <w:rPr>
          <w:color w:val="121212"/>
        </w:rPr>
        <w:t>seek</w:t>
      </w:r>
      <w:r>
        <w:rPr>
          <w:color w:val="121212"/>
          <w:spacing w:val="-21"/>
        </w:rPr>
        <w:t> </w:t>
      </w:r>
      <w:r>
        <w:rPr>
          <w:color w:val="121212"/>
        </w:rPr>
        <w:t>to</w:t>
      </w:r>
      <w:r>
        <w:rPr>
          <w:color w:val="121212"/>
          <w:spacing w:val="-21"/>
        </w:rPr>
        <w:t> </w:t>
      </w:r>
      <w:r>
        <w:rPr>
          <w:color w:val="121212"/>
        </w:rPr>
        <w:t>construct portfolios that meet environmental, social and governance (ESG) criteria. An increasing number of investors go even further and invest with a view to making a specific </w:t>
      </w:r>
      <w:r>
        <w:rPr>
          <w:color w:val="121212"/>
          <w:spacing w:val="2"/>
        </w:rPr>
        <w:t>social  </w:t>
      </w:r>
      <w:r>
        <w:rPr>
          <w:color w:val="121212"/>
        </w:rPr>
        <w:t>or environmental impact. One of our Supertrends – “Mil- lennials’</w:t>
      </w:r>
      <w:r>
        <w:rPr>
          <w:color w:val="121212"/>
          <w:spacing w:val="-26"/>
        </w:rPr>
        <w:t> </w:t>
      </w:r>
      <w:r>
        <w:rPr>
          <w:color w:val="121212"/>
        </w:rPr>
        <w:t>values”</w:t>
      </w:r>
      <w:r>
        <w:rPr>
          <w:color w:val="121212"/>
          <w:spacing w:val="-25"/>
        </w:rPr>
        <w:t> </w:t>
      </w:r>
      <w:r>
        <w:rPr>
          <w:color w:val="121212"/>
        </w:rPr>
        <w:t>–</w:t>
      </w:r>
      <w:r>
        <w:rPr>
          <w:color w:val="121212"/>
          <w:spacing w:val="-25"/>
        </w:rPr>
        <w:t> </w:t>
      </w:r>
      <w:r>
        <w:rPr>
          <w:color w:val="121212"/>
        </w:rPr>
        <w:t>already</w:t>
      </w:r>
      <w:r>
        <w:rPr>
          <w:color w:val="121212"/>
          <w:spacing w:val="-25"/>
        </w:rPr>
        <w:t> </w:t>
      </w:r>
      <w:r>
        <w:rPr>
          <w:color w:val="121212"/>
        </w:rPr>
        <w:t>reflects</w:t>
      </w:r>
      <w:r>
        <w:rPr>
          <w:color w:val="121212"/>
          <w:spacing w:val="-26"/>
        </w:rPr>
        <w:t> </w:t>
      </w:r>
      <w:r>
        <w:rPr>
          <w:color w:val="121212"/>
        </w:rPr>
        <w:t>this</w:t>
      </w:r>
      <w:r>
        <w:rPr>
          <w:color w:val="121212"/>
          <w:spacing w:val="-27"/>
        </w:rPr>
        <w:t> </w:t>
      </w:r>
      <w:r>
        <w:rPr>
          <w:color w:val="121212"/>
        </w:rPr>
        <w:t>increasingly</w:t>
      </w:r>
      <w:r>
        <w:rPr>
          <w:color w:val="121212"/>
          <w:spacing w:val="-27"/>
        </w:rPr>
        <w:t> </w:t>
      </w:r>
      <w:r>
        <w:rPr>
          <w:color w:val="121212"/>
        </w:rPr>
        <w:t>important investment</w:t>
      </w:r>
      <w:r>
        <w:rPr>
          <w:color w:val="121212"/>
          <w:spacing w:val="-19"/>
        </w:rPr>
        <w:t> </w:t>
      </w:r>
      <w:r>
        <w:rPr>
          <w:color w:val="121212"/>
        </w:rPr>
        <w:t>trend:</w:t>
      </w:r>
      <w:r>
        <w:rPr>
          <w:color w:val="121212"/>
          <w:spacing w:val="-19"/>
        </w:rPr>
        <w:t> </w:t>
      </w:r>
      <w:r>
        <w:rPr>
          <w:color w:val="121212"/>
        </w:rPr>
        <w:t>it</w:t>
      </w:r>
      <w:r>
        <w:rPr>
          <w:color w:val="121212"/>
          <w:spacing w:val="-19"/>
        </w:rPr>
        <w:t> </w:t>
      </w:r>
      <w:r>
        <w:rPr>
          <w:color w:val="121212"/>
        </w:rPr>
        <w:t>only</w:t>
      </w:r>
      <w:r>
        <w:rPr>
          <w:color w:val="121212"/>
          <w:spacing w:val="-18"/>
        </w:rPr>
        <w:t> </w:t>
      </w:r>
      <w:r>
        <w:rPr>
          <w:color w:val="121212"/>
        </w:rPr>
        <w:t>retains</w:t>
      </w:r>
      <w:r>
        <w:rPr>
          <w:color w:val="121212"/>
          <w:spacing w:val="-19"/>
        </w:rPr>
        <w:t> </w:t>
      </w:r>
      <w:r>
        <w:rPr>
          <w:color w:val="121212"/>
        </w:rPr>
        <w:t>stocks</w:t>
      </w:r>
      <w:r>
        <w:rPr>
          <w:color w:val="121212"/>
          <w:spacing w:val="-18"/>
        </w:rPr>
        <w:t> </w:t>
      </w:r>
      <w:r>
        <w:rPr>
          <w:color w:val="121212"/>
        </w:rPr>
        <w:t>that</w:t>
      </w:r>
      <w:r>
        <w:rPr>
          <w:color w:val="121212"/>
          <w:spacing w:val="-16"/>
        </w:rPr>
        <w:t> </w:t>
      </w:r>
      <w:r>
        <w:rPr>
          <w:color w:val="121212"/>
        </w:rPr>
        <w:t>fulfill</w:t>
      </w:r>
      <w:r>
        <w:rPr>
          <w:color w:val="121212"/>
          <w:spacing w:val="-17"/>
        </w:rPr>
        <w:t> </w:t>
      </w:r>
      <w:r>
        <w:rPr>
          <w:color w:val="121212"/>
        </w:rPr>
        <w:t>minimum ESG</w:t>
      </w:r>
      <w:r>
        <w:rPr>
          <w:color w:val="121212"/>
          <w:spacing w:val="10"/>
        </w:rPr>
        <w:t> </w:t>
      </w:r>
      <w:r>
        <w:rPr>
          <w:color w:val="121212"/>
        </w:rPr>
        <w:t>criteria.</w:t>
      </w:r>
    </w:p>
    <w:p>
      <w:pPr>
        <w:pStyle w:val="BodyText"/>
        <w:spacing w:before="2"/>
      </w:pPr>
    </w:p>
    <w:p>
      <w:pPr>
        <w:pStyle w:val="BodyText"/>
        <w:spacing w:line="235" w:lineRule="auto"/>
        <w:ind w:left="243" w:right="395"/>
      </w:pPr>
      <w:r>
        <w:rPr>
          <w:color w:val="121212"/>
        </w:rPr>
        <w:t>New impact investing solutions address two of the key issues of our time: healthcare and education. These solutions</w:t>
      </w:r>
      <w:r>
        <w:rPr>
          <w:color w:val="121212"/>
          <w:spacing w:val="-11"/>
        </w:rPr>
        <w:t> </w:t>
      </w:r>
      <w:r>
        <w:rPr>
          <w:color w:val="121212"/>
        </w:rPr>
        <w:t>help</w:t>
      </w:r>
      <w:r>
        <w:rPr>
          <w:color w:val="121212"/>
          <w:spacing w:val="-11"/>
        </w:rPr>
        <w:t> </w:t>
      </w:r>
      <w:r>
        <w:rPr>
          <w:color w:val="121212"/>
        </w:rPr>
        <w:t>provide</w:t>
      </w:r>
      <w:r>
        <w:rPr>
          <w:color w:val="121212"/>
          <w:spacing w:val="-11"/>
        </w:rPr>
        <w:t> </w:t>
      </w:r>
      <w:r>
        <w:rPr>
          <w:color w:val="121212"/>
        </w:rPr>
        <w:t>a</w:t>
      </w:r>
      <w:r>
        <w:rPr>
          <w:color w:val="121212"/>
          <w:spacing w:val="-11"/>
        </w:rPr>
        <w:t> </w:t>
      </w:r>
      <w:r>
        <w:rPr>
          <w:color w:val="121212"/>
        </w:rPr>
        <w:t>link</w:t>
      </w:r>
      <w:r>
        <w:rPr>
          <w:color w:val="121212"/>
          <w:spacing w:val="-10"/>
        </w:rPr>
        <w:t> </w:t>
      </w:r>
      <w:r>
        <w:rPr>
          <w:color w:val="121212"/>
        </w:rPr>
        <w:t>between</w:t>
      </w:r>
      <w:r>
        <w:rPr>
          <w:color w:val="121212"/>
          <w:spacing w:val="-11"/>
        </w:rPr>
        <w:t> </w:t>
      </w:r>
      <w:r>
        <w:rPr>
          <w:color w:val="121212"/>
        </w:rPr>
        <w:t>capital</w:t>
      </w:r>
      <w:r>
        <w:rPr>
          <w:color w:val="121212"/>
          <w:spacing w:val="-11"/>
        </w:rPr>
        <w:t> </w:t>
      </w:r>
      <w:r>
        <w:rPr>
          <w:color w:val="121212"/>
        </w:rPr>
        <w:t>needs</w:t>
      </w:r>
      <w:r>
        <w:rPr>
          <w:color w:val="121212"/>
          <w:spacing w:val="-11"/>
        </w:rPr>
        <w:t> </w:t>
      </w:r>
      <w:r>
        <w:rPr>
          <w:color w:val="121212"/>
        </w:rPr>
        <w:t>(for example students who seek a university education) and investor needs in these areas. The following </w:t>
      </w:r>
      <w:r>
        <w:rPr>
          <w:color w:val="121212"/>
          <w:spacing w:val="-3"/>
        </w:rPr>
        <w:t>pages </w:t>
      </w:r>
      <w:r>
        <w:rPr>
          <w:color w:val="121212"/>
        </w:rPr>
        <w:t>provide more information about some of the exciting avenues Credit Suisse is pursuing as we bring impact investing into the</w:t>
      </w:r>
      <w:r>
        <w:rPr>
          <w:color w:val="121212"/>
          <w:spacing w:val="21"/>
        </w:rPr>
        <w:t> </w:t>
      </w:r>
      <w:r>
        <w:rPr>
          <w:color w:val="121212"/>
        </w:rPr>
        <w:t>mainstream.</w:t>
      </w:r>
    </w:p>
    <w:p>
      <w:pPr>
        <w:pStyle w:val="BodyText"/>
        <w:rPr>
          <w:sz w:val="24"/>
        </w:rPr>
      </w:pPr>
      <w:r>
        <w:rPr/>
        <w:br w:type="column"/>
      </w:r>
      <w:r>
        <w:rPr>
          <w:sz w:val="24"/>
        </w:rPr>
      </w:r>
    </w:p>
    <w:p>
      <w:pPr>
        <w:pStyle w:val="BodyText"/>
        <w:rPr>
          <w:sz w:val="24"/>
        </w:rPr>
      </w:pPr>
    </w:p>
    <w:p>
      <w:pPr>
        <w:pStyle w:val="BodyText"/>
        <w:rPr>
          <w:sz w:val="24"/>
        </w:rPr>
      </w:pPr>
    </w:p>
    <w:p>
      <w:pPr>
        <w:pStyle w:val="BodyText"/>
        <w:spacing w:line="235" w:lineRule="auto" w:before="181"/>
        <w:ind w:left="708" w:right="-10"/>
      </w:pPr>
      <w:r>
        <w:rPr>
          <w:color w:val="121212"/>
        </w:rPr>
        <w:t>Sustainable</w:t>
      </w:r>
      <w:r>
        <w:rPr>
          <w:color w:val="121212"/>
          <w:spacing w:val="-9"/>
        </w:rPr>
        <w:t> </w:t>
      </w:r>
      <w:r>
        <w:rPr>
          <w:color w:val="121212"/>
        </w:rPr>
        <w:t>finance</w:t>
      </w:r>
      <w:r>
        <w:rPr>
          <w:color w:val="121212"/>
          <w:spacing w:val="-8"/>
        </w:rPr>
        <w:t> </w:t>
      </w:r>
      <w:r>
        <w:rPr>
          <w:color w:val="121212"/>
        </w:rPr>
        <w:t>and</w:t>
      </w:r>
      <w:r>
        <w:rPr>
          <w:color w:val="121212"/>
          <w:spacing w:val="-8"/>
        </w:rPr>
        <w:t> </w:t>
      </w:r>
      <w:r>
        <w:rPr>
          <w:color w:val="121212"/>
        </w:rPr>
        <w:t>impact</w:t>
      </w:r>
      <w:r>
        <w:rPr>
          <w:color w:val="121212"/>
          <w:spacing w:val="-8"/>
        </w:rPr>
        <w:t> </w:t>
      </w:r>
      <w:r>
        <w:rPr>
          <w:color w:val="121212"/>
        </w:rPr>
        <w:t>investing</w:t>
      </w:r>
      <w:r>
        <w:rPr>
          <w:color w:val="121212"/>
          <w:spacing w:val="-9"/>
        </w:rPr>
        <w:t> </w:t>
      </w:r>
      <w:r>
        <w:rPr>
          <w:color w:val="121212"/>
        </w:rPr>
        <w:t>have</w:t>
      </w:r>
      <w:r>
        <w:rPr>
          <w:color w:val="121212"/>
          <w:spacing w:val="-8"/>
        </w:rPr>
        <w:t> </w:t>
      </w:r>
      <w:r>
        <w:rPr>
          <w:color w:val="121212"/>
        </w:rPr>
        <w:t>experienced remarkable</w:t>
      </w:r>
      <w:r>
        <w:rPr>
          <w:color w:val="121212"/>
          <w:spacing w:val="-19"/>
        </w:rPr>
        <w:t> </w:t>
      </w:r>
      <w:r>
        <w:rPr>
          <w:color w:val="121212"/>
        </w:rPr>
        <w:t>growth</w:t>
      </w:r>
      <w:r>
        <w:rPr>
          <w:color w:val="121212"/>
          <w:spacing w:val="-19"/>
        </w:rPr>
        <w:t> </w:t>
      </w:r>
      <w:r>
        <w:rPr>
          <w:color w:val="121212"/>
        </w:rPr>
        <w:t>in</w:t>
      </w:r>
      <w:r>
        <w:rPr>
          <w:color w:val="121212"/>
          <w:spacing w:val="-19"/>
        </w:rPr>
        <w:t> </w:t>
      </w:r>
      <w:r>
        <w:rPr>
          <w:color w:val="121212"/>
        </w:rPr>
        <w:t>recent</w:t>
      </w:r>
      <w:r>
        <w:rPr>
          <w:color w:val="121212"/>
          <w:spacing w:val="-19"/>
        </w:rPr>
        <w:t> </w:t>
      </w:r>
      <w:r>
        <w:rPr>
          <w:color w:val="121212"/>
        </w:rPr>
        <w:t>years.</w:t>
      </w:r>
      <w:r>
        <w:rPr>
          <w:color w:val="121212"/>
          <w:spacing w:val="-19"/>
        </w:rPr>
        <w:t> </w:t>
      </w:r>
      <w:r>
        <w:rPr>
          <w:color w:val="121212"/>
        </w:rPr>
        <w:t>Institutional</w:t>
      </w:r>
      <w:r>
        <w:rPr>
          <w:color w:val="121212"/>
          <w:spacing w:val="-18"/>
        </w:rPr>
        <w:t> </w:t>
      </w:r>
      <w:r>
        <w:rPr>
          <w:color w:val="121212"/>
        </w:rPr>
        <w:t>investors</w:t>
      </w:r>
      <w:r>
        <w:rPr>
          <w:color w:val="121212"/>
          <w:spacing w:val="-19"/>
        </w:rPr>
        <w:t> </w:t>
      </w:r>
      <w:r>
        <w:rPr>
          <w:color w:val="121212"/>
        </w:rPr>
        <w:t>in particular have driven global demand for sustainable investments, a market that reached USD 23 trillion in 2016, according to the Global Sustainable Investment Alliance. There has also been a notable increase in</w:t>
      </w:r>
      <w:r>
        <w:rPr>
          <w:color w:val="121212"/>
          <w:spacing w:val="-28"/>
        </w:rPr>
        <w:t> </w:t>
      </w:r>
      <w:r>
        <w:rPr>
          <w:color w:val="121212"/>
        </w:rPr>
        <w:t>interest and</w:t>
      </w:r>
      <w:r>
        <w:rPr>
          <w:color w:val="121212"/>
          <w:spacing w:val="-6"/>
        </w:rPr>
        <w:t> </w:t>
      </w:r>
      <w:r>
        <w:rPr>
          <w:color w:val="121212"/>
        </w:rPr>
        <w:t>demand</w:t>
      </w:r>
      <w:r>
        <w:rPr>
          <w:color w:val="121212"/>
          <w:spacing w:val="-5"/>
        </w:rPr>
        <w:t> </w:t>
      </w:r>
      <w:r>
        <w:rPr>
          <w:color w:val="121212"/>
        </w:rPr>
        <w:t>from</w:t>
      </w:r>
      <w:r>
        <w:rPr>
          <w:color w:val="121212"/>
          <w:spacing w:val="-5"/>
        </w:rPr>
        <w:t> </w:t>
      </w:r>
      <w:r>
        <w:rPr>
          <w:color w:val="121212"/>
        </w:rPr>
        <w:t>other</w:t>
      </w:r>
      <w:r>
        <w:rPr>
          <w:color w:val="121212"/>
          <w:spacing w:val="-6"/>
        </w:rPr>
        <w:t> </w:t>
      </w:r>
      <w:r>
        <w:rPr>
          <w:color w:val="121212"/>
        </w:rPr>
        <w:t>key</w:t>
      </w:r>
      <w:r>
        <w:rPr>
          <w:color w:val="121212"/>
          <w:spacing w:val="-5"/>
        </w:rPr>
        <w:t> </w:t>
      </w:r>
      <w:r>
        <w:rPr>
          <w:color w:val="121212"/>
        </w:rPr>
        <w:t>client</w:t>
      </w:r>
      <w:r>
        <w:rPr>
          <w:color w:val="121212"/>
          <w:spacing w:val="-5"/>
        </w:rPr>
        <w:t> </w:t>
      </w:r>
      <w:r>
        <w:rPr>
          <w:color w:val="121212"/>
        </w:rPr>
        <w:t>segments</w:t>
      </w:r>
      <w:r>
        <w:rPr>
          <w:color w:val="121212"/>
          <w:spacing w:val="-6"/>
        </w:rPr>
        <w:t> </w:t>
      </w:r>
      <w:r>
        <w:rPr>
          <w:color w:val="121212"/>
        </w:rPr>
        <w:t>that</w:t>
      </w:r>
      <w:r>
        <w:rPr>
          <w:color w:val="121212"/>
          <w:spacing w:val="-5"/>
        </w:rPr>
        <w:t> </w:t>
      </w:r>
      <w:r>
        <w:rPr>
          <w:color w:val="121212"/>
        </w:rPr>
        <w:t>we</w:t>
      </w:r>
      <w:r>
        <w:rPr>
          <w:color w:val="121212"/>
          <w:spacing w:val="-5"/>
        </w:rPr>
        <w:t> </w:t>
      </w:r>
      <w:r>
        <w:rPr>
          <w:color w:val="121212"/>
          <w:spacing w:val="-3"/>
        </w:rPr>
        <w:t>serve, </w:t>
      </w:r>
      <w:r>
        <w:rPr>
          <w:color w:val="121212"/>
        </w:rPr>
        <w:t>including foundations and private wealth clients, with an exceptionally strong push from the mission-driven next generation, which we focus on as part of our</w:t>
      </w:r>
      <w:r>
        <w:rPr>
          <w:color w:val="121212"/>
          <w:spacing w:val="-13"/>
        </w:rPr>
        <w:t> </w:t>
      </w:r>
      <w:r>
        <w:rPr>
          <w:color w:val="121212"/>
        </w:rPr>
        <w:t>Supertrends.</w:t>
      </w:r>
    </w:p>
    <w:p>
      <w:pPr>
        <w:pStyle w:val="BodyText"/>
        <w:spacing w:before="3"/>
      </w:pPr>
    </w:p>
    <w:p>
      <w:pPr>
        <w:pStyle w:val="BodyText"/>
        <w:spacing w:line="235" w:lineRule="auto"/>
        <w:ind w:left="708" w:right="14"/>
      </w:pPr>
      <w:r>
        <w:rPr>
          <w:color w:val="121212"/>
        </w:rPr>
        <w:t>The</w:t>
      </w:r>
      <w:r>
        <w:rPr>
          <w:color w:val="121212"/>
          <w:spacing w:val="-16"/>
        </w:rPr>
        <w:t> </w:t>
      </w:r>
      <w:r>
        <w:rPr>
          <w:color w:val="121212"/>
        </w:rPr>
        <w:t>top</w:t>
      </w:r>
      <w:r>
        <w:rPr>
          <w:color w:val="121212"/>
          <w:spacing w:val="-16"/>
        </w:rPr>
        <w:t> </w:t>
      </w:r>
      <w:r>
        <w:rPr>
          <w:color w:val="121212"/>
        </w:rPr>
        <w:t>investment</w:t>
      </w:r>
      <w:r>
        <w:rPr>
          <w:color w:val="121212"/>
          <w:spacing w:val="-15"/>
        </w:rPr>
        <w:t> </w:t>
      </w:r>
      <w:r>
        <w:rPr>
          <w:color w:val="121212"/>
        </w:rPr>
        <w:t>objectives</w:t>
      </w:r>
      <w:r>
        <w:rPr>
          <w:color w:val="121212"/>
          <w:spacing w:val="-16"/>
        </w:rPr>
        <w:t> </w:t>
      </w:r>
      <w:r>
        <w:rPr>
          <w:color w:val="121212"/>
        </w:rPr>
        <w:t>identified</w:t>
      </w:r>
      <w:r>
        <w:rPr>
          <w:color w:val="121212"/>
          <w:spacing w:val="-15"/>
        </w:rPr>
        <w:t> </w:t>
      </w:r>
      <w:r>
        <w:rPr>
          <w:color w:val="121212"/>
        </w:rPr>
        <w:t>by</w:t>
      </w:r>
      <w:r>
        <w:rPr>
          <w:color w:val="121212"/>
          <w:spacing w:val="-16"/>
        </w:rPr>
        <w:t> </w:t>
      </w:r>
      <w:r>
        <w:rPr>
          <w:color w:val="121212"/>
        </w:rPr>
        <w:t>sustainable</w:t>
      </w:r>
      <w:r>
        <w:rPr>
          <w:color w:val="121212"/>
          <w:spacing w:val="-16"/>
        </w:rPr>
        <w:t> </w:t>
      </w:r>
      <w:r>
        <w:rPr>
          <w:color w:val="121212"/>
          <w:spacing w:val="-5"/>
        </w:rPr>
        <w:t>and </w:t>
      </w:r>
      <w:r>
        <w:rPr>
          <w:color w:val="121212"/>
        </w:rPr>
        <w:t>impact investors are to achieve attractive returns comple- mented</w:t>
      </w:r>
      <w:r>
        <w:rPr>
          <w:color w:val="121212"/>
          <w:spacing w:val="-17"/>
        </w:rPr>
        <w:t> </w:t>
      </w:r>
      <w:r>
        <w:rPr>
          <w:color w:val="121212"/>
        </w:rPr>
        <w:t>by</w:t>
      </w:r>
      <w:r>
        <w:rPr>
          <w:color w:val="121212"/>
          <w:spacing w:val="-16"/>
        </w:rPr>
        <w:t> </w:t>
      </w:r>
      <w:r>
        <w:rPr>
          <w:color w:val="121212"/>
        </w:rPr>
        <w:t>risk</w:t>
      </w:r>
      <w:r>
        <w:rPr>
          <w:color w:val="121212"/>
          <w:spacing w:val="-17"/>
        </w:rPr>
        <w:t> </w:t>
      </w:r>
      <w:r>
        <w:rPr>
          <w:color w:val="121212"/>
        </w:rPr>
        <w:t>mitigation</w:t>
      </w:r>
      <w:r>
        <w:rPr>
          <w:color w:val="121212"/>
          <w:spacing w:val="-16"/>
        </w:rPr>
        <w:t> </w:t>
      </w:r>
      <w:r>
        <w:rPr>
          <w:color w:val="121212"/>
        </w:rPr>
        <w:t>and</w:t>
      </w:r>
      <w:r>
        <w:rPr>
          <w:color w:val="121212"/>
          <w:spacing w:val="-17"/>
        </w:rPr>
        <w:t> </w:t>
      </w:r>
      <w:r>
        <w:rPr>
          <w:color w:val="121212"/>
        </w:rPr>
        <w:t>portfolio</w:t>
      </w:r>
      <w:r>
        <w:rPr>
          <w:color w:val="121212"/>
          <w:spacing w:val="-16"/>
        </w:rPr>
        <w:t> </w:t>
      </w:r>
      <w:r>
        <w:rPr>
          <w:color w:val="121212"/>
        </w:rPr>
        <w:t>diversification,</w:t>
      </w:r>
      <w:r>
        <w:rPr>
          <w:color w:val="121212"/>
          <w:spacing w:val="-17"/>
        </w:rPr>
        <w:t> </w:t>
      </w:r>
      <w:r>
        <w:rPr>
          <w:color w:val="121212"/>
        </w:rPr>
        <w:t>and of course to make a difference in the</w:t>
      </w:r>
      <w:r>
        <w:rPr>
          <w:color w:val="121212"/>
          <w:spacing w:val="2"/>
        </w:rPr>
        <w:t> </w:t>
      </w:r>
      <w:r>
        <w:rPr>
          <w:color w:val="121212"/>
        </w:rPr>
        <w:t>world.</w:t>
      </w:r>
    </w:p>
    <w:p>
      <w:pPr>
        <w:pStyle w:val="BodyText"/>
        <w:spacing w:before="10"/>
        <w:rPr>
          <w:sz w:val="19"/>
        </w:rPr>
      </w:pPr>
    </w:p>
    <w:p>
      <w:pPr>
        <w:pStyle w:val="Heading8"/>
      </w:pPr>
      <w:r>
        <w:rPr>
          <w:color w:val="121212"/>
        </w:rPr>
        <w:t>A careful approach to stock selection</w:t>
      </w:r>
    </w:p>
    <w:p>
      <w:pPr>
        <w:pStyle w:val="BodyText"/>
        <w:spacing w:line="235" w:lineRule="auto" w:before="9"/>
        <w:ind w:left="708" w:right="30"/>
      </w:pPr>
      <w:r>
        <w:rPr>
          <w:color w:val="121212"/>
        </w:rPr>
        <w:t>When it comes to sustainable investments based on environmental, social and governance (ESG) factors, companies are screened to exclude entities that are controversial or in breach of basic norms, and to promote sustainable</w:t>
      </w:r>
      <w:r>
        <w:rPr>
          <w:color w:val="121212"/>
          <w:spacing w:val="-10"/>
        </w:rPr>
        <w:t> </w:t>
      </w:r>
      <w:r>
        <w:rPr>
          <w:color w:val="121212"/>
        </w:rPr>
        <w:t>investment</w:t>
      </w:r>
      <w:r>
        <w:rPr>
          <w:color w:val="121212"/>
          <w:spacing w:val="-9"/>
        </w:rPr>
        <w:t> </w:t>
      </w:r>
      <w:r>
        <w:rPr>
          <w:color w:val="121212"/>
        </w:rPr>
        <w:t>by</w:t>
      </w:r>
      <w:r>
        <w:rPr>
          <w:color w:val="121212"/>
          <w:spacing w:val="-9"/>
        </w:rPr>
        <w:t> </w:t>
      </w:r>
      <w:r>
        <w:rPr>
          <w:color w:val="121212"/>
        </w:rPr>
        <w:t>selecting</w:t>
      </w:r>
      <w:r>
        <w:rPr>
          <w:color w:val="121212"/>
          <w:spacing w:val="-9"/>
        </w:rPr>
        <w:t> </w:t>
      </w:r>
      <w:r>
        <w:rPr>
          <w:color w:val="121212"/>
        </w:rPr>
        <w:t>entities</w:t>
      </w:r>
      <w:r>
        <w:rPr>
          <w:color w:val="121212"/>
          <w:spacing w:val="-9"/>
        </w:rPr>
        <w:t> </w:t>
      </w:r>
      <w:r>
        <w:rPr>
          <w:color w:val="121212"/>
        </w:rPr>
        <w:t>with</w:t>
      </w:r>
      <w:r>
        <w:rPr>
          <w:color w:val="121212"/>
          <w:spacing w:val="-10"/>
        </w:rPr>
        <w:t> </w:t>
      </w:r>
      <w:r>
        <w:rPr>
          <w:color w:val="121212"/>
        </w:rPr>
        <w:t>a</w:t>
      </w:r>
      <w:r>
        <w:rPr>
          <w:color w:val="121212"/>
          <w:spacing w:val="-9"/>
        </w:rPr>
        <w:t> </w:t>
      </w:r>
      <w:r>
        <w:rPr>
          <w:color w:val="121212"/>
        </w:rPr>
        <w:t>best-in- class approach. Increasingly, quality data points are emerging to support these investment goals, including strong correlations between high ESG scores and financial performance, using ESG factors as a predictor of future earnings</w:t>
      </w:r>
      <w:r>
        <w:rPr>
          <w:color w:val="121212"/>
          <w:spacing w:val="-11"/>
        </w:rPr>
        <w:t> </w:t>
      </w:r>
      <w:r>
        <w:rPr>
          <w:color w:val="121212"/>
        </w:rPr>
        <w:t>volatility,</w:t>
      </w:r>
      <w:r>
        <w:rPr>
          <w:color w:val="121212"/>
          <w:spacing w:val="-10"/>
        </w:rPr>
        <w:t> </w:t>
      </w:r>
      <w:r>
        <w:rPr>
          <w:color w:val="121212"/>
        </w:rPr>
        <w:t>and</w:t>
      </w:r>
      <w:r>
        <w:rPr>
          <w:color w:val="121212"/>
          <w:spacing w:val="-10"/>
        </w:rPr>
        <w:t> </w:t>
      </w:r>
      <w:r>
        <w:rPr>
          <w:color w:val="121212"/>
        </w:rPr>
        <w:t>as</w:t>
      </w:r>
      <w:r>
        <w:rPr>
          <w:color w:val="121212"/>
          <w:spacing w:val="-10"/>
        </w:rPr>
        <w:t> </w:t>
      </w:r>
      <w:r>
        <w:rPr>
          <w:color w:val="121212"/>
        </w:rPr>
        <w:t>a</w:t>
      </w:r>
      <w:r>
        <w:rPr>
          <w:color w:val="121212"/>
          <w:spacing w:val="-10"/>
        </w:rPr>
        <w:t> </w:t>
      </w:r>
      <w:r>
        <w:rPr>
          <w:color w:val="121212"/>
        </w:rPr>
        <w:t>defensive</w:t>
      </w:r>
      <w:r>
        <w:rPr>
          <w:color w:val="121212"/>
          <w:spacing w:val="-10"/>
        </w:rPr>
        <w:t> </w:t>
      </w:r>
      <w:r>
        <w:rPr>
          <w:color w:val="121212"/>
        </w:rPr>
        <w:t>haven</w:t>
      </w:r>
      <w:r>
        <w:rPr>
          <w:color w:val="121212"/>
          <w:spacing w:val="-10"/>
        </w:rPr>
        <w:t> </w:t>
      </w:r>
      <w:r>
        <w:rPr>
          <w:color w:val="121212"/>
        </w:rPr>
        <w:t>during</w:t>
      </w:r>
      <w:r>
        <w:rPr>
          <w:color w:val="121212"/>
          <w:spacing w:val="-11"/>
        </w:rPr>
        <w:t> </w:t>
      </w:r>
      <w:r>
        <w:rPr>
          <w:color w:val="121212"/>
        </w:rPr>
        <w:t>market corrections.</w:t>
      </w:r>
    </w:p>
    <w:p>
      <w:pPr>
        <w:pStyle w:val="BodyText"/>
        <w:rPr>
          <w:sz w:val="24"/>
        </w:rPr>
      </w:pPr>
      <w:r>
        <w:rPr/>
        <w:br w:type="column"/>
      </w:r>
      <w:r>
        <w:rPr>
          <w:sz w:val="24"/>
        </w:rPr>
      </w:r>
    </w:p>
    <w:p>
      <w:pPr>
        <w:pStyle w:val="BodyText"/>
        <w:rPr>
          <w:sz w:val="24"/>
        </w:rPr>
      </w:pPr>
    </w:p>
    <w:p>
      <w:pPr>
        <w:pStyle w:val="BodyText"/>
        <w:rPr>
          <w:sz w:val="24"/>
        </w:rPr>
      </w:pPr>
    </w:p>
    <w:p>
      <w:pPr>
        <w:pStyle w:val="BodyText"/>
        <w:spacing w:line="237" w:lineRule="auto" w:before="181"/>
        <w:ind w:left="313" w:right="724"/>
      </w:pPr>
      <w:r>
        <w:rPr>
          <w:rFonts w:ascii="Trebuchet MS" w:hAnsi="Trebuchet MS"/>
          <w:b/>
          <w:color w:val="121212"/>
        </w:rPr>
        <w:t>Impact</w:t>
      </w:r>
      <w:r>
        <w:rPr>
          <w:rFonts w:ascii="Trebuchet MS" w:hAnsi="Trebuchet MS"/>
          <w:b/>
          <w:color w:val="121212"/>
          <w:spacing w:val="-36"/>
        </w:rPr>
        <w:t> </w:t>
      </w:r>
      <w:r>
        <w:rPr>
          <w:rFonts w:ascii="Trebuchet MS" w:hAnsi="Trebuchet MS"/>
          <w:b/>
          <w:color w:val="121212"/>
        </w:rPr>
        <w:t>finance</w:t>
      </w:r>
      <w:r>
        <w:rPr>
          <w:rFonts w:ascii="Trebuchet MS" w:hAnsi="Trebuchet MS"/>
          <w:b/>
          <w:color w:val="121212"/>
          <w:spacing w:val="-35"/>
        </w:rPr>
        <w:t> </w:t>
      </w:r>
      <w:r>
        <w:rPr>
          <w:rFonts w:ascii="Trebuchet MS" w:hAnsi="Trebuchet MS"/>
          <w:b/>
          <w:color w:val="121212"/>
        </w:rPr>
        <w:t>and</w:t>
      </w:r>
      <w:r>
        <w:rPr>
          <w:rFonts w:ascii="Trebuchet MS" w:hAnsi="Trebuchet MS"/>
          <w:b/>
          <w:color w:val="121212"/>
          <w:spacing w:val="-35"/>
        </w:rPr>
        <w:t> </w:t>
      </w:r>
      <w:r>
        <w:rPr>
          <w:rFonts w:ascii="Trebuchet MS" w:hAnsi="Trebuchet MS"/>
          <w:b/>
          <w:color w:val="121212"/>
        </w:rPr>
        <w:t>investments</w:t>
      </w:r>
      <w:r>
        <w:rPr>
          <w:rFonts w:ascii="Trebuchet MS" w:hAnsi="Trebuchet MS"/>
          <w:b/>
          <w:color w:val="121212"/>
          <w:spacing w:val="-35"/>
        </w:rPr>
        <w:t> </w:t>
      </w:r>
      <w:r>
        <w:rPr>
          <w:rFonts w:ascii="Trebuchet MS" w:hAnsi="Trebuchet MS"/>
          <w:b/>
          <w:color w:val="121212"/>
        </w:rPr>
        <w:t>make</w:t>
      </w:r>
      <w:r>
        <w:rPr>
          <w:rFonts w:ascii="Trebuchet MS" w:hAnsi="Trebuchet MS"/>
          <w:b/>
          <w:color w:val="121212"/>
          <w:spacing w:val="-35"/>
        </w:rPr>
        <w:t> </w:t>
      </w:r>
      <w:r>
        <w:rPr>
          <w:rFonts w:ascii="Trebuchet MS" w:hAnsi="Trebuchet MS"/>
          <w:b/>
          <w:color w:val="121212"/>
        </w:rPr>
        <w:t>the</w:t>
      </w:r>
      <w:r>
        <w:rPr>
          <w:rFonts w:ascii="Trebuchet MS" w:hAnsi="Trebuchet MS"/>
          <w:b/>
          <w:color w:val="121212"/>
          <w:spacing w:val="-35"/>
        </w:rPr>
        <w:t> </w:t>
      </w:r>
      <w:r>
        <w:rPr>
          <w:rFonts w:ascii="Trebuchet MS" w:hAnsi="Trebuchet MS"/>
          <w:b/>
          <w:color w:val="121212"/>
        </w:rPr>
        <w:t>difference </w:t>
      </w:r>
      <w:r>
        <w:rPr>
          <w:color w:val="121212"/>
        </w:rPr>
        <w:t>Measurable impact investment goes a step further and is key to addressing the large funding gap that is required to achieve the </w:t>
      </w:r>
      <w:r>
        <w:rPr>
          <w:color w:val="121212"/>
          <w:spacing w:val="-4"/>
        </w:rPr>
        <w:t>UN’s </w:t>
      </w:r>
      <w:r>
        <w:rPr>
          <w:color w:val="121212"/>
        </w:rPr>
        <w:t>17 SDGs. Among these goals, higher education stands out as an investment that has a deep impact because it creates a stable middle class that can support and develop the broader economy and society. In developing markets, enrolment in primary education has reached 91%, according to the UN. However, many </w:t>
      </w:r>
      <w:r>
        <w:rPr>
          <w:color w:val="121212"/>
          <w:spacing w:val="-3"/>
        </w:rPr>
        <w:t>young </w:t>
      </w:r>
      <w:r>
        <w:rPr>
          <w:color w:val="121212"/>
        </w:rPr>
        <w:t>people are unable to continue their studies in secondary schools and even fewer at universities given the limited means of many families and financing challenges faced by governments.</w:t>
      </w:r>
    </w:p>
    <w:p>
      <w:pPr>
        <w:pStyle w:val="BodyText"/>
        <w:spacing w:before="9"/>
        <w:rPr>
          <w:sz w:val="18"/>
        </w:rPr>
      </w:pPr>
    </w:p>
    <w:p>
      <w:pPr>
        <w:pStyle w:val="BodyText"/>
        <w:spacing w:line="235" w:lineRule="auto" w:before="1"/>
        <w:ind w:left="313" w:right="724"/>
      </w:pPr>
      <w:r>
        <w:rPr>
          <w:color w:val="121212"/>
        </w:rPr>
        <w:t>The creation of innovative structures in impact finance makes</w:t>
      </w:r>
      <w:r>
        <w:rPr>
          <w:color w:val="121212"/>
          <w:spacing w:val="-9"/>
        </w:rPr>
        <w:t> </w:t>
      </w:r>
      <w:r>
        <w:rPr>
          <w:color w:val="121212"/>
        </w:rPr>
        <w:t>it</w:t>
      </w:r>
      <w:r>
        <w:rPr>
          <w:color w:val="121212"/>
          <w:spacing w:val="-8"/>
        </w:rPr>
        <w:t> </w:t>
      </w:r>
      <w:r>
        <w:rPr>
          <w:color w:val="121212"/>
        </w:rPr>
        <w:t>possible</w:t>
      </w:r>
      <w:r>
        <w:rPr>
          <w:color w:val="121212"/>
          <w:spacing w:val="-8"/>
        </w:rPr>
        <w:t> </w:t>
      </w:r>
      <w:r>
        <w:rPr>
          <w:color w:val="121212"/>
        </w:rPr>
        <w:t>to</w:t>
      </w:r>
      <w:r>
        <w:rPr>
          <w:color w:val="121212"/>
          <w:spacing w:val="-8"/>
        </w:rPr>
        <w:t> </w:t>
      </w:r>
      <w:r>
        <w:rPr>
          <w:color w:val="121212"/>
        </w:rPr>
        <w:t>invest</w:t>
      </w:r>
      <w:r>
        <w:rPr>
          <w:color w:val="121212"/>
          <w:spacing w:val="-8"/>
        </w:rPr>
        <w:t> </w:t>
      </w:r>
      <w:r>
        <w:rPr>
          <w:color w:val="121212"/>
        </w:rPr>
        <w:t>in</w:t>
      </w:r>
      <w:r>
        <w:rPr>
          <w:color w:val="121212"/>
          <w:spacing w:val="-8"/>
        </w:rPr>
        <w:t> </w:t>
      </w:r>
      <w:r>
        <w:rPr>
          <w:color w:val="121212"/>
        </w:rPr>
        <w:t>higher</w:t>
      </w:r>
      <w:r>
        <w:rPr>
          <w:color w:val="121212"/>
          <w:spacing w:val="-8"/>
        </w:rPr>
        <w:t> </w:t>
      </w:r>
      <w:r>
        <w:rPr>
          <w:color w:val="121212"/>
        </w:rPr>
        <w:t>education</w:t>
      </w:r>
      <w:r>
        <w:rPr>
          <w:color w:val="121212"/>
          <w:spacing w:val="-8"/>
        </w:rPr>
        <w:t> </w:t>
      </w:r>
      <w:r>
        <w:rPr>
          <w:color w:val="121212"/>
        </w:rPr>
        <w:t>projects</w:t>
      </w:r>
      <w:r>
        <w:rPr>
          <w:color w:val="121212"/>
          <w:spacing w:val="-8"/>
        </w:rPr>
        <w:t> </w:t>
      </w:r>
      <w:r>
        <w:rPr>
          <w:color w:val="121212"/>
        </w:rPr>
        <w:t>that yield market returns for investors. Students have access to funding</w:t>
      </w:r>
      <w:r>
        <w:rPr>
          <w:color w:val="121212"/>
          <w:spacing w:val="-16"/>
        </w:rPr>
        <w:t> </w:t>
      </w:r>
      <w:r>
        <w:rPr>
          <w:color w:val="121212"/>
        </w:rPr>
        <w:t>at</w:t>
      </w:r>
      <w:r>
        <w:rPr>
          <w:color w:val="121212"/>
          <w:spacing w:val="-16"/>
        </w:rPr>
        <w:t> </w:t>
      </w:r>
      <w:r>
        <w:rPr>
          <w:color w:val="121212"/>
        </w:rPr>
        <w:t>moderate</w:t>
      </w:r>
      <w:r>
        <w:rPr>
          <w:color w:val="121212"/>
          <w:spacing w:val="-15"/>
        </w:rPr>
        <w:t> </w:t>
      </w:r>
      <w:r>
        <w:rPr>
          <w:color w:val="121212"/>
        </w:rPr>
        <w:t>rates,</w:t>
      </w:r>
      <w:r>
        <w:rPr>
          <w:color w:val="121212"/>
          <w:spacing w:val="-16"/>
        </w:rPr>
        <w:t> </w:t>
      </w:r>
      <w:r>
        <w:rPr>
          <w:color w:val="121212"/>
        </w:rPr>
        <w:t>allowing</w:t>
      </w:r>
      <w:r>
        <w:rPr>
          <w:color w:val="121212"/>
          <w:spacing w:val="-15"/>
        </w:rPr>
        <w:t> </w:t>
      </w:r>
      <w:r>
        <w:rPr>
          <w:color w:val="121212"/>
        </w:rPr>
        <w:t>them</w:t>
      </w:r>
      <w:r>
        <w:rPr>
          <w:color w:val="121212"/>
          <w:spacing w:val="-16"/>
        </w:rPr>
        <w:t> </w:t>
      </w:r>
      <w:r>
        <w:rPr>
          <w:color w:val="121212"/>
        </w:rPr>
        <w:t>to</w:t>
      </w:r>
      <w:r>
        <w:rPr>
          <w:color w:val="121212"/>
          <w:spacing w:val="-15"/>
        </w:rPr>
        <w:t> </w:t>
      </w:r>
      <w:r>
        <w:rPr>
          <w:color w:val="121212"/>
        </w:rPr>
        <w:t>attend</w:t>
      </w:r>
      <w:r>
        <w:rPr>
          <w:color w:val="121212"/>
          <w:spacing w:val="-16"/>
        </w:rPr>
        <w:t> </w:t>
      </w:r>
      <w:r>
        <w:rPr>
          <w:color w:val="121212"/>
        </w:rPr>
        <w:t>a</w:t>
      </w:r>
      <w:r>
        <w:rPr>
          <w:color w:val="121212"/>
          <w:spacing w:val="-15"/>
        </w:rPr>
        <w:t> </w:t>
      </w:r>
      <w:r>
        <w:rPr>
          <w:color w:val="121212"/>
        </w:rPr>
        <w:t>quality university. The quality of such loans is high: these students typically</w:t>
      </w:r>
      <w:r>
        <w:rPr>
          <w:color w:val="121212"/>
          <w:spacing w:val="-10"/>
        </w:rPr>
        <w:t> </w:t>
      </w:r>
      <w:r>
        <w:rPr>
          <w:color w:val="121212"/>
        </w:rPr>
        <w:t>have</w:t>
      </w:r>
      <w:r>
        <w:rPr>
          <w:color w:val="121212"/>
          <w:spacing w:val="-10"/>
        </w:rPr>
        <w:t> </w:t>
      </w:r>
      <w:r>
        <w:rPr>
          <w:color w:val="121212"/>
        </w:rPr>
        <w:t>a</w:t>
      </w:r>
      <w:r>
        <w:rPr>
          <w:color w:val="121212"/>
          <w:spacing w:val="-9"/>
        </w:rPr>
        <w:t> </w:t>
      </w:r>
      <w:r>
        <w:rPr>
          <w:color w:val="121212"/>
        </w:rPr>
        <w:t>repayment</w:t>
      </w:r>
      <w:r>
        <w:rPr>
          <w:color w:val="121212"/>
          <w:spacing w:val="-10"/>
        </w:rPr>
        <w:t> </w:t>
      </w:r>
      <w:r>
        <w:rPr>
          <w:color w:val="121212"/>
        </w:rPr>
        <w:t>ratio</w:t>
      </w:r>
      <w:r>
        <w:rPr>
          <w:color w:val="121212"/>
          <w:spacing w:val="-9"/>
        </w:rPr>
        <w:t> </w:t>
      </w:r>
      <w:r>
        <w:rPr>
          <w:color w:val="121212"/>
        </w:rPr>
        <w:t>that</w:t>
      </w:r>
      <w:r>
        <w:rPr>
          <w:color w:val="121212"/>
          <w:spacing w:val="-10"/>
        </w:rPr>
        <w:t> </w:t>
      </w:r>
      <w:r>
        <w:rPr>
          <w:color w:val="121212"/>
        </w:rPr>
        <w:t>is</w:t>
      </w:r>
      <w:r>
        <w:rPr>
          <w:color w:val="121212"/>
          <w:spacing w:val="-9"/>
        </w:rPr>
        <w:t> </w:t>
      </w:r>
      <w:r>
        <w:rPr>
          <w:color w:val="121212"/>
        </w:rPr>
        <w:t>well</w:t>
      </w:r>
      <w:r>
        <w:rPr>
          <w:color w:val="121212"/>
          <w:spacing w:val="-10"/>
        </w:rPr>
        <w:t> </w:t>
      </w:r>
      <w:r>
        <w:rPr>
          <w:color w:val="121212"/>
        </w:rPr>
        <w:t>above</w:t>
      </w:r>
      <w:r>
        <w:rPr>
          <w:color w:val="121212"/>
          <w:spacing w:val="-10"/>
        </w:rPr>
        <w:t> </w:t>
      </w:r>
      <w:r>
        <w:rPr>
          <w:color w:val="121212"/>
        </w:rPr>
        <w:t>average. And the investment in securitized bonds is diversified as there are hundreds of underlying quality loans to talented students with a low correlation to capital</w:t>
      </w:r>
      <w:r>
        <w:rPr>
          <w:color w:val="121212"/>
          <w:spacing w:val="12"/>
        </w:rPr>
        <w:t> </w:t>
      </w:r>
      <w:r>
        <w:rPr>
          <w:color w:val="121212"/>
        </w:rPr>
        <w:t>markets.</w:t>
      </w:r>
    </w:p>
    <w:p>
      <w:pPr>
        <w:pStyle w:val="BodyText"/>
        <w:spacing w:before="1"/>
      </w:pPr>
    </w:p>
    <w:p>
      <w:pPr>
        <w:pStyle w:val="Heading8"/>
        <w:ind w:left="313"/>
      </w:pPr>
      <w:r>
        <w:rPr>
          <w:color w:val="121212"/>
        </w:rPr>
        <w:t>Smart investing</w:t>
      </w:r>
    </w:p>
    <w:p>
      <w:pPr>
        <w:pStyle w:val="BodyText"/>
        <w:spacing w:line="235" w:lineRule="auto" w:before="9"/>
        <w:ind w:left="313" w:right="748"/>
      </w:pPr>
      <w:r>
        <w:rPr>
          <w:color w:val="121212"/>
        </w:rPr>
        <w:t>At Credit Suisse, we look back on 15 years of successful impact investing in the areas of education, financial inclusion, climate change, gender-lens investing and affordable housing. Based on this experience, we can say confidently that investing in companies and opportunities that</w:t>
      </w:r>
      <w:r>
        <w:rPr>
          <w:color w:val="121212"/>
          <w:spacing w:val="-12"/>
        </w:rPr>
        <w:t> </w:t>
      </w:r>
      <w:r>
        <w:rPr>
          <w:color w:val="121212"/>
        </w:rPr>
        <w:t>are</w:t>
      </w:r>
      <w:r>
        <w:rPr>
          <w:color w:val="121212"/>
          <w:spacing w:val="-12"/>
        </w:rPr>
        <w:t> </w:t>
      </w:r>
      <w:r>
        <w:rPr>
          <w:color w:val="121212"/>
        </w:rPr>
        <w:t>sustainable</w:t>
      </w:r>
      <w:r>
        <w:rPr>
          <w:color w:val="121212"/>
          <w:spacing w:val="-12"/>
        </w:rPr>
        <w:t> </w:t>
      </w:r>
      <w:r>
        <w:rPr>
          <w:color w:val="121212"/>
        </w:rPr>
        <w:t>and</w:t>
      </w:r>
      <w:r>
        <w:rPr>
          <w:color w:val="121212"/>
          <w:spacing w:val="-12"/>
        </w:rPr>
        <w:t> </w:t>
      </w:r>
      <w:r>
        <w:rPr>
          <w:color w:val="121212"/>
        </w:rPr>
        <w:t>impactful</w:t>
      </w:r>
      <w:r>
        <w:rPr>
          <w:color w:val="121212"/>
          <w:spacing w:val="-12"/>
        </w:rPr>
        <w:t> </w:t>
      </w:r>
      <w:r>
        <w:rPr>
          <w:color w:val="121212"/>
        </w:rPr>
        <w:t>is</w:t>
      </w:r>
      <w:r>
        <w:rPr>
          <w:color w:val="121212"/>
          <w:spacing w:val="-12"/>
        </w:rPr>
        <w:t> </w:t>
      </w:r>
      <w:r>
        <w:rPr>
          <w:color w:val="121212"/>
        </w:rPr>
        <w:t>simply</w:t>
      </w:r>
      <w:r>
        <w:rPr>
          <w:color w:val="121212"/>
          <w:spacing w:val="-12"/>
        </w:rPr>
        <w:t> </w:t>
      </w:r>
      <w:r>
        <w:rPr>
          <w:color w:val="121212"/>
        </w:rPr>
        <w:t>smart</w:t>
      </w:r>
      <w:r>
        <w:rPr>
          <w:color w:val="121212"/>
          <w:spacing w:val="-12"/>
        </w:rPr>
        <w:t> </w:t>
      </w:r>
      <w:r>
        <w:rPr>
          <w:color w:val="121212"/>
        </w:rPr>
        <w:t>investing.</w:t>
      </w:r>
    </w:p>
    <w:p>
      <w:pPr>
        <w:spacing w:after="0" w:line="235" w:lineRule="auto"/>
        <w:sectPr>
          <w:type w:val="continuous"/>
          <w:pgSz w:w="24950" w:h="16160" w:orient="landscape"/>
          <w:pgMar w:top="760" w:bottom="280" w:left="0" w:right="0"/>
          <w:cols w:num="4" w:equalWidth="0">
            <w:col w:w="5528" w:space="40"/>
            <w:col w:w="5083" w:space="2955"/>
            <w:col w:w="5458" w:space="40"/>
            <w:col w:w="5846"/>
          </w:cols>
        </w:sectPr>
      </w:pPr>
    </w:p>
    <w:p>
      <w:pPr>
        <w:pStyle w:val="BodyText"/>
      </w:pPr>
      <w:r>
        <w:rPr/>
        <w:pict>
          <v:group style="position:absolute;margin-left:0pt;margin-top:.000023pt;width:1247.25pt;height:807.9pt;mso-position-horizontal-relative:page;mso-position-vertical-relative:page;z-index:-139504" coordorigin="0,0" coordsize="24945,16158">
            <v:shape style="position:absolute;left:0;top:0;width:24945;height:16158" type="#_x0000_t75" stroked="false">
              <v:imagedata r:id="rId100" o:title=""/>
            </v:shape>
            <v:line style="position:absolute" from="709,3594" to="1276,3594" stroked="true" strokeweight=".5pt" strokecolor="#121212">
              <v:stroke dashstyle="solid"/>
            </v:line>
            <v:line style="position:absolute" from="14315,3589" to="14882,3589" stroked="true" strokeweight=".5pt" strokecolor="#121212">
              <v:stroke dashstyle="solid"/>
            </v:line>
            <w10:wrap type="none"/>
          </v:group>
        </w:pict>
      </w:r>
    </w:p>
    <w:p>
      <w:pPr>
        <w:pStyle w:val="BodyText"/>
        <w:spacing w:before="3"/>
        <w:rPr>
          <w:sz w:val="24"/>
        </w:rPr>
      </w:pPr>
    </w:p>
    <w:p>
      <w:pPr>
        <w:tabs>
          <w:tab w:pos="1558" w:val="left" w:leader="none"/>
          <w:tab w:pos="21303" w:val="left" w:leader="none"/>
          <w:tab w:pos="24236" w:val="right" w:leader="none"/>
        </w:tabs>
        <w:spacing w:before="97"/>
        <w:ind w:left="708" w:right="0" w:firstLine="0"/>
        <w:jc w:val="left"/>
        <w:rPr>
          <w:sz w:val="14"/>
        </w:rPr>
      </w:pPr>
      <w:r>
        <w:rPr>
          <w:rFonts w:ascii="Cambria"/>
          <w:color w:val="121212"/>
          <w:sz w:val="14"/>
        </w:rPr>
        <w:t>34</w:t>
        <w:tab/>
      </w:r>
      <w:r>
        <w:rPr>
          <w:color w:val="121212"/>
          <w:sz w:val="14"/>
        </w:rPr>
        <w:t>Investment</w:t>
      </w:r>
      <w:r>
        <w:rPr>
          <w:color w:val="121212"/>
          <w:spacing w:val="2"/>
          <w:sz w:val="14"/>
        </w:rPr>
        <w:t> </w:t>
      </w:r>
      <w:r>
        <w:rPr>
          <w:color w:val="121212"/>
          <w:sz w:val="14"/>
        </w:rPr>
        <w:t>Outlook</w:t>
      </w:r>
      <w:r>
        <w:rPr>
          <w:color w:val="121212"/>
          <w:spacing w:val="3"/>
          <w:sz w:val="14"/>
        </w:rPr>
        <w:t> </w:t>
      </w:r>
      <w:r>
        <w:rPr>
          <w:color w:val="121212"/>
          <w:sz w:val="14"/>
        </w:rPr>
        <w:t>2019</w:t>
        <w:tab/>
        <w:t>credit-suisse.com/investmentoutlook</w:t>
        <w:tab/>
        <w:t>35</w:t>
      </w:r>
    </w:p>
    <w:p>
      <w:pPr>
        <w:spacing w:after="0"/>
        <w:jc w:val="left"/>
        <w:rPr>
          <w:sz w:val="14"/>
        </w:rPr>
        <w:sectPr>
          <w:type w:val="continuous"/>
          <w:pgSz w:w="24950" w:h="16160" w:orient="landscape"/>
          <w:pgMar w:top="760" w:bottom="280" w:left="0" w:right="0"/>
        </w:sectPr>
      </w:pPr>
    </w:p>
    <w:p>
      <w:pPr>
        <w:spacing w:before="77"/>
        <w:ind w:left="708" w:right="0" w:firstLine="0"/>
        <w:jc w:val="left"/>
        <w:rPr>
          <w:sz w:val="14"/>
        </w:rPr>
      </w:pPr>
      <w:r>
        <w:rPr>
          <w:rFonts w:ascii="Trebuchet MS"/>
          <w:b/>
          <w:color w:val="121212"/>
          <w:sz w:val="14"/>
        </w:rPr>
        <w:t>Special </w:t>
      </w:r>
      <w:r>
        <w:rPr>
          <w:color w:val="121212"/>
          <w:sz w:val="14"/>
        </w:rPr>
        <w:t>Impact investing</w:t>
      </w:r>
    </w:p>
    <w:p>
      <w:pPr>
        <w:pStyle w:val="BodyText"/>
        <w:rPr>
          <w:sz w:val="16"/>
        </w:rPr>
      </w:pPr>
    </w:p>
    <w:p>
      <w:pPr>
        <w:pStyle w:val="BodyText"/>
        <w:rPr>
          <w:sz w:val="16"/>
        </w:rPr>
      </w:pPr>
    </w:p>
    <w:p>
      <w:pPr>
        <w:pStyle w:val="Heading3"/>
        <w:spacing w:line="199" w:lineRule="auto"/>
        <w:ind w:left="629" w:right="1504"/>
      </w:pPr>
      <w:r>
        <w:rPr>
          <w:color w:val="121212"/>
          <w:spacing w:val="-8"/>
        </w:rPr>
        <w:t>Pay </w:t>
      </w:r>
      <w:r>
        <w:rPr>
          <w:color w:val="121212"/>
        </w:rPr>
        <w:t>it </w:t>
      </w:r>
      <w:r>
        <w:rPr>
          <w:color w:val="121212"/>
          <w:spacing w:val="11"/>
        </w:rPr>
        <w:t>forward– </w:t>
      </w:r>
      <w:r>
        <w:rPr>
          <w:color w:val="121212"/>
        </w:rPr>
        <w:t>Impact</w:t>
      </w:r>
      <w:r>
        <w:rPr>
          <w:color w:val="121212"/>
          <w:spacing w:val="-107"/>
        </w:rPr>
        <w:t> </w:t>
      </w:r>
      <w:r>
        <w:rPr>
          <w:color w:val="121212"/>
          <w:spacing w:val="-5"/>
        </w:rPr>
        <w:t>investing </w:t>
      </w:r>
      <w:r>
        <w:rPr>
          <w:color w:val="121212"/>
        </w:rPr>
        <w:t>and</w:t>
      </w:r>
      <w:r>
        <w:rPr>
          <w:color w:val="121212"/>
          <w:spacing w:val="-71"/>
        </w:rPr>
        <w:t> </w:t>
      </w:r>
      <w:r>
        <w:rPr>
          <w:color w:val="121212"/>
        </w:rPr>
        <w:t>education</w:t>
      </w:r>
    </w:p>
    <w:p>
      <w:pPr>
        <w:pStyle w:val="Heading7"/>
        <w:spacing w:line="223" w:lineRule="auto" w:before="734"/>
      </w:pPr>
      <w:r>
        <w:rPr>
          <w:color w:val="121212"/>
          <w:spacing w:val="-4"/>
        </w:rPr>
        <w:t>Impact</w:t>
      </w:r>
      <w:r>
        <w:rPr>
          <w:color w:val="121212"/>
          <w:spacing w:val="-28"/>
        </w:rPr>
        <w:t> </w:t>
      </w:r>
      <w:r>
        <w:rPr>
          <w:color w:val="121212"/>
          <w:spacing w:val="-5"/>
        </w:rPr>
        <w:t>investing</w:t>
      </w:r>
      <w:r>
        <w:rPr>
          <w:color w:val="121212"/>
          <w:spacing w:val="-27"/>
        </w:rPr>
        <w:t> </w:t>
      </w:r>
      <w:r>
        <w:rPr>
          <w:color w:val="121212"/>
          <w:spacing w:val="-3"/>
        </w:rPr>
        <w:t>has</w:t>
      </w:r>
      <w:r>
        <w:rPr>
          <w:color w:val="121212"/>
          <w:spacing w:val="-28"/>
        </w:rPr>
        <w:t> </w:t>
      </w:r>
      <w:r>
        <w:rPr>
          <w:color w:val="121212"/>
          <w:spacing w:val="-5"/>
        </w:rPr>
        <w:t>experienced</w:t>
      </w:r>
      <w:r>
        <w:rPr>
          <w:color w:val="121212"/>
          <w:spacing w:val="-27"/>
        </w:rPr>
        <w:t> </w:t>
      </w:r>
      <w:r>
        <w:rPr>
          <w:color w:val="121212"/>
          <w:spacing w:val="-5"/>
        </w:rPr>
        <w:t>explosive</w:t>
      </w:r>
      <w:r>
        <w:rPr>
          <w:color w:val="121212"/>
          <w:spacing w:val="-27"/>
        </w:rPr>
        <w:t> </w:t>
      </w:r>
      <w:r>
        <w:rPr>
          <w:color w:val="121212"/>
          <w:spacing w:val="-4"/>
        </w:rPr>
        <w:t>growth</w:t>
      </w:r>
      <w:r>
        <w:rPr>
          <w:color w:val="121212"/>
          <w:spacing w:val="-28"/>
        </w:rPr>
        <w:t> </w:t>
      </w:r>
      <w:r>
        <w:rPr>
          <w:color w:val="121212"/>
        </w:rPr>
        <w:t>as</w:t>
      </w:r>
      <w:r>
        <w:rPr>
          <w:color w:val="121212"/>
          <w:spacing w:val="-27"/>
        </w:rPr>
        <w:t> </w:t>
      </w:r>
      <w:r>
        <w:rPr>
          <w:color w:val="121212"/>
          <w:spacing w:val="-4"/>
        </w:rPr>
        <w:t>people </w:t>
      </w:r>
      <w:r>
        <w:rPr>
          <w:color w:val="121212"/>
          <w:spacing w:val="-3"/>
        </w:rPr>
        <w:t>seek</w:t>
      </w:r>
      <w:r>
        <w:rPr>
          <w:color w:val="121212"/>
          <w:spacing w:val="-38"/>
        </w:rPr>
        <w:t> </w:t>
      </w:r>
      <w:r>
        <w:rPr>
          <w:color w:val="121212"/>
          <w:spacing w:val="-5"/>
        </w:rPr>
        <w:t>investments</w:t>
      </w:r>
      <w:r>
        <w:rPr>
          <w:color w:val="121212"/>
          <w:spacing w:val="-32"/>
        </w:rPr>
        <w:t> </w:t>
      </w:r>
      <w:r>
        <w:rPr>
          <w:color w:val="121212"/>
          <w:spacing w:val="-4"/>
        </w:rPr>
        <w:t>which</w:t>
      </w:r>
      <w:r>
        <w:rPr>
          <w:color w:val="121212"/>
          <w:spacing w:val="-33"/>
        </w:rPr>
        <w:t> </w:t>
      </w:r>
      <w:r>
        <w:rPr>
          <w:color w:val="121212"/>
          <w:spacing w:val="-4"/>
        </w:rPr>
        <w:t>generate</w:t>
      </w:r>
      <w:r>
        <w:rPr>
          <w:color w:val="121212"/>
          <w:spacing w:val="-32"/>
        </w:rPr>
        <w:t> </w:t>
      </w:r>
      <w:r>
        <w:rPr>
          <w:color w:val="121212"/>
        </w:rPr>
        <w:t>a</w:t>
      </w:r>
      <w:r>
        <w:rPr>
          <w:color w:val="121212"/>
          <w:spacing w:val="-32"/>
        </w:rPr>
        <w:t> </w:t>
      </w:r>
      <w:r>
        <w:rPr>
          <w:color w:val="121212"/>
          <w:spacing w:val="-4"/>
        </w:rPr>
        <w:t>financial</w:t>
      </w:r>
      <w:r>
        <w:rPr>
          <w:color w:val="121212"/>
          <w:spacing w:val="-33"/>
        </w:rPr>
        <w:t> </w:t>
      </w:r>
      <w:r>
        <w:rPr>
          <w:color w:val="121212"/>
          <w:spacing w:val="-5"/>
        </w:rPr>
        <w:t>return</w:t>
      </w:r>
      <w:r>
        <w:rPr>
          <w:color w:val="121212"/>
          <w:spacing w:val="-32"/>
        </w:rPr>
        <w:t> </w:t>
      </w:r>
      <w:r>
        <w:rPr>
          <w:color w:val="121212"/>
          <w:spacing w:val="-4"/>
        </w:rPr>
        <w:t>while</w:t>
      </w:r>
    </w:p>
    <w:p>
      <w:pPr>
        <w:spacing w:line="223" w:lineRule="auto" w:before="2"/>
        <w:ind w:left="708" w:right="92" w:firstLine="0"/>
        <w:jc w:val="left"/>
        <w:rPr>
          <w:rFonts w:ascii="Tahoma" w:hAnsi="Tahoma"/>
          <w:sz w:val="32"/>
        </w:rPr>
      </w:pPr>
      <w:r>
        <w:rPr>
          <w:rFonts w:ascii="Tahoma" w:hAnsi="Tahoma"/>
          <w:color w:val="121212"/>
          <w:spacing w:val="3"/>
          <w:sz w:val="32"/>
        </w:rPr>
        <w:t>creating </w:t>
      </w:r>
      <w:r>
        <w:rPr>
          <w:rFonts w:ascii="Tahoma" w:hAnsi="Tahoma"/>
          <w:color w:val="121212"/>
          <w:sz w:val="32"/>
        </w:rPr>
        <w:t>a </w:t>
      </w:r>
      <w:r>
        <w:rPr>
          <w:rFonts w:ascii="Tahoma" w:hAnsi="Tahoma"/>
          <w:color w:val="121212"/>
          <w:spacing w:val="3"/>
          <w:sz w:val="32"/>
        </w:rPr>
        <w:t>measurable positive social </w:t>
      </w:r>
      <w:r>
        <w:rPr>
          <w:rFonts w:ascii="Tahoma" w:hAnsi="Tahoma"/>
          <w:color w:val="121212"/>
          <w:spacing w:val="2"/>
          <w:sz w:val="32"/>
        </w:rPr>
        <w:t>and </w:t>
      </w:r>
      <w:r>
        <w:rPr>
          <w:rFonts w:ascii="Tahoma" w:hAnsi="Tahoma"/>
          <w:color w:val="121212"/>
          <w:spacing w:val="3"/>
          <w:sz w:val="32"/>
        </w:rPr>
        <w:t>environmental </w:t>
      </w:r>
      <w:r>
        <w:rPr>
          <w:rFonts w:ascii="Tahoma" w:hAnsi="Tahoma"/>
          <w:color w:val="121212"/>
          <w:sz w:val="32"/>
        </w:rPr>
        <w:t>impact. This area is being aligned with the UN’s 17 SDGs, which</w:t>
      </w:r>
      <w:r>
        <w:rPr>
          <w:rFonts w:ascii="Tahoma" w:hAnsi="Tahoma"/>
          <w:color w:val="121212"/>
          <w:spacing w:val="-37"/>
          <w:sz w:val="32"/>
        </w:rPr>
        <w:t> </w:t>
      </w:r>
      <w:r>
        <w:rPr>
          <w:rFonts w:ascii="Tahoma" w:hAnsi="Tahoma"/>
          <w:color w:val="121212"/>
          <w:sz w:val="32"/>
        </w:rPr>
        <w:t>include</w:t>
      </w:r>
      <w:r>
        <w:rPr>
          <w:rFonts w:ascii="Tahoma" w:hAnsi="Tahoma"/>
          <w:color w:val="121212"/>
          <w:spacing w:val="-36"/>
          <w:sz w:val="32"/>
        </w:rPr>
        <w:t> </w:t>
      </w:r>
      <w:r>
        <w:rPr>
          <w:rFonts w:ascii="Tahoma" w:hAnsi="Tahoma"/>
          <w:color w:val="121212"/>
          <w:sz w:val="32"/>
        </w:rPr>
        <w:t>gender</w:t>
      </w:r>
      <w:r>
        <w:rPr>
          <w:rFonts w:ascii="Tahoma" w:hAnsi="Tahoma"/>
          <w:color w:val="121212"/>
          <w:spacing w:val="-43"/>
          <w:sz w:val="32"/>
        </w:rPr>
        <w:t> </w:t>
      </w:r>
      <w:r>
        <w:rPr>
          <w:rFonts w:ascii="Tahoma" w:hAnsi="Tahoma"/>
          <w:color w:val="121212"/>
          <w:sz w:val="32"/>
        </w:rPr>
        <w:t>equality,</w:t>
      </w:r>
      <w:r>
        <w:rPr>
          <w:rFonts w:ascii="Tahoma" w:hAnsi="Tahoma"/>
          <w:color w:val="121212"/>
          <w:spacing w:val="-36"/>
          <w:sz w:val="32"/>
        </w:rPr>
        <w:t> </w:t>
      </w:r>
      <w:r>
        <w:rPr>
          <w:rFonts w:ascii="Tahoma" w:hAnsi="Tahoma"/>
          <w:color w:val="121212"/>
          <w:sz w:val="32"/>
        </w:rPr>
        <w:t>clean</w:t>
      </w:r>
      <w:r>
        <w:rPr>
          <w:rFonts w:ascii="Tahoma" w:hAnsi="Tahoma"/>
          <w:color w:val="121212"/>
          <w:spacing w:val="-36"/>
          <w:sz w:val="32"/>
        </w:rPr>
        <w:t> </w:t>
      </w:r>
      <w:r>
        <w:rPr>
          <w:rFonts w:ascii="Tahoma" w:hAnsi="Tahoma"/>
          <w:color w:val="121212"/>
          <w:spacing w:val="-4"/>
          <w:sz w:val="32"/>
        </w:rPr>
        <w:t>water,</w:t>
      </w:r>
      <w:r>
        <w:rPr>
          <w:rFonts w:ascii="Tahoma" w:hAnsi="Tahoma"/>
          <w:color w:val="121212"/>
          <w:spacing w:val="-36"/>
          <w:sz w:val="32"/>
        </w:rPr>
        <w:t> </w:t>
      </w:r>
      <w:r>
        <w:rPr>
          <w:rFonts w:ascii="Tahoma" w:hAnsi="Tahoma"/>
          <w:color w:val="121212"/>
          <w:sz w:val="32"/>
        </w:rPr>
        <w:t>zero</w:t>
      </w:r>
      <w:r>
        <w:rPr>
          <w:rFonts w:ascii="Tahoma" w:hAnsi="Tahoma"/>
          <w:color w:val="121212"/>
          <w:spacing w:val="-37"/>
          <w:sz w:val="32"/>
        </w:rPr>
        <w:t> </w:t>
      </w:r>
      <w:r>
        <w:rPr>
          <w:rFonts w:ascii="Tahoma" w:hAnsi="Tahoma"/>
          <w:color w:val="121212"/>
          <w:sz w:val="32"/>
        </w:rPr>
        <w:t>hunger</w:t>
      </w:r>
      <w:r>
        <w:rPr>
          <w:rFonts w:ascii="Tahoma" w:hAnsi="Tahoma"/>
          <w:color w:val="121212"/>
          <w:spacing w:val="-43"/>
          <w:sz w:val="32"/>
        </w:rPr>
        <w:t> </w:t>
      </w:r>
      <w:r>
        <w:rPr>
          <w:rFonts w:ascii="Tahoma" w:hAnsi="Tahoma"/>
          <w:color w:val="121212"/>
          <w:sz w:val="32"/>
        </w:rPr>
        <w:t>and quality</w:t>
      </w:r>
      <w:r>
        <w:rPr>
          <w:rFonts w:ascii="Tahoma" w:hAnsi="Tahoma"/>
          <w:color w:val="121212"/>
          <w:spacing w:val="-34"/>
          <w:sz w:val="32"/>
        </w:rPr>
        <w:t> </w:t>
      </w:r>
      <w:r>
        <w:rPr>
          <w:rFonts w:ascii="Tahoma" w:hAnsi="Tahoma"/>
          <w:color w:val="121212"/>
          <w:spacing w:val="-3"/>
          <w:sz w:val="32"/>
        </w:rPr>
        <w:t>primary,</w:t>
      </w:r>
      <w:r>
        <w:rPr>
          <w:rFonts w:ascii="Tahoma" w:hAnsi="Tahoma"/>
          <w:color w:val="121212"/>
          <w:spacing w:val="-28"/>
          <w:sz w:val="32"/>
        </w:rPr>
        <w:t> </w:t>
      </w:r>
      <w:r>
        <w:rPr>
          <w:rFonts w:ascii="Tahoma" w:hAnsi="Tahoma"/>
          <w:color w:val="121212"/>
          <w:sz w:val="32"/>
        </w:rPr>
        <w:t>secondary</w:t>
      </w:r>
      <w:r>
        <w:rPr>
          <w:rFonts w:ascii="Tahoma" w:hAnsi="Tahoma"/>
          <w:color w:val="121212"/>
          <w:spacing w:val="-33"/>
          <w:sz w:val="32"/>
        </w:rPr>
        <w:t> </w:t>
      </w:r>
      <w:r>
        <w:rPr>
          <w:rFonts w:ascii="Tahoma" w:hAnsi="Tahoma"/>
          <w:color w:val="121212"/>
          <w:sz w:val="32"/>
        </w:rPr>
        <w:t>and</w:t>
      </w:r>
      <w:r>
        <w:rPr>
          <w:rFonts w:ascii="Tahoma" w:hAnsi="Tahoma"/>
          <w:color w:val="121212"/>
          <w:spacing w:val="-29"/>
          <w:sz w:val="32"/>
        </w:rPr>
        <w:t> </w:t>
      </w:r>
      <w:r>
        <w:rPr>
          <w:rFonts w:ascii="Tahoma" w:hAnsi="Tahoma"/>
          <w:color w:val="121212"/>
          <w:sz w:val="32"/>
        </w:rPr>
        <w:t>tertiary</w:t>
      </w:r>
      <w:r>
        <w:rPr>
          <w:rFonts w:ascii="Tahoma" w:hAnsi="Tahoma"/>
          <w:color w:val="121212"/>
          <w:spacing w:val="-33"/>
          <w:sz w:val="32"/>
        </w:rPr>
        <w:t> </w:t>
      </w:r>
      <w:r>
        <w:rPr>
          <w:rFonts w:ascii="Tahoma" w:hAnsi="Tahoma"/>
          <w:color w:val="121212"/>
          <w:sz w:val="32"/>
        </w:rPr>
        <w:t>education.</w:t>
      </w:r>
    </w:p>
    <w:p>
      <w:pPr>
        <w:pStyle w:val="BodyText"/>
        <w:spacing w:before="11"/>
        <w:rPr>
          <w:rFonts w:ascii="Tahoma"/>
          <w:sz w:val="78"/>
        </w:rPr>
      </w:pPr>
      <w:r>
        <w:rPr/>
        <w:br w:type="column"/>
      </w:r>
      <w:r>
        <w:rPr>
          <w:rFonts w:ascii="Tahoma"/>
          <w:sz w:val="78"/>
        </w:rPr>
      </w:r>
    </w:p>
    <w:p>
      <w:pPr>
        <w:spacing w:line="199" w:lineRule="auto" w:before="1"/>
        <w:ind w:left="629" w:right="851" w:firstLine="0"/>
        <w:jc w:val="left"/>
        <w:rPr>
          <w:rFonts w:ascii="Tahoma"/>
          <w:sz w:val="72"/>
        </w:rPr>
      </w:pPr>
      <w:r>
        <w:rPr>
          <w:rFonts w:ascii="Tahoma"/>
          <w:color w:val="121212"/>
          <w:spacing w:val="-6"/>
          <w:sz w:val="72"/>
        </w:rPr>
        <w:t>At </w:t>
      </w:r>
      <w:r>
        <w:rPr>
          <w:rFonts w:ascii="Tahoma"/>
          <w:color w:val="121212"/>
          <w:sz w:val="72"/>
        </w:rPr>
        <w:t>Credit</w:t>
      </w:r>
      <w:r>
        <w:rPr>
          <w:rFonts w:ascii="Tahoma"/>
          <w:color w:val="121212"/>
          <w:spacing w:val="-75"/>
          <w:sz w:val="72"/>
        </w:rPr>
        <w:t> </w:t>
      </w:r>
      <w:r>
        <w:rPr>
          <w:rFonts w:ascii="Tahoma"/>
          <w:color w:val="121212"/>
          <w:spacing w:val="-3"/>
          <w:sz w:val="72"/>
        </w:rPr>
        <w:t>Suisse, </w:t>
      </w:r>
      <w:r>
        <w:rPr>
          <w:rFonts w:ascii="Tahoma"/>
          <w:color w:val="121212"/>
          <w:sz w:val="72"/>
        </w:rPr>
        <w:t>we </w:t>
      </w:r>
      <w:r>
        <w:rPr>
          <w:rFonts w:ascii="Tahoma"/>
          <w:color w:val="121212"/>
          <w:spacing w:val="-3"/>
          <w:sz w:val="72"/>
        </w:rPr>
        <w:t>believe</w:t>
      </w:r>
      <w:r>
        <w:rPr>
          <w:rFonts w:ascii="Tahoma"/>
          <w:color w:val="121212"/>
          <w:spacing w:val="-125"/>
          <w:sz w:val="72"/>
        </w:rPr>
        <w:t> </w:t>
      </w:r>
      <w:r>
        <w:rPr>
          <w:rFonts w:ascii="Tahoma"/>
          <w:color w:val="121212"/>
          <w:sz w:val="72"/>
        </w:rPr>
        <w:t>in</w:t>
      </w:r>
    </w:p>
    <w:p>
      <w:pPr>
        <w:spacing w:line="199" w:lineRule="auto" w:before="0"/>
        <w:ind w:left="629" w:right="187" w:firstLine="0"/>
        <w:jc w:val="left"/>
        <w:rPr>
          <w:rFonts w:ascii="Tahoma"/>
          <w:sz w:val="72"/>
        </w:rPr>
      </w:pPr>
      <w:r>
        <w:rPr>
          <w:rFonts w:ascii="Tahoma"/>
          <w:color w:val="121212"/>
          <w:sz w:val="72"/>
        </w:rPr>
        <w:t>the multiplier</w:t>
      </w:r>
      <w:r>
        <w:rPr>
          <w:rFonts w:ascii="Tahoma"/>
          <w:color w:val="121212"/>
          <w:spacing w:val="-120"/>
          <w:sz w:val="72"/>
        </w:rPr>
        <w:t> </w:t>
      </w:r>
      <w:r>
        <w:rPr>
          <w:rFonts w:ascii="Tahoma"/>
          <w:color w:val="121212"/>
          <w:spacing w:val="-5"/>
          <w:sz w:val="72"/>
        </w:rPr>
        <w:t>effect </w:t>
      </w:r>
      <w:r>
        <w:rPr>
          <w:rFonts w:ascii="Tahoma"/>
          <w:color w:val="121212"/>
          <w:spacing w:val="-3"/>
          <w:sz w:val="72"/>
        </w:rPr>
        <w:t>of </w:t>
      </w:r>
      <w:r>
        <w:rPr>
          <w:rFonts w:ascii="Tahoma"/>
          <w:color w:val="121212"/>
          <w:sz w:val="72"/>
        </w:rPr>
        <w:t>investing in education.</w:t>
      </w:r>
    </w:p>
    <w:p>
      <w:pPr>
        <w:spacing w:after="0" w:line="199" w:lineRule="auto"/>
        <w:jc w:val="left"/>
        <w:rPr>
          <w:rFonts w:ascii="Tahoma"/>
          <w:sz w:val="72"/>
        </w:rPr>
        <w:sectPr>
          <w:headerReference w:type="default" r:id="rId101"/>
          <w:footerReference w:type="default" r:id="rId102"/>
          <w:pgSz w:w="24950" w:h="16160" w:orient="landscape"/>
          <w:pgMar w:header="0" w:footer="0" w:top="580" w:bottom="280" w:left="0" w:right="0"/>
          <w:cols w:num="2" w:equalWidth="0">
            <w:col w:w="9037" w:space="8450"/>
            <w:col w:w="7463"/>
          </w:cols>
        </w:sect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spacing w:before="2"/>
        <w:rPr>
          <w:rFonts w:ascii="Tahoma"/>
        </w:rPr>
      </w:pPr>
    </w:p>
    <w:p>
      <w:pPr>
        <w:spacing w:after="0"/>
        <w:rPr>
          <w:rFonts w:ascii="Tahoma"/>
        </w:rPr>
        <w:sectPr>
          <w:type w:val="continuous"/>
          <w:pgSz w:w="24950" w:h="16160" w:orient="landscape"/>
          <w:pgMar w:top="760" w:bottom="280" w:left="0" w:right="0"/>
        </w:sectPr>
      </w:pPr>
    </w:p>
    <w:p>
      <w:pPr>
        <w:pStyle w:val="BodyText"/>
        <w:spacing w:before="4"/>
        <w:rPr>
          <w:rFonts w:ascii="Tahoma"/>
          <w:sz w:val="28"/>
        </w:rPr>
      </w:pPr>
    </w:p>
    <w:p>
      <w:pPr>
        <w:pStyle w:val="BodyText"/>
        <w:spacing w:line="235" w:lineRule="auto"/>
        <w:ind w:left="708" w:right="9"/>
      </w:pPr>
      <w:r>
        <w:rPr>
          <w:color w:val="121212"/>
        </w:rPr>
        <w:t>For students in low-income countries, the hurdles to higher education can appear insurmountable. While 91% of children in developing countries are enrolled in primary school, just 1 in 12 young people will obtain secondary level skills in the least developed countries, according to UNESCO data.</w:t>
      </w:r>
    </w:p>
    <w:p>
      <w:pPr>
        <w:pStyle w:val="BodyText"/>
      </w:pPr>
    </w:p>
    <w:p>
      <w:pPr>
        <w:pStyle w:val="BodyText"/>
        <w:spacing w:line="235" w:lineRule="auto" w:before="1"/>
        <w:ind w:left="708"/>
      </w:pPr>
      <w:r>
        <w:rPr>
          <w:color w:val="121212"/>
        </w:rPr>
        <w:t>Many young people are unable to continue their studies </w:t>
      </w:r>
      <w:r>
        <w:rPr>
          <w:color w:val="121212"/>
          <w:spacing w:val="-6"/>
        </w:rPr>
        <w:t>in </w:t>
      </w:r>
      <w:r>
        <w:rPr>
          <w:color w:val="121212"/>
        </w:rPr>
        <w:t>secondary schools and higher education given the limited financial means of their parents and financing challenges faced by governments. In addition, donations devoted to higher education represent just a fraction of </w:t>
      </w:r>
      <w:r>
        <w:rPr>
          <w:color w:val="121212"/>
          <w:spacing w:val="2"/>
        </w:rPr>
        <w:t>global </w:t>
      </w:r>
      <w:r>
        <w:rPr>
          <w:color w:val="121212"/>
        </w:rPr>
        <w:t>donations. The average person in Sierra Leone  would have to work more than 100 years to pay for one year at Harvard.</w:t>
      </w:r>
    </w:p>
    <w:p>
      <w:pPr>
        <w:pStyle w:val="BodyText"/>
        <w:spacing w:before="1"/>
      </w:pPr>
    </w:p>
    <w:p>
      <w:pPr>
        <w:pStyle w:val="BodyText"/>
        <w:spacing w:line="235" w:lineRule="auto"/>
        <w:ind w:left="708" w:right="9"/>
      </w:pPr>
      <w:r>
        <w:rPr>
          <w:color w:val="121212"/>
        </w:rPr>
        <w:t>In an interview, Marisa Drew, Chief Executive Officer of Credit Suisse’s recently established Impact Advisory &amp; Finance Department (IAF), discusses how investors can make a positive change in education.</w:t>
      </w:r>
    </w:p>
    <w:p>
      <w:pPr>
        <w:pStyle w:val="BodyText"/>
        <w:spacing w:before="11"/>
        <w:rPr>
          <w:sz w:val="27"/>
        </w:rPr>
      </w:pPr>
      <w:r>
        <w:rPr/>
        <w:br w:type="column"/>
      </w:r>
      <w:r>
        <w:rPr>
          <w:sz w:val="27"/>
        </w:rPr>
      </w:r>
    </w:p>
    <w:p>
      <w:pPr>
        <w:pStyle w:val="Heading8"/>
        <w:spacing w:line="247" w:lineRule="auto" w:before="1"/>
        <w:ind w:left="295" w:right="899"/>
      </w:pPr>
      <w:r>
        <w:rPr>
          <w:color w:val="121212"/>
        </w:rPr>
        <w:t>How</w:t>
      </w:r>
      <w:r>
        <w:rPr>
          <w:color w:val="121212"/>
          <w:spacing w:val="-26"/>
        </w:rPr>
        <w:t> </w:t>
      </w:r>
      <w:r>
        <w:rPr>
          <w:color w:val="121212"/>
        </w:rPr>
        <w:t>great</w:t>
      </w:r>
      <w:r>
        <w:rPr>
          <w:color w:val="121212"/>
          <w:spacing w:val="-26"/>
        </w:rPr>
        <w:t> </w:t>
      </w:r>
      <w:r>
        <w:rPr>
          <w:color w:val="121212"/>
        </w:rPr>
        <w:t>is</w:t>
      </w:r>
      <w:r>
        <w:rPr>
          <w:color w:val="121212"/>
          <w:spacing w:val="-26"/>
        </w:rPr>
        <w:t> </w:t>
      </w:r>
      <w:r>
        <w:rPr>
          <w:color w:val="121212"/>
        </w:rPr>
        <w:t>the</w:t>
      </w:r>
      <w:r>
        <w:rPr>
          <w:color w:val="121212"/>
          <w:spacing w:val="-26"/>
        </w:rPr>
        <w:t> </w:t>
      </w:r>
      <w:r>
        <w:rPr>
          <w:color w:val="121212"/>
        </w:rPr>
        <w:t>need</w:t>
      </w:r>
      <w:r>
        <w:rPr>
          <w:color w:val="121212"/>
          <w:spacing w:val="-25"/>
        </w:rPr>
        <w:t> </w:t>
      </w:r>
      <w:r>
        <w:rPr>
          <w:color w:val="121212"/>
        </w:rPr>
        <w:t>for</w:t>
      </w:r>
      <w:r>
        <w:rPr>
          <w:color w:val="121212"/>
          <w:spacing w:val="-26"/>
        </w:rPr>
        <w:t> </w:t>
      </w:r>
      <w:r>
        <w:rPr>
          <w:color w:val="121212"/>
        </w:rPr>
        <w:t>private</w:t>
      </w:r>
      <w:r>
        <w:rPr>
          <w:color w:val="121212"/>
          <w:spacing w:val="-26"/>
        </w:rPr>
        <w:t> </w:t>
      </w:r>
      <w:r>
        <w:rPr>
          <w:color w:val="121212"/>
        </w:rPr>
        <w:t>initiatives in</w:t>
      </w:r>
      <w:r>
        <w:rPr>
          <w:color w:val="121212"/>
          <w:spacing w:val="-2"/>
        </w:rPr>
        <w:t> </w:t>
      </w:r>
      <w:r>
        <w:rPr>
          <w:color w:val="121212"/>
        </w:rPr>
        <w:t>education?</w:t>
      </w:r>
    </w:p>
    <w:p>
      <w:pPr>
        <w:pStyle w:val="BodyText"/>
        <w:spacing w:line="235" w:lineRule="auto" w:before="2"/>
        <w:ind w:left="295" w:right="474"/>
      </w:pPr>
      <w:r>
        <w:rPr>
          <w:color w:val="121212"/>
        </w:rPr>
        <w:t>It</w:t>
      </w:r>
      <w:r>
        <w:rPr>
          <w:color w:val="121212"/>
          <w:spacing w:val="-10"/>
        </w:rPr>
        <w:t> </w:t>
      </w:r>
      <w:r>
        <w:rPr>
          <w:color w:val="121212"/>
        </w:rPr>
        <w:t>is</w:t>
      </w:r>
      <w:r>
        <w:rPr>
          <w:color w:val="121212"/>
          <w:spacing w:val="-10"/>
        </w:rPr>
        <w:t> </w:t>
      </w:r>
      <w:r>
        <w:rPr>
          <w:color w:val="121212"/>
        </w:rPr>
        <w:t>absolutely</w:t>
      </w:r>
      <w:r>
        <w:rPr>
          <w:color w:val="121212"/>
          <w:spacing w:val="-10"/>
        </w:rPr>
        <w:t> </w:t>
      </w:r>
      <w:r>
        <w:rPr>
          <w:color w:val="121212"/>
        </w:rPr>
        <w:t>critical</w:t>
      </w:r>
      <w:r>
        <w:rPr>
          <w:color w:val="121212"/>
          <w:spacing w:val="-10"/>
        </w:rPr>
        <w:t> </w:t>
      </w:r>
      <w:r>
        <w:rPr>
          <w:color w:val="121212"/>
        </w:rPr>
        <w:t>that</w:t>
      </w:r>
      <w:r>
        <w:rPr>
          <w:color w:val="121212"/>
          <w:spacing w:val="-9"/>
        </w:rPr>
        <w:t> </w:t>
      </w:r>
      <w:r>
        <w:rPr>
          <w:color w:val="121212"/>
        </w:rPr>
        <w:t>the</w:t>
      </w:r>
      <w:r>
        <w:rPr>
          <w:color w:val="121212"/>
          <w:spacing w:val="-10"/>
        </w:rPr>
        <w:t> </w:t>
      </w:r>
      <w:r>
        <w:rPr>
          <w:color w:val="121212"/>
        </w:rPr>
        <w:t>private</w:t>
      </w:r>
      <w:r>
        <w:rPr>
          <w:color w:val="121212"/>
          <w:spacing w:val="-10"/>
        </w:rPr>
        <w:t> </w:t>
      </w:r>
      <w:r>
        <w:rPr>
          <w:color w:val="121212"/>
        </w:rPr>
        <w:t>sector</w:t>
      </w:r>
      <w:r>
        <w:rPr>
          <w:color w:val="121212"/>
          <w:spacing w:val="-10"/>
        </w:rPr>
        <w:t> </w:t>
      </w:r>
      <w:r>
        <w:rPr>
          <w:color w:val="121212"/>
        </w:rPr>
        <w:t>step</w:t>
      </w:r>
      <w:r>
        <w:rPr>
          <w:color w:val="121212"/>
          <w:spacing w:val="-10"/>
        </w:rPr>
        <w:t> </w:t>
      </w:r>
      <w:r>
        <w:rPr>
          <w:color w:val="121212"/>
        </w:rPr>
        <w:t>in.</w:t>
      </w:r>
      <w:r>
        <w:rPr>
          <w:color w:val="121212"/>
          <w:spacing w:val="-9"/>
        </w:rPr>
        <w:t> </w:t>
      </w:r>
      <w:r>
        <w:rPr>
          <w:color w:val="121212"/>
          <w:spacing w:val="-7"/>
        </w:rPr>
        <w:t>In </w:t>
      </w:r>
      <w:r>
        <w:rPr>
          <w:color w:val="121212"/>
        </w:rPr>
        <w:t>a</w:t>
      </w:r>
      <w:r>
        <w:rPr>
          <w:color w:val="121212"/>
          <w:spacing w:val="20"/>
        </w:rPr>
        <w:t> </w:t>
      </w:r>
      <w:r>
        <w:rPr>
          <w:color w:val="121212"/>
        </w:rPr>
        <w:t>2015</w:t>
      </w:r>
      <w:r>
        <w:rPr>
          <w:color w:val="121212"/>
          <w:spacing w:val="20"/>
        </w:rPr>
        <w:t> </w:t>
      </w:r>
      <w:r>
        <w:rPr>
          <w:color w:val="121212"/>
        </w:rPr>
        <w:t>report,</w:t>
      </w:r>
      <w:r>
        <w:rPr>
          <w:color w:val="121212"/>
          <w:spacing w:val="20"/>
        </w:rPr>
        <w:t> </w:t>
      </w:r>
      <w:r>
        <w:rPr>
          <w:color w:val="121212"/>
        </w:rPr>
        <w:t>UNESCO</w:t>
      </w:r>
      <w:r>
        <w:rPr>
          <w:color w:val="121212"/>
          <w:spacing w:val="19"/>
        </w:rPr>
        <w:t> </w:t>
      </w:r>
      <w:r>
        <w:rPr>
          <w:color w:val="121212"/>
        </w:rPr>
        <w:t>estimated</w:t>
      </w:r>
      <w:r>
        <w:rPr>
          <w:color w:val="121212"/>
          <w:spacing w:val="20"/>
        </w:rPr>
        <w:t> </w:t>
      </w:r>
      <w:r>
        <w:rPr>
          <w:color w:val="121212"/>
        </w:rPr>
        <w:t>that</w:t>
      </w:r>
      <w:r>
        <w:rPr>
          <w:color w:val="121212"/>
          <w:spacing w:val="20"/>
        </w:rPr>
        <w:t> </w:t>
      </w:r>
      <w:r>
        <w:rPr>
          <w:color w:val="121212"/>
        </w:rPr>
        <w:t>the</w:t>
      </w:r>
      <w:r>
        <w:rPr>
          <w:color w:val="121212"/>
          <w:spacing w:val="20"/>
        </w:rPr>
        <w:t> </w:t>
      </w:r>
      <w:r>
        <w:rPr>
          <w:color w:val="121212"/>
          <w:spacing w:val="2"/>
        </w:rPr>
        <w:t>annual</w:t>
      </w:r>
    </w:p>
    <w:p>
      <w:pPr>
        <w:pStyle w:val="BodyText"/>
        <w:spacing w:line="235" w:lineRule="auto" w:before="2"/>
        <w:ind w:left="295" w:right="28"/>
      </w:pPr>
      <w:r>
        <w:rPr>
          <w:color w:val="121212"/>
        </w:rPr>
        <w:t>funding gap for education would be at least USD 39 billion between 2015 and 2030. UNESCO is calling for more </w:t>
      </w:r>
      <w:r>
        <w:rPr>
          <w:color w:val="121212"/>
          <w:spacing w:val="-5"/>
        </w:rPr>
        <w:t>and </w:t>
      </w:r>
      <w:r>
        <w:rPr>
          <w:color w:val="121212"/>
        </w:rPr>
        <w:t>better financing to achieve the ambitious SDG goal: a quality</w:t>
      </w:r>
      <w:r>
        <w:rPr>
          <w:color w:val="121212"/>
          <w:spacing w:val="-20"/>
        </w:rPr>
        <w:t> </w:t>
      </w:r>
      <w:r>
        <w:rPr>
          <w:color w:val="121212"/>
        </w:rPr>
        <w:t>education,</w:t>
      </w:r>
      <w:r>
        <w:rPr>
          <w:color w:val="121212"/>
          <w:spacing w:val="-20"/>
        </w:rPr>
        <w:t> </w:t>
      </w:r>
      <w:r>
        <w:rPr>
          <w:color w:val="121212"/>
        </w:rPr>
        <w:t>for</w:t>
      </w:r>
      <w:r>
        <w:rPr>
          <w:color w:val="121212"/>
          <w:spacing w:val="-20"/>
        </w:rPr>
        <w:t> </w:t>
      </w:r>
      <w:r>
        <w:rPr>
          <w:color w:val="121212"/>
        </w:rPr>
        <w:t>all</w:t>
      </w:r>
      <w:r>
        <w:rPr>
          <w:color w:val="121212"/>
          <w:spacing w:val="-20"/>
        </w:rPr>
        <w:t> </w:t>
      </w:r>
      <w:r>
        <w:rPr>
          <w:color w:val="121212"/>
        </w:rPr>
        <w:t>levels</w:t>
      </w:r>
      <w:r>
        <w:rPr>
          <w:color w:val="121212"/>
          <w:spacing w:val="-19"/>
        </w:rPr>
        <w:t> </w:t>
      </w:r>
      <w:r>
        <w:rPr>
          <w:color w:val="121212"/>
        </w:rPr>
        <w:t>of</w:t>
      </w:r>
      <w:r>
        <w:rPr>
          <w:color w:val="121212"/>
          <w:spacing w:val="-20"/>
        </w:rPr>
        <w:t> </w:t>
      </w:r>
      <w:r>
        <w:rPr>
          <w:color w:val="121212"/>
        </w:rPr>
        <w:t>education,</w:t>
      </w:r>
      <w:r>
        <w:rPr>
          <w:color w:val="121212"/>
          <w:spacing w:val="-20"/>
        </w:rPr>
        <w:t> </w:t>
      </w:r>
      <w:r>
        <w:rPr>
          <w:color w:val="121212"/>
        </w:rPr>
        <w:t>in</w:t>
      </w:r>
      <w:r>
        <w:rPr>
          <w:color w:val="121212"/>
          <w:spacing w:val="-20"/>
        </w:rPr>
        <w:t> </w:t>
      </w:r>
      <w:r>
        <w:rPr>
          <w:color w:val="121212"/>
        </w:rPr>
        <w:t>all</w:t>
      </w:r>
      <w:r>
        <w:rPr>
          <w:color w:val="121212"/>
          <w:spacing w:val="-20"/>
        </w:rPr>
        <w:t> </w:t>
      </w:r>
      <w:r>
        <w:rPr>
          <w:color w:val="121212"/>
        </w:rPr>
        <w:t>countries, regardless of</w:t>
      </w:r>
      <w:r>
        <w:rPr>
          <w:color w:val="121212"/>
          <w:spacing w:val="12"/>
        </w:rPr>
        <w:t> </w:t>
      </w:r>
      <w:r>
        <w:rPr>
          <w:color w:val="121212"/>
          <w:spacing w:val="-4"/>
        </w:rPr>
        <w:t>gender.</w:t>
      </w:r>
    </w:p>
    <w:p>
      <w:pPr>
        <w:pStyle w:val="BodyText"/>
        <w:spacing w:before="10"/>
        <w:rPr>
          <w:sz w:val="19"/>
        </w:rPr>
      </w:pPr>
    </w:p>
    <w:p>
      <w:pPr>
        <w:pStyle w:val="Heading8"/>
        <w:spacing w:line="247" w:lineRule="auto"/>
        <w:ind w:left="295" w:right="28"/>
      </w:pPr>
      <w:r>
        <w:rPr>
          <w:color w:val="121212"/>
        </w:rPr>
        <w:t>How</w:t>
      </w:r>
      <w:r>
        <w:rPr>
          <w:color w:val="121212"/>
          <w:spacing w:val="-34"/>
        </w:rPr>
        <w:t> </w:t>
      </w:r>
      <w:r>
        <w:rPr>
          <w:color w:val="121212"/>
        </w:rPr>
        <w:t>developed</w:t>
      </w:r>
      <w:r>
        <w:rPr>
          <w:color w:val="121212"/>
          <w:spacing w:val="-33"/>
        </w:rPr>
        <w:t> </w:t>
      </w:r>
      <w:r>
        <w:rPr>
          <w:color w:val="121212"/>
        </w:rPr>
        <w:t>is</w:t>
      </w:r>
      <w:r>
        <w:rPr>
          <w:color w:val="121212"/>
          <w:spacing w:val="-33"/>
        </w:rPr>
        <w:t> </w:t>
      </w:r>
      <w:r>
        <w:rPr>
          <w:color w:val="121212"/>
        </w:rPr>
        <w:t>the</w:t>
      </w:r>
      <w:r>
        <w:rPr>
          <w:color w:val="121212"/>
          <w:spacing w:val="-33"/>
        </w:rPr>
        <w:t> </w:t>
      </w:r>
      <w:r>
        <w:rPr>
          <w:color w:val="121212"/>
        </w:rPr>
        <w:t>overall</w:t>
      </w:r>
      <w:r>
        <w:rPr>
          <w:color w:val="121212"/>
          <w:spacing w:val="-34"/>
        </w:rPr>
        <w:t> </w:t>
      </w:r>
      <w:r>
        <w:rPr>
          <w:color w:val="121212"/>
        </w:rPr>
        <w:t>impact</w:t>
      </w:r>
      <w:r>
        <w:rPr>
          <w:color w:val="121212"/>
          <w:spacing w:val="-33"/>
        </w:rPr>
        <w:t> </w:t>
      </w:r>
      <w:r>
        <w:rPr>
          <w:color w:val="121212"/>
        </w:rPr>
        <w:t>investing</w:t>
      </w:r>
      <w:r>
        <w:rPr>
          <w:color w:val="121212"/>
          <w:spacing w:val="-33"/>
        </w:rPr>
        <w:t> </w:t>
      </w:r>
      <w:r>
        <w:rPr>
          <w:color w:val="121212"/>
          <w:spacing w:val="-3"/>
        </w:rPr>
        <w:t>market </w:t>
      </w:r>
      <w:r>
        <w:rPr>
          <w:color w:val="121212"/>
        </w:rPr>
        <w:t>for</w:t>
      </w:r>
      <w:r>
        <w:rPr>
          <w:color w:val="121212"/>
          <w:spacing w:val="-6"/>
        </w:rPr>
        <w:t> </w:t>
      </w:r>
      <w:r>
        <w:rPr>
          <w:color w:val="121212"/>
        </w:rPr>
        <w:t>education?</w:t>
      </w:r>
    </w:p>
    <w:p>
      <w:pPr>
        <w:pStyle w:val="BodyText"/>
        <w:spacing w:line="235" w:lineRule="auto" w:before="3"/>
        <w:ind w:left="295" w:right="169"/>
      </w:pPr>
      <w:r>
        <w:rPr>
          <w:color w:val="121212"/>
          <w:spacing w:val="-6"/>
        </w:rPr>
        <w:t>Today</w:t>
      </w:r>
      <w:r>
        <w:rPr>
          <w:color w:val="121212"/>
          <w:spacing w:val="-25"/>
        </w:rPr>
        <w:t> </w:t>
      </w:r>
      <w:r>
        <w:rPr>
          <w:color w:val="121212"/>
        </w:rPr>
        <w:t>the</w:t>
      </w:r>
      <w:r>
        <w:rPr>
          <w:color w:val="121212"/>
          <w:spacing w:val="-25"/>
        </w:rPr>
        <w:t> </w:t>
      </w:r>
      <w:r>
        <w:rPr>
          <w:color w:val="121212"/>
        </w:rPr>
        <w:t>impact</w:t>
      </w:r>
      <w:r>
        <w:rPr>
          <w:color w:val="121212"/>
          <w:spacing w:val="-25"/>
        </w:rPr>
        <w:t> </w:t>
      </w:r>
      <w:r>
        <w:rPr>
          <w:color w:val="121212"/>
        </w:rPr>
        <w:t>investing</w:t>
      </w:r>
      <w:r>
        <w:rPr>
          <w:color w:val="121212"/>
          <w:spacing w:val="-24"/>
        </w:rPr>
        <w:t> </w:t>
      </w:r>
      <w:r>
        <w:rPr>
          <w:color w:val="121212"/>
        </w:rPr>
        <w:t>market</w:t>
      </w:r>
      <w:r>
        <w:rPr>
          <w:color w:val="121212"/>
          <w:spacing w:val="-25"/>
        </w:rPr>
        <w:t> </w:t>
      </w:r>
      <w:r>
        <w:rPr>
          <w:color w:val="121212"/>
        </w:rPr>
        <w:t>for</w:t>
      </w:r>
      <w:r>
        <w:rPr>
          <w:color w:val="121212"/>
          <w:spacing w:val="-25"/>
        </w:rPr>
        <w:t> </w:t>
      </w:r>
      <w:r>
        <w:rPr>
          <w:color w:val="121212"/>
        </w:rPr>
        <w:t>education</w:t>
      </w:r>
      <w:r>
        <w:rPr>
          <w:color w:val="121212"/>
          <w:spacing w:val="-25"/>
        </w:rPr>
        <w:t> </w:t>
      </w:r>
      <w:r>
        <w:rPr>
          <w:color w:val="121212"/>
        </w:rPr>
        <w:t>is</w:t>
      </w:r>
      <w:r>
        <w:rPr>
          <w:color w:val="121212"/>
          <w:spacing w:val="-24"/>
        </w:rPr>
        <w:t> </w:t>
      </w:r>
      <w:r>
        <w:rPr>
          <w:color w:val="121212"/>
          <w:spacing w:val="-4"/>
        </w:rPr>
        <w:t>relatively </w:t>
      </w:r>
      <w:r>
        <w:rPr>
          <w:color w:val="121212"/>
        </w:rPr>
        <w:t>nascent compared to other SDGs like clean</w:t>
      </w:r>
      <w:r>
        <w:rPr>
          <w:color w:val="121212"/>
          <w:spacing w:val="13"/>
        </w:rPr>
        <w:t> </w:t>
      </w:r>
      <w:r>
        <w:rPr>
          <w:color w:val="121212"/>
          <w:spacing w:val="-3"/>
        </w:rPr>
        <w:t>energy.</w:t>
      </w:r>
    </w:p>
    <w:p>
      <w:pPr>
        <w:pStyle w:val="BodyText"/>
        <w:spacing w:line="235" w:lineRule="auto" w:before="2"/>
        <w:ind w:left="295" w:right="317"/>
      </w:pPr>
      <w:r>
        <w:rPr>
          <w:color w:val="121212"/>
        </w:rPr>
        <w:t>Historically, education funding has largely rested within philanthropic circles and the non-profit sector. </w:t>
      </w:r>
      <w:r>
        <w:rPr>
          <w:color w:val="121212"/>
          <w:spacing w:val="2"/>
        </w:rPr>
        <w:t>The 2018 Global Impact Investing Network (GIIN)</w:t>
      </w:r>
      <w:r>
        <w:rPr>
          <w:color w:val="121212"/>
          <w:spacing w:val="14"/>
        </w:rPr>
        <w:t> </w:t>
      </w:r>
      <w:r>
        <w:rPr>
          <w:color w:val="121212"/>
          <w:spacing w:val="3"/>
        </w:rPr>
        <w:t>survey</w:t>
      </w:r>
    </w:p>
    <w:p>
      <w:pPr>
        <w:pStyle w:val="BodyText"/>
        <w:spacing w:line="235" w:lineRule="auto" w:before="2"/>
        <w:ind w:left="295" w:right="37"/>
      </w:pPr>
      <w:r>
        <w:rPr>
          <w:color w:val="121212"/>
        </w:rPr>
        <w:t>showed that only 4% of total impact investing assets under management (AuM) are dedicated to education. However, there</w:t>
      </w:r>
      <w:r>
        <w:rPr>
          <w:color w:val="121212"/>
          <w:spacing w:val="-4"/>
        </w:rPr>
        <w:t> </w:t>
      </w:r>
      <w:r>
        <w:rPr>
          <w:color w:val="121212"/>
        </w:rPr>
        <w:t>is</w:t>
      </w:r>
      <w:r>
        <w:rPr>
          <w:color w:val="121212"/>
          <w:spacing w:val="-4"/>
        </w:rPr>
        <w:t> </w:t>
      </w:r>
      <w:r>
        <w:rPr>
          <w:color w:val="121212"/>
        </w:rPr>
        <w:t>increasing</w:t>
      </w:r>
      <w:r>
        <w:rPr>
          <w:color w:val="121212"/>
          <w:spacing w:val="-4"/>
        </w:rPr>
        <w:t> </w:t>
      </w:r>
      <w:r>
        <w:rPr>
          <w:color w:val="121212"/>
        </w:rPr>
        <w:t>awareness</w:t>
      </w:r>
      <w:r>
        <w:rPr>
          <w:color w:val="121212"/>
          <w:spacing w:val="-3"/>
        </w:rPr>
        <w:t> </w:t>
      </w:r>
      <w:r>
        <w:rPr>
          <w:color w:val="121212"/>
        </w:rPr>
        <w:t>within</w:t>
      </w:r>
      <w:r>
        <w:rPr>
          <w:color w:val="121212"/>
          <w:spacing w:val="-4"/>
        </w:rPr>
        <w:t> </w:t>
      </w:r>
      <w:r>
        <w:rPr>
          <w:color w:val="121212"/>
        </w:rPr>
        <w:t>the</w:t>
      </w:r>
      <w:r>
        <w:rPr>
          <w:color w:val="121212"/>
          <w:spacing w:val="-4"/>
        </w:rPr>
        <w:t> </w:t>
      </w:r>
      <w:r>
        <w:rPr>
          <w:color w:val="121212"/>
        </w:rPr>
        <w:t>private</w:t>
      </w:r>
      <w:r>
        <w:rPr>
          <w:color w:val="121212"/>
          <w:spacing w:val="-9"/>
        </w:rPr>
        <w:t> </w:t>
      </w:r>
      <w:r>
        <w:rPr>
          <w:color w:val="121212"/>
        </w:rPr>
        <w:t>sector</w:t>
      </w:r>
      <w:r>
        <w:rPr>
          <w:color w:val="121212"/>
          <w:spacing w:val="-9"/>
        </w:rPr>
        <w:t> </w:t>
      </w:r>
      <w:r>
        <w:rPr>
          <w:color w:val="121212"/>
        </w:rPr>
        <w:t>that enormous funding gaps exist. According to GIIN, 20% of impact investors surveyed deployed capital in education in 2017 and 36% planned to increase their allocations</w:t>
      </w:r>
      <w:r>
        <w:rPr>
          <w:color w:val="121212"/>
          <w:spacing w:val="7"/>
        </w:rPr>
        <w:t> </w:t>
      </w:r>
      <w:r>
        <w:rPr>
          <w:color w:val="121212"/>
        </w:rPr>
        <w:t>to</w:t>
      </w:r>
    </w:p>
    <w:p>
      <w:pPr>
        <w:pStyle w:val="BodyText"/>
        <w:spacing w:line="237" w:lineRule="auto" w:before="103"/>
        <w:ind w:left="708" w:right="-5"/>
      </w:pPr>
      <w:r>
        <w:rPr/>
        <w:br w:type="column"/>
      </w:r>
      <w:r>
        <w:rPr>
          <w:rFonts w:ascii="Trebuchet MS"/>
          <w:b/>
          <w:color w:val="121212"/>
        </w:rPr>
        <w:t>What motivates someone to invest in education? </w:t>
      </w:r>
      <w:r>
        <w:rPr>
          <w:color w:val="121212"/>
        </w:rPr>
        <w:t>One of the </w:t>
      </w:r>
      <w:r>
        <w:rPr>
          <w:color w:val="121212"/>
          <w:spacing w:val="-3"/>
        </w:rPr>
        <w:t>biggest motivators </w:t>
      </w:r>
      <w:r>
        <w:rPr>
          <w:color w:val="121212"/>
        </w:rPr>
        <w:t>I see for our </w:t>
      </w:r>
      <w:r>
        <w:rPr>
          <w:color w:val="121212"/>
          <w:spacing w:val="-3"/>
        </w:rPr>
        <w:t>private clients </w:t>
      </w:r>
      <w:r>
        <w:rPr>
          <w:color w:val="121212"/>
        </w:rPr>
        <w:t>is that they benefitted from access to a quality education themselves. This is particularly true for clients who come </w:t>
      </w:r>
      <w:r>
        <w:rPr>
          <w:color w:val="121212"/>
          <w:spacing w:val="-3"/>
        </w:rPr>
        <w:t>from developing countries where universal education </w:t>
      </w:r>
      <w:r>
        <w:rPr>
          <w:color w:val="121212"/>
        </w:rPr>
        <w:t>is a privilege, not a right. They often feel that education </w:t>
      </w:r>
      <w:r>
        <w:rPr>
          <w:color w:val="121212"/>
          <w:spacing w:val="2"/>
        </w:rPr>
        <w:t>was</w:t>
      </w:r>
    </w:p>
    <w:p>
      <w:pPr>
        <w:pStyle w:val="BodyText"/>
        <w:spacing w:line="235" w:lineRule="auto" w:before="1"/>
        <w:ind w:left="708" w:right="-5"/>
      </w:pPr>
      <w:r>
        <w:rPr>
          <w:color w:val="121212"/>
        </w:rPr>
        <w:t>their</w:t>
      </w:r>
      <w:r>
        <w:rPr>
          <w:color w:val="121212"/>
          <w:spacing w:val="-7"/>
        </w:rPr>
        <w:t> </w:t>
      </w:r>
      <w:r>
        <w:rPr>
          <w:color w:val="121212"/>
        </w:rPr>
        <w:t>lottery</w:t>
      </w:r>
      <w:r>
        <w:rPr>
          <w:color w:val="121212"/>
          <w:spacing w:val="-6"/>
        </w:rPr>
        <w:t> </w:t>
      </w:r>
      <w:r>
        <w:rPr>
          <w:color w:val="121212"/>
        </w:rPr>
        <w:t>ticket</w:t>
      </w:r>
      <w:r>
        <w:rPr>
          <w:color w:val="121212"/>
          <w:spacing w:val="-6"/>
        </w:rPr>
        <w:t> </w:t>
      </w:r>
      <w:r>
        <w:rPr>
          <w:color w:val="121212"/>
        </w:rPr>
        <w:t>to</w:t>
      </w:r>
      <w:r>
        <w:rPr>
          <w:color w:val="121212"/>
          <w:spacing w:val="-6"/>
        </w:rPr>
        <w:t> </w:t>
      </w:r>
      <w:r>
        <w:rPr>
          <w:color w:val="121212"/>
        </w:rPr>
        <w:t>a</w:t>
      </w:r>
      <w:r>
        <w:rPr>
          <w:color w:val="121212"/>
          <w:spacing w:val="-6"/>
        </w:rPr>
        <w:t> </w:t>
      </w:r>
      <w:r>
        <w:rPr>
          <w:color w:val="121212"/>
        </w:rPr>
        <w:t>fortunate</w:t>
      </w:r>
      <w:r>
        <w:rPr>
          <w:color w:val="121212"/>
          <w:spacing w:val="-7"/>
        </w:rPr>
        <w:t> </w:t>
      </w:r>
      <w:r>
        <w:rPr>
          <w:color w:val="121212"/>
        </w:rPr>
        <w:t>life</w:t>
      </w:r>
      <w:r>
        <w:rPr>
          <w:color w:val="121212"/>
          <w:spacing w:val="-6"/>
        </w:rPr>
        <w:t> </w:t>
      </w:r>
      <w:r>
        <w:rPr>
          <w:color w:val="121212"/>
        </w:rPr>
        <w:t>and</w:t>
      </w:r>
      <w:r>
        <w:rPr>
          <w:color w:val="121212"/>
          <w:spacing w:val="-6"/>
        </w:rPr>
        <w:t> </w:t>
      </w:r>
      <w:r>
        <w:rPr>
          <w:color w:val="121212"/>
        </w:rPr>
        <w:t>they</w:t>
      </w:r>
      <w:r>
        <w:rPr>
          <w:color w:val="121212"/>
          <w:spacing w:val="-6"/>
        </w:rPr>
        <w:t> </w:t>
      </w:r>
      <w:r>
        <w:rPr>
          <w:color w:val="121212"/>
        </w:rPr>
        <w:t>want</w:t>
      </w:r>
      <w:r>
        <w:rPr>
          <w:color w:val="121212"/>
          <w:spacing w:val="-6"/>
        </w:rPr>
        <w:t> </w:t>
      </w:r>
      <w:r>
        <w:rPr>
          <w:color w:val="121212"/>
        </w:rPr>
        <w:t>to</w:t>
      </w:r>
      <w:r>
        <w:rPr>
          <w:color w:val="121212"/>
          <w:spacing w:val="-6"/>
        </w:rPr>
        <w:t> </w:t>
      </w:r>
      <w:r>
        <w:rPr>
          <w:color w:val="121212"/>
        </w:rPr>
        <w:t>pay</w:t>
      </w:r>
      <w:r>
        <w:rPr>
          <w:color w:val="121212"/>
          <w:spacing w:val="-7"/>
        </w:rPr>
        <w:t> it </w:t>
      </w:r>
      <w:r>
        <w:rPr>
          <w:color w:val="121212"/>
        </w:rPr>
        <w:t>forward.</w:t>
      </w:r>
    </w:p>
    <w:p>
      <w:pPr>
        <w:pStyle w:val="BodyText"/>
        <w:spacing w:before="10"/>
        <w:rPr>
          <w:sz w:val="19"/>
        </w:rPr>
      </w:pPr>
    </w:p>
    <w:p>
      <w:pPr>
        <w:pStyle w:val="BodyText"/>
        <w:spacing w:line="237" w:lineRule="auto"/>
        <w:ind w:left="708" w:right="-3"/>
      </w:pPr>
      <w:r>
        <w:rPr>
          <w:rFonts w:ascii="Trebuchet MS" w:hAnsi="Trebuchet MS"/>
          <w:b/>
          <w:color w:val="121212"/>
        </w:rPr>
        <w:t>What</w:t>
      </w:r>
      <w:r>
        <w:rPr>
          <w:rFonts w:ascii="Trebuchet MS" w:hAnsi="Trebuchet MS"/>
          <w:b/>
          <w:color w:val="121212"/>
          <w:spacing w:val="-23"/>
        </w:rPr>
        <w:t> </w:t>
      </w:r>
      <w:r>
        <w:rPr>
          <w:rFonts w:ascii="Trebuchet MS" w:hAnsi="Trebuchet MS"/>
          <w:b/>
          <w:color w:val="121212"/>
        </w:rPr>
        <w:t>are</w:t>
      </w:r>
      <w:r>
        <w:rPr>
          <w:rFonts w:ascii="Trebuchet MS" w:hAnsi="Trebuchet MS"/>
          <w:b/>
          <w:color w:val="121212"/>
          <w:spacing w:val="-23"/>
        </w:rPr>
        <w:t> </w:t>
      </w:r>
      <w:r>
        <w:rPr>
          <w:rFonts w:ascii="Trebuchet MS" w:hAnsi="Trebuchet MS"/>
          <w:b/>
          <w:color w:val="121212"/>
        </w:rPr>
        <w:t>the</w:t>
      </w:r>
      <w:r>
        <w:rPr>
          <w:rFonts w:ascii="Trebuchet MS" w:hAnsi="Trebuchet MS"/>
          <w:b/>
          <w:color w:val="121212"/>
          <w:spacing w:val="-23"/>
        </w:rPr>
        <w:t> </w:t>
      </w:r>
      <w:r>
        <w:rPr>
          <w:rFonts w:ascii="Trebuchet MS" w:hAnsi="Trebuchet MS"/>
          <w:b/>
          <w:color w:val="121212"/>
        </w:rPr>
        <w:t>financial</w:t>
      </w:r>
      <w:r>
        <w:rPr>
          <w:rFonts w:ascii="Trebuchet MS" w:hAnsi="Trebuchet MS"/>
          <w:b/>
          <w:color w:val="121212"/>
          <w:spacing w:val="-23"/>
        </w:rPr>
        <w:t> </w:t>
      </w:r>
      <w:r>
        <w:rPr>
          <w:rFonts w:ascii="Trebuchet MS" w:hAnsi="Trebuchet MS"/>
          <w:b/>
          <w:color w:val="121212"/>
        </w:rPr>
        <w:t>returns</w:t>
      </w:r>
      <w:r>
        <w:rPr>
          <w:rFonts w:ascii="Trebuchet MS" w:hAnsi="Trebuchet MS"/>
          <w:b/>
          <w:color w:val="121212"/>
          <w:spacing w:val="-23"/>
        </w:rPr>
        <w:t> </w:t>
      </w:r>
      <w:r>
        <w:rPr>
          <w:rFonts w:ascii="Trebuchet MS" w:hAnsi="Trebuchet MS"/>
          <w:b/>
          <w:color w:val="121212"/>
        </w:rPr>
        <w:t>vs.</w:t>
      </w:r>
      <w:r>
        <w:rPr>
          <w:rFonts w:ascii="Trebuchet MS" w:hAnsi="Trebuchet MS"/>
          <w:b/>
          <w:color w:val="121212"/>
          <w:spacing w:val="-23"/>
        </w:rPr>
        <w:t> </w:t>
      </w:r>
      <w:r>
        <w:rPr>
          <w:rFonts w:ascii="Trebuchet MS" w:hAnsi="Trebuchet MS"/>
          <w:b/>
          <w:color w:val="121212"/>
        </w:rPr>
        <w:t>risks</w:t>
      </w:r>
      <w:r>
        <w:rPr>
          <w:rFonts w:ascii="Trebuchet MS" w:hAnsi="Trebuchet MS"/>
          <w:b/>
          <w:color w:val="121212"/>
          <w:spacing w:val="-23"/>
        </w:rPr>
        <w:t> </w:t>
      </w:r>
      <w:r>
        <w:rPr>
          <w:rFonts w:ascii="Trebuchet MS" w:hAnsi="Trebuchet MS"/>
          <w:b/>
          <w:color w:val="121212"/>
        </w:rPr>
        <w:t>in</w:t>
      </w:r>
      <w:r>
        <w:rPr>
          <w:rFonts w:ascii="Trebuchet MS" w:hAnsi="Trebuchet MS"/>
          <w:b/>
          <w:color w:val="121212"/>
          <w:spacing w:val="-23"/>
        </w:rPr>
        <w:t> </w:t>
      </w:r>
      <w:r>
        <w:rPr>
          <w:rFonts w:ascii="Trebuchet MS" w:hAnsi="Trebuchet MS"/>
          <w:b/>
          <w:color w:val="121212"/>
        </w:rPr>
        <w:t>this</w:t>
      </w:r>
      <w:r>
        <w:rPr>
          <w:rFonts w:ascii="Trebuchet MS" w:hAnsi="Trebuchet MS"/>
          <w:b/>
          <w:color w:val="121212"/>
          <w:spacing w:val="-23"/>
        </w:rPr>
        <w:t> </w:t>
      </w:r>
      <w:r>
        <w:rPr>
          <w:rFonts w:ascii="Trebuchet MS" w:hAnsi="Trebuchet MS"/>
          <w:b/>
          <w:color w:val="121212"/>
        </w:rPr>
        <w:t>space? </w:t>
      </w:r>
      <w:r>
        <w:rPr>
          <w:color w:val="121212"/>
        </w:rPr>
        <w:t>A key </w:t>
      </w:r>
      <w:r>
        <w:rPr>
          <w:color w:val="121212"/>
          <w:spacing w:val="-3"/>
        </w:rPr>
        <w:t>tenet </w:t>
      </w:r>
      <w:r>
        <w:rPr>
          <w:color w:val="121212"/>
        </w:rPr>
        <w:t>of </w:t>
      </w:r>
      <w:r>
        <w:rPr>
          <w:color w:val="121212"/>
          <w:spacing w:val="-3"/>
        </w:rPr>
        <w:t>impact investing </w:t>
      </w:r>
      <w:r>
        <w:rPr>
          <w:color w:val="121212"/>
        </w:rPr>
        <w:t>– and </w:t>
      </w:r>
      <w:r>
        <w:rPr>
          <w:color w:val="121212"/>
          <w:spacing w:val="-3"/>
        </w:rPr>
        <w:t>this </w:t>
      </w:r>
      <w:r>
        <w:rPr>
          <w:color w:val="121212"/>
        </w:rPr>
        <w:t>is </w:t>
      </w:r>
      <w:r>
        <w:rPr>
          <w:color w:val="121212"/>
          <w:spacing w:val="-3"/>
        </w:rPr>
        <w:t>very important </w:t>
      </w:r>
      <w:r>
        <w:rPr>
          <w:color w:val="121212"/>
        </w:rPr>
        <w:t>for investors – is that the investment must come with a commitment to measure the impact. There are two kinds of </w:t>
      </w:r>
      <w:r>
        <w:rPr>
          <w:color w:val="121212"/>
          <w:spacing w:val="-3"/>
        </w:rPr>
        <w:t>strategies: impact investors </w:t>
      </w:r>
      <w:r>
        <w:rPr>
          <w:color w:val="121212"/>
        </w:rPr>
        <w:t>can </w:t>
      </w:r>
      <w:r>
        <w:rPr>
          <w:color w:val="121212"/>
          <w:spacing w:val="-3"/>
        </w:rPr>
        <w:t>seek </w:t>
      </w:r>
      <w:r>
        <w:rPr>
          <w:color w:val="121212"/>
        </w:rPr>
        <w:t>to </w:t>
      </w:r>
      <w:r>
        <w:rPr>
          <w:color w:val="121212"/>
          <w:spacing w:val="-3"/>
        </w:rPr>
        <w:t>achieve returns </w:t>
      </w:r>
      <w:r>
        <w:rPr>
          <w:color w:val="121212"/>
        </w:rPr>
        <w:t>consistent with traditional returns for a given asset </w:t>
      </w:r>
      <w:r>
        <w:rPr>
          <w:color w:val="121212"/>
          <w:spacing w:val="2"/>
        </w:rPr>
        <w:t>class; </w:t>
      </w:r>
      <w:r>
        <w:rPr>
          <w:color w:val="121212"/>
        </w:rPr>
        <w:t>or</w:t>
      </w:r>
      <w:r>
        <w:rPr>
          <w:color w:val="121212"/>
          <w:spacing w:val="-22"/>
        </w:rPr>
        <w:t> </w:t>
      </w:r>
      <w:r>
        <w:rPr>
          <w:color w:val="121212"/>
        </w:rPr>
        <w:t>they</w:t>
      </w:r>
      <w:r>
        <w:rPr>
          <w:color w:val="121212"/>
          <w:spacing w:val="-21"/>
        </w:rPr>
        <w:t> </w:t>
      </w:r>
      <w:r>
        <w:rPr>
          <w:color w:val="121212"/>
        </w:rPr>
        <w:t>can</w:t>
      </w:r>
      <w:r>
        <w:rPr>
          <w:color w:val="121212"/>
          <w:spacing w:val="-21"/>
        </w:rPr>
        <w:t> </w:t>
      </w:r>
      <w:r>
        <w:rPr>
          <w:color w:val="121212"/>
        </w:rPr>
        <w:t>generate</w:t>
      </w:r>
      <w:r>
        <w:rPr>
          <w:color w:val="121212"/>
          <w:spacing w:val="-21"/>
        </w:rPr>
        <w:t> </w:t>
      </w:r>
      <w:r>
        <w:rPr>
          <w:color w:val="121212"/>
        </w:rPr>
        <w:t>concessionary</w:t>
      </w:r>
      <w:r>
        <w:rPr>
          <w:color w:val="121212"/>
          <w:spacing w:val="-21"/>
        </w:rPr>
        <w:t> </w:t>
      </w:r>
      <w:r>
        <w:rPr>
          <w:color w:val="121212"/>
        </w:rPr>
        <w:t>returns</w:t>
      </w:r>
      <w:r>
        <w:rPr>
          <w:color w:val="121212"/>
          <w:spacing w:val="-21"/>
        </w:rPr>
        <w:t> </w:t>
      </w:r>
      <w:r>
        <w:rPr>
          <w:color w:val="121212"/>
        </w:rPr>
        <w:t>with</w:t>
      </w:r>
      <w:r>
        <w:rPr>
          <w:color w:val="121212"/>
          <w:spacing w:val="-22"/>
        </w:rPr>
        <w:t> </w:t>
      </w:r>
      <w:r>
        <w:rPr>
          <w:color w:val="121212"/>
        </w:rPr>
        <w:t>a</w:t>
      </w:r>
      <w:r>
        <w:rPr>
          <w:color w:val="121212"/>
          <w:spacing w:val="-21"/>
        </w:rPr>
        <w:t> </w:t>
      </w:r>
      <w:r>
        <w:rPr>
          <w:color w:val="121212"/>
        </w:rPr>
        <w:t>portion</w:t>
      </w:r>
      <w:r>
        <w:rPr>
          <w:color w:val="121212"/>
          <w:spacing w:val="-21"/>
        </w:rPr>
        <w:t> </w:t>
      </w:r>
      <w:r>
        <w:rPr>
          <w:color w:val="121212"/>
        </w:rPr>
        <w:t>of the</w:t>
      </w:r>
      <w:r>
        <w:rPr>
          <w:color w:val="121212"/>
          <w:spacing w:val="-5"/>
        </w:rPr>
        <w:t> </w:t>
      </w:r>
      <w:r>
        <w:rPr>
          <w:color w:val="121212"/>
        </w:rPr>
        <w:t>return</w:t>
      </w:r>
      <w:r>
        <w:rPr>
          <w:color w:val="121212"/>
          <w:spacing w:val="-5"/>
        </w:rPr>
        <w:t> </w:t>
      </w:r>
      <w:r>
        <w:rPr>
          <w:color w:val="121212"/>
        </w:rPr>
        <w:t>coming</w:t>
      </w:r>
      <w:r>
        <w:rPr>
          <w:color w:val="121212"/>
          <w:spacing w:val="-4"/>
        </w:rPr>
        <w:t> </w:t>
      </w:r>
      <w:r>
        <w:rPr>
          <w:color w:val="121212"/>
        </w:rPr>
        <w:t>in</w:t>
      </w:r>
      <w:r>
        <w:rPr>
          <w:color w:val="121212"/>
          <w:spacing w:val="-5"/>
        </w:rPr>
        <w:t> </w:t>
      </w:r>
      <w:r>
        <w:rPr>
          <w:color w:val="121212"/>
        </w:rPr>
        <w:t>the</w:t>
      </w:r>
      <w:r>
        <w:rPr>
          <w:color w:val="121212"/>
          <w:spacing w:val="-5"/>
        </w:rPr>
        <w:t> </w:t>
      </w:r>
      <w:r>
        <w:rPr>
          <w:color w:val="121212"/>
        </w:rPr>
        <w:t>form</w:t>
      </w:r>
      <w:r>
        <w:rPr>
          <w:color w:val="121212"/>
          <w:spacing w:val="-4"/>
        </w:rPr>
        <w:t> </w:t>
      </w:r>
      <w:r>
        <w:rPr>
          <w:color w:val="121212"/>
        </w:rPr>
        <w:t>of</w:t>
      </w:r>
      <w:r>
        <w:rPr>
          <w:color w:val="121212"/>
          <w:spacing w:val="-5"/>
        </w:rPr>
        <w:t> </w:t>
      </w:r>
      <w:r>
        <w:rPr>
          <w:color w:val="121212"/>
        </w:rPr>
        <w:t>the</w:t>
      </w:r>
      <w:r>
        <w:rPr>
          <w:color w:val="121212"/>
          <w:spacing w:val="-5"/>
        </w:rPr>
        <w:t> </w:t>
      </w:r>
      <w:r>
        <w:rPr>
          <w:color w:val="121212"/>
        </w:rPr>
        <w:t>impact</w:t>
      </w:r>
      <w:r>
        <w:rPr>
          <w:color w:val="121212"/>
          <w:spacing w:val="-4"/>
        </w:rPr>
        <w:t> </w:t>
      </w:r>
      <w:r>
        <w:rPr>
          <w:color w:val="121212"/>
        </w:rPr>
        <w:t>the</w:t>
      </w:r>
      <w:r>
        <w:rPr>
          <w:color w:val="121212"/>
          <w:spacing w:val="-5"/>
        </w:rPr>
        <w:t> </w:t>
      </w:r>
      <w:r>
        <w:rPr>
          <w:color w:val="121212"/>
        </w:rPr>
        <w:t>investment is</w:t>
      </w:r>
      <w:r>
        <w:rPr>
          <w:color w:val="121212"/>
          <w:spacing w:val="18"/>
        </w:rPr>
        <w:t> </w:t>
      </w:r>
      <w:r>
        <w:rPr>
          <w:color w:val="121212"/>
        </w:rPr>
        <w:t>making.</w:t>
      </w:r>
      <w:r>
        <w:rPr>
          <w:color w:val="121212"/>
          <w:spacing w:val="19"/>
        </w:rPr>
        <w:t> </w:t>
      </w:r>
      <w:r>
        <w:rPr>
          <w:color w:val="121212"/>
        </w:rPr>
        <w:t>The</w:t>
      </w:r>
      <w:r>
        <w:rPr>
          <w:color w:val="121212"/>
          <w:spacing w:val="19"/>
        </w:rPr>
        <w:t> </w:t>
      </w:r>
      <w:r>
        <w:rPr>
          <w:color w:val="121212"/>
        </w:rPr>
        <w:t>risks</w:t>
      </w:r>
      <w:r>
        <w:rPr>
          <w:color w:val="121212"/>
          <w:spacing w:val="19"/>
        </w:rPr>
        <w:t> </w:t>
      </w:r>
      <w:r>
        <w:rPr>
          <w:color w:val="121212"/>
        </w:rPr>
        <w:t>are</w:t>
      </w:r>
      <w:r>
        <w:rPr>
          <w:color w:val="121212"/>
          <w:spacing w:val="18"/>
        </w:rPr>
        <w:t> </w:t>
      </w:r>
      <w:r>
        <w:rPr>
          <w:color w:val="121212"/>
        </w:rPr>
        <w:t>the</w:t>
      </w:r>
      <w:r>
        <w:rPr>
          <w:color w:val="121212"/>
          <w:spacing w:val="19"/>
        </w:rPr>
        <w:t> </w:t>
      </w:r>
      <w:r>
        <w:rPr>
          <w:color w:val="121212"/>
        </w:rPr>
        <w:t>same</w:t>
      </w:r>
      <w:r>
        <w:rPr>
          <w:color w:val="121212"/>
          <w:spacing w:val="19"/>
        </w:rPr>
        <w:t> </w:t>
      </w:r>
      <w:r>
        <w:rPr>
          <w:color w:val="121212"/>
        </w:rPr>
        <w:t>as</w:t>
      </w:r>
      <w:r>
        <w:rPr>
          <w:color w:val="121212"/>
          <w:spacing w:val="19"/>
        </w:rPr>
        <w:t> </w:t>
      </w:r>
      <w:r>
        <w:rPr>
          <w:color w:val="121212"/>
        </w:rPr>
        <w:t>for</w:t>
      </w:r>
      <w:r>
        <w:rPr>
          <w:color w:val="121212"/>
          <w:spacing w:val="18"/>
        </w:rPr>
        <w:t> </w:t>
      </w:r>
      <w:r>
        <w:rPr>
          <w:color w:val="121212"/>
        </w:rPr>
        <w:t>traditional</w:t>
      </w:r>
    </w:p>
    <w:p>
      <w:pPr>
        <w:pStyle w:val="BodyText"/>
        <w:spacing w:line="235" w:lineRule="auto"/>
        <w:ind w:left="708" w:right="95"/>
      </w:pPr>
      <w:r>
        <w:rPr>
          <w:color w:val="121212"/>
        </w:rPr>
        <w:t>asset classes, although most impact investments tend </w:t>
      </w:r>
      <w:r>
        <w:rPr>
          <w:color w:val="121212"/>
          <w:spacing w:val="-7"/>
        </w:rPr>
        <w:t>to </w:t>
      </w:r>
      <w:r>
        <w:rPr>
          <w:color w:val="121212"/>
        </w:rPr>
        <w:t>be</w:t>
      </w:r>
      <w:r>
        <w:rPr>
          <w:color w:val="121212"/>
          <w:spacing w:val="-24"/>
        </w:rPr>
        <w:t> </w:t>
      </w:r>
      <w:r>
        <w:rPr>
          <w:color w:val="121212"/>
        </w:rPr>
        <w:t>in</w:t>
      </w:r>
      <w:r>
        <w:rPr>
          <w:color w:val="121212"/>
          <w:spacing w:val="-23"/>
        </w:rPr>
        <w:t> </w:t>
      </w:r>
      <w:r>
        <w:rPr>
          <w:color w:val="121212"/>
        </w:rPr>
        <w:t>private</w:t>
      </w:r>
      <w:r>
        <w:rPr>
          <w:color w:val="121212"/>
          <w:spacing w:val="-24"/>
        </w:rPr>
        <w:t> </w:t>
      </w:r>
      <w:r>
        <w:rPr>
          <w:color w:val="121212"/>
        </w:rPr>
        <w:t>markets</w:t>
      </w:r>
      <w:r>
        <w:rPr>
          <w:color w:val="121212"/>
          <w:spacing w:val="-23"/>
        </w:rPr>
        <w:t> </w:t>
      </w:r>
      <w:r>
        <w:rPr>
          <w:color w:val="121212"/>
        </w:rPr>
        <w:t>where</w:t>
      </w:r>
      <w:r>
        <w:rPr>
          <w:color w:val="121212"/>
          <w:spacing w:val="-24"/>
        </w:rPr>
        <w:t> </w:t>
      </w:r>
      <w:r>
        <w:rPr>
          <w:color w:val="121212"/>
        </w:rPr>
        <w:t>duration</w:t>
      </w:r>
      <w:r>
        <w:rPr>
          <w:color w:val="121212"/>
          <w:spacing w:val="-23"/>
        </w:rPr>
        <w:t> </w:t>
      </w:r>
      <w:r>
        <w:rPr>
          <w:color w:val="121212"/>
        </w:rPr>
        <w:t>is</w:t>
      </w:r>
      <w:r>
        <w:rPr>
          <w:color w:val="121212"/>
          <w:spacing w:val="-24"/>
        </w:rPr>
        <w:t> </w:t>
      </w:r>
      <w:r>
        <w:rPr>
          <w:color w:val="121212"/>
        </w:rPr>
        <w:t>longer</w:t>
      </w:r>
      <w:r>
        <w:rPr>
          <w:color w:val="121212"/>
          <w:spacing w:val="-23"/>
        </w:rPr>
        <w:t> </w:t>
      </w:r>
      <w:r>
        <w:rPr>
          <w:color w:val="121212"/>
        </w:rPr>
        <w:t>and</w:t>
      </w:r>
      <w:r>
        <w:rPr>
          <w:color w:val="121212"/>
          <w:spacing w:val="-23"/>
        </w:rPr>
        <w:t> </w:t>
      </w:r>
      <w:r>
        <w:rPr>
          <w:color w:val="121212"/>
        </w:rPr>
        <w:t>liquidity is more</w:t>
      </w:r>
      <w:r>
        <w:rPr>
          <w:color w:val="121212"/>
          <w:spacing w:val="20"/>
        </w:rPr>
        <w:t> </w:t>
      </w:r>
      <w:r>
        <w:rPr>
          <w:color w:val="121212"/>
        </w:rPr>
        <w:t>limited.</w:t>
      </w:r>
    </w:p>
    <w:p>
      <w:pPr>
        <w:pStyle w:val="Heading8"/>
        <w:spacing w:line="247" w:lineRule="auto" w:before="101"/>
        <w:ind w:left="255" w:right="1276"/>
      </w:pPr>
      <w:r>
        <w:rPr>
          <w:b w:val="0"/>
        </w:rPr>
        <w:br w:type="column"/>
      </w:r>
      <w:r>
        <w:rPr>
          <w:color w:val="121212"/>
        </w:rPr>
        <w:t>Why</w:t>
      </w:r>
      <w:r>
        <w:rPr>
          <w:color w:val="121212"/>
          <w:spacing w:val="-19"/>
        </w:rPr>
        <w:t> </w:t>
      </w:r>
      <w:r>
        <w:rPr>
          <w:color w:val="121212"/>
        </w:rPr>
        <w:t>does</w:t>
      </w:r>
      <w:r>
        <w:rPr>
          <w:color w:val="121212"/>
          <w:spacing w:val="-19"/>
        </w:rPr>
        <w:t> </w:t>
      </w:r>
      <w:r>
        <w:rPr>
          <w:color w:val="121212"/>
        </w:rPr>
        <w:t>Credit</w:t>
      </w:r>
      <w:r>
        <w:rPr>
          <w:color w:val="121212"/>
          <w:spacing w:val="-19"/>
        </w:rPr>
        <w:t> </w:t>
      </w:r>
      <w:r>
        <w:rPr>
          <w:color w:val="121212"/>
        </w:rPr>
        <w:t>Suisse</w:t>
      </w:r>
      <w:r>
        <w:rPr>
          <w:color w:val="121212"/>
          <w:spacing w:val="-18"/>
        </w:rPr>
        <w:t> </w:t>
      </w:r>
      <w:r>
        <w:rPr>
          <w:color w:val="121212"/>
        </w:rPr>
        <w:t>believe</w:t>
      </w:r>
      <w:r>
        <w:rPr>
          <w:color w:val="121212"/>
          <w:spacing w:val="-19"/>
        </w:rPr>
        <w:t> </w:t>
      </w:r>
      <w:r>
        <w:rPr>
          <w:color w:val="121212"/>
        </w:rPr>
        <w:t>education</w:t>
      </w:r>
      <w:r>
        <w:rPr>
          <w:color w:val="121212"/>
          <w:spacing w:val="-19"/>
        </w:rPr>
        <w:t> </w:t>
      </w:r>
      <w:r>
        <w:rPr>
          <w:color w:val="121212"/>
        </w:rPr>
        <w:t>is</w:t>
      </w:r>
      <w:r>
        <w:rPr>
          <w:color w:val="121212"/>
          <w:spacing w:val="-18"/>
        </w:rPr>
        <w:t> </w:t>
      </w:r>
      <w:r>
        <w:rPr>
          <w:color w:val="121212"/>
          <w:spacing w:val="-8"/>
        </w:rPr>
        <w:t>an </w:t>
      </w:r>
      <w:r>
        <w:rPr>
          <w:color w:val="121212"/>
        </w:rPr>
        <w:t>attractive investment</w:t>
      </w:r>
      <w:r>
        <w:rPr>
          <w:color w:val="121212"/>
          <w:spacing w:val="-19"/>
        </w:rPr>
        <w:t> </w:t>
      </w:r>
      <w:r>
        <w:rPr>
          <w:color w:val="121212"/>
        </w:rPr>
        <w:t>area?</w:t>
      </w:r>
    </w:p>
    <w:p>
      <w:pPr>
        <w:pStyle w:val="BodyText"/>
        <w:spacing w:line="235" w:lineRule="auto" w:before="3"/>
        <w:ind w:left="255" w:right="846"/>
      </w:pPr>
      <w:r>
        <w:rPr>
          <w:color w:val="121212"/>
        </w:rPr>
        <w:t>At Credit Suisse, we believe in the multiplier effect of investing in education. The recent Goalkeepers Report* from the Gates Foundation highlighted the importance </w:t>
      </w:r>
      <w:r>
        <w:rPr>
          <w:color w:val="121212"/>
          <w:spacing w:val="-4"/>
        </w:rPr>
        <w:t>of </w:t>
      </w:r>
      <w:r>
        <w:rPr>
          <w:color w:val="121212"/>
        </w:rPr>
        <w:t>investing in young people and especially in their educa- tion and health in order to create opportunities. If an individual’s investment in education can help </w:t>
      </w:r>
      <w:r>
        <w:rPr>
          <w:color w:val="121212"/>
          <w:spacing w:val="2"/>
        </w:rPr>
        <w:t>reduce </w:t>
      </w:r>
      <w:r>
        <w:rPr>
          <w:color w:val="121212"/>
        </w:rPr>
        <w:t>mortality, increase peace and security, stem the effects   of climate change, lift people out of extreme poverty </w:t>
      </w:r>
      <w:r>
        <w:rPr>
          <w:color w:val="121212"/>
          <w:spacing w:val="2"/>
        </w:rPr>
        <w:t>and </w:t>
      </w:r>
      <w:r>
        <w:rPr>
          <w:color w:val="121212"/>
        </w:rPr>
        <w:t>foster economic prosperity – all while generating a financial return – we think the attractiveness of </w:t>
      </w:r>
      <w:r>
        <w:rPr>
          <w:color w:val="121212"/>
          <w:spacing w:val="2"/>
        </w:rPr>
        <w:t>the </w:t>
      </w:r>
      <w:r>
        <w:rPr>
          <w:color w:val="121212"/>
        </w:rPr>
        <w:t>investment case speaks for</w:t>
      </w:r>
      <w:r>
        <w:rPr>
          <w:color w:val="121212"/>
          <w:spacing w:val="21"/>
        </w:rPr>
        <w:t> </w:t>
      </w:r>
      <w:r>
        <w:rPr>
          <w:color w:val="121212"/>
        </w:rPr>
        <w:t>itself.</w:t>
      </w:r>
    </w:p>
    <w:p>
      <w:pPr>
        <w:spacing w:after="0" w:line="235" w:lineRule="auto"/>
        <w:sectPr>
          <w:type w:val="continuous"/>
          <w:pgSz w:w="24950" w:h="16160" w:orient="landscape"/>
          <w:pgMar w:top="760" w:bottom="280" w:left="0" w:right="0"/>
          <w:cols w:num="4" w:equalWidth="0">
            <w:col w:w="5476" w:space="40"/>
            <w:col w:w="5140" w:space="2951"/>
            <w:col w:w="5516" w:space="39"/>
            <w:col w:w="5788"/>
          </w:cols>
        </w:sectPr>
      </w:pPr>
    </w:p>
    <w:p>
      <w:pPr>
        <w:tabs>
          <w:tab w:pos="21720" w:val="left" w:leader="none"/>
        </w:tabs>
        <w:spacing w:before="1"/>
        <w:ind w:left="5811" w:right="0" w:firstLine="0"/>
        <w:jc w:val="left"/>
        <w:rPr>
          <w:sz w:val="15"/>
        </w:rPr>
      </w:pPr>
      <w:r>
        <w:rPr/>
        <w:pict>
          <v:group style="position:absolute;margin-left:0pt;margin-top:.000023pt;width:1247.25pt;height:807.9pt;mso-position-horizontal-relative:page;mso-position-vertical-relative:page;z-index:-139480" coordorigin="0,0" coordsize="24945,16158">
            <v:shape style="position:absolute;left:0;top:0;width:24945;height:16158" type="#_x0000_t75" stroked="false">
              <v:imagedata r:id="rId103" o:title=""/>
            </v:shape>
            <v:line style="position:absolute" from="709,4553" to="1276,4553" stroked="true" strokeweight=".5pt" strokecolor="#121212">
              <v:stroke dashstyle="solid"/>
            </v:line>
            <v:shape style="position:absolute;left:17305;top:1660;width:557;height:489" coordorigin="17306,1661" coordsize="557,489" path="m17817,1661l17742,1661,17617,1905,17617,2150,17862,2150,17862,1905,17693,1905,17817,1661xm17505,1661l17430,1661,17306,1905,17306,2150,17550,2150,17550,1905,17381,1905,17505,1661xe" filled="true" fillcolor="#121212" stroked="false">
              <v:path arrowok="t"/>
              <v:fill type="solid"/>
            </v:shape>
            <w10:wrap type="none"/>
          </v:group>
        </w:pict>
      </w:r>
      <w:r>
        <w:rPr>
          <w:color w:val="121212"/>
          <w:w w:val="95"/>
          <w:sz w:val="20"/>
        </w:rPr>
        <w:t>education</w:t>
      </w:r>
      <w:r>
        <w:rPr>
          <w:color w:val="121212"/>
          <w:spacing w:val="28"/>
          <w:w w:val="95"/>
          <w:sz w:val="20"/>
        </w:rPr>
        <w:t> </w:t>
      </w:r>
      <w:r>
        <w:rPr>
          <w:color w:val="121212"/>
          <w:w w:val="95"/>
          <w:sz w:val="20"/>
        </w:rPr>
        <w:t>in</w:t>
      </w:r>
      <w:r>
        <w:rPr>
          <w:color w:val="121212"/>
          <w:spacing w:val="29"/>
          <w:w w:val="95"/>
          <w:sz w:val="20"/>
        </w:rPr>
        <w:t> </w:t>
      </w:r>
      <w:r>
        <w:rPr>
          <w:color w:val="121212"/>
          <w:w w:val="95"/>
          <w:sz w:val="20"/>
        </w:rPr>
        <w:t>2018.</w:t>
        <w:tab/>
      </w:r>
      <w:r>
        <w:rPr>
          <w:color w:val="121212"/>
          <w:w w:val="95"/>
          <w:sz w:val="15"/>
        </w:rPr>
        <w:t>* </w:t>
      </w:r>
      <w:r>
        <w:rPr>
          <w:color w:val="121212"/>
          <w:spacing w:val="27"/>
          <w:w w:val="95"/>
          <w:sz w:val="15"/>
        </w:rPr>
        <w:t> </w:t>
      </w:r>
      <w:r>
        <w:rPr>
          <w:color w:val="121212"/>
          <w:w w:val="95"/>
          <w:sz w:val="15"/>
        </w:rPr>
        <w:t>gatesfoundation.org/goalkeepers/report</w:t>
      </w:r>
    </w:p>
    <w:p>
      <w:pPr>
        <w:pStyle w:val="BodyText"/>
      </w:pPr>
    </w:p>
    <w:p>
      <w:pPr>
        <w:pStyle w:val="BodyText"/>
        <w:spacing w:before="10"/>
        <w:rPr>
          <w:sz w:val="23"/>
        </w:rPr>
      </w:pPr>
    </w:p>
    <w:p>
      <w:pPr>
        <w:tabs>
          <w:tab w:pos="1558" w:val="left" w:leader="none"/>
          <w:tab w:pos="21303" w:val="left" w:leader="none"/>
          <w:tab w:pos="24236" w:val="right" w:leader="none"/>
        </w:tabs>
        <w:spacing w:before="97"/>
        <w:ind w:left="708" w:right="0" w:firstLine="0"/>
        <w:jc w:val="left"/>
        <w:rPr>
          <w:sz w:val="14"/>
        </w:rPr>
      </w:pPr>
      <w:r>
        <w:rPr>
          <w:color w:val="121212"/>
          <w:w w:val="105"/>
          <w:sz w:val="14"/>
        </w:rPr>
        <w:t>36</w:t>
        <w:tab/>
        <w:t>Investment</w:t>
      </w:r>
      <w:r>
        <w:rPr>
          <w:color w:val="121212"/>
          <w:spacing w:val="-16"/>
          <w:w w:val="105"/>
          <w:sz w:val="14"/>
        </w:rPr>
        <w:t> </w:t>
      </w:r>
      <w:r>
        <w:rPr>
          <w:color w:val="121212"/>
          <w:w w:val="105"/>
          <w:sz w:val="14"/>
        </w:rPr>
        <w:t>Outlook</w:t>
      </w:r>
      <w:r>
        <w:rPr>
          <w:color w:val="121212"/>
          <w:spacing w:val="-16"/>
          <w:w w:val="105"/>
          <w:sz w:val="14"/>
        </w:rPr>
        <w:t> </w:t>
      </w:r>
      <w:r>
        <w:rPr>
          <w:color w:val="121212"/>
          <w:w w:val="105"/>
          <w:sz w:val="14"/>
        </w:rPr>
        <w:t>2019</w:t>
        <w:tab/>
        <w:t>credit-suisse.com/investmentoutlook</w:t>
        <w:tab/>
        <w:t>37</w:t>
      </w:r>
    </w:p>
    <w:p>
      <w:pPr>
        <w:spacing w:after="0"/>
        <w:jc w:val="left"/>
        <w:rPr>
          <w:sz w:val="14"/>
        </w:rPr>
        <w:sectPr>
          <w:type w:val="continuous"/>
          <w:pgSz w:w="24950" w:h="16160" w:orient="landscape"/>
          <w:pgMar w:top="760" w:bottom="280" w:left="0" w:right="0"/>
        </w:sectPr>
      </w:pPr>
    </w:p>
    <w:p>
      <w:pPr>
        <w:pStyle w:val="Heading1"/>
        <w:spacing w:line="208" w:lineRule="auto" w:before="1218"/>
      </w:pPr>
      <w:r>
        <w:rPr/>
        <w:drawing>
          <wp:anchor distT="0" distB="0" distL="0" distR="0" allowOverlap="1" layoutInCell="1" locked="0" behindDoc="0" simplePos="0" relativeHeight="4264">
            <wp:simplePos x="0" y="0"/>
            <wp:positionH relativeFrom="page">
              <wp:posOffset>0</wp:posOffset>
            </wp:positionH>
            <wp:positionV relativeFrom="page">
              <wp:posOffset>0</wp:posOffset>
            </wp:positionV>
            <wp:extent cx="7919999" cy="10259999"/>
            <wp:effectExtent l="0" t="0" r="0" b="0"/>
            <wp:wrapNone/>
            <wp:docPr id="105" name="image75.jpeg" descr=""/>
            <wp:cNvGraphicFramePr>
              <a:graphicFrameLocks noChangeAspect="1"/>
            </wp:cNvGraphicFramePr>
            <a:graphic>
              <a:graphicData uri="http://schemas.openxmlformats.org/drawingml/2006/picture">
                <pic:pic>
                  <pic:nvPicPr>
                    <pic:cNvPr id="106" name="image75.jpeg"/>
                    <pic:cNvPicPr/>
                  </pic:nvPicPr>
                  <pic:blipFill>
                    <a:blip r:embed="rId106" cstate="print"/>
                    <a:stretch>
                      <a:fillRect/>
                    </a:stretch>
                  </pic:blipFill>
                  <pic:spPr>
                    <a:xfrm>
                      <a:off x="0" y="0"/>
                      <a:ext cx="7919999" cy="10259999"/>
                    </a:xfrm>
                    <a:prstGeom prst="rect">
                      <a:avLst/>
                    </a:prstGeom>
                  </pic:spPr>
                </pic:pic>
              </a:graphicData>
            </a:graphic>
          </wp:anchor>
        </w:drawing>
      </w:r>
      <w:r>
        <w:rPr>
          <w:color w:val="121212"/>
        </w:rPr>
        <w:t>Financial markets</w:t>
      </w: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sz w:val="23"/>
        </w:rPr>
      </w:pPr>
    </w:p>
    <w:p>
      <w:pPr>
        <w:pStyle w:val="Heading4"/>
        <w:spacing w:before="146"/>
        <w:ind w:left="15959"/>
      </w:pPr>
      <w:r>
        <w:rPr>
          <w:color w:val="121212"/>
        </w:rPr>
        <w:t>In</w:t>
      </w:r>
      <w:r>
        <w:rPr>
          <w:color w:val="121212"/>
          <w:spacing w:val="-63"/>
        </w:rPr>
        <w:t> </w:t>
      </w:r>
      <w:r>
        <w:rPr>
          <w:color w:val="121212"/>
        </w:rPr>
        <w:t>short</w:t>
      </w:r>
    </w:p>
    <w:p>
      <w:pPr>
        <w:pStyle w:val="BodyText"/>
        <w:spacing w:before="10"/>
        <w:rPr>
          <w:rFonts w:ascii="Tahoma"/>
          <w:sz w:val="23"/>
        </w:rPr>
      </w:pPr>
      <w:r>
        <w:rPr/>
        <w:pict>
          <v:line style="position:absolute;mso-position-horizontal-relative:page;mso-position-vertical-relative:paragraph;z-index:2192;mso-wrap-distance-left:0;mso-wrap-distance-right:0" from="800.787415pt,16.58419pt" to="829.133415pt,16.58419pt" stroked="true" strokeweight=".5pt" strokecolor="#121212">
            <v:stroke dashstyle="solid"/>
            <w10:wrap type="topAndBottom"/>
          </v:line>
        </w:pict>
      </w:r>
    </w:p>
    <w:p>
      <w:pPr>
        <w:pStyle w:val="Heading8"/>
        <w:spacing w:before="498"/>
        <w:ind w:left="16015"/>
      </w:pPr>
      <w:r>
        <w:rPr>
          <w:color w:val="121212"/>
        </w:rPr>
        <w:t>Anticipating asset trends</w:t>
      </w:r>
    </w:p>
    <w:p>
      <w:pPr>
        <w:pStyle w:val="BodyText"/>
        <w:spacing w:line="235" w:lineRule="auto" w:before="9"/>
        <w:ind w:left="16015" w:right="735"/>
      </w:pPr>
      <w:r>
        <w:rPr>
          <w:color w:val="121212"/>
        </w:rPr>
        <w:t>US</w:t>
      </w:r>
      <w:r>
        <w:rPr>
          <w:color w:val="121212"/>
          <w:spacing w:val="-11"/>
        </w:rPr>
        <w:t> </w:t>
      </w:r>
      <w:r>
        <w:rPr>
          <w:color w:val="121212"/>
        </w:rPr>
        <w:t>financial</w:t>
      </w:r>
      <w:r>
        <w:rPr>
          <w:color w:val="121212"/>
          <w:spacing w:val="-11"/>
        </w:rPr>
        <w:t> </w:t>
      </w:r>
      <w:r>
        <w:rPr>
          <w:color w:val="121212"/>
        </w:rPr>
        <w:t>markets</w:t>
      </w:r>
      <w:r>
        <w:rPr>
          <w:color w:val="121212"/>
          <w:spacing w:val="-10"/>
        </w:rPr>
        <w:t> </w:t>
      </w:r>
      <w:r>
        <w:rPr>
          <w:color w:val="121212"/>
        </w:rPr>
        <w:t>entered</w:t>
      </w:r>
      <w:r>
        <w:rPr>
          <w:color w:val="121212"/>
          <w:spacing w:val="-11"/>
        </w:rPr>
        <w:t> </w:t>
      </w:r>
      <w:r>
        <w:rPr>
          <w:color w:val="121212"/>
        </w:rPr>
        <w:t>a</w:t>
      </w:r>
      <w:r>
        <w:rPr>
          <w:color w:val="121212"/>
          <w:spacing w:val="-10"/>
        </w:rPr>
        <w:t> </w:t>
      </w:r>
      <w:r>
        <w:rPr>
          <w:color w:val="121212"/>
        </w:rPr>
        <w:t>late</w:t>
      </w:r>
      <w:r>
        <w:rPr>
          <w:color w:val="121212"/>
          <w:spacing w:val="-11"/>
        </w:rPr>
        <w:t> </w:t>
      </w:r>
      <w:r>
        <w:rPr>
          <w:color w:val="121212"/>
        </w:rPr>
        <w:t>stage</w:t>
      </w:r>
      <w:r>
        <w:rPr>
          <w:color w:val="121212"/>
          <w:spacing w:val="-11"/>
        </w:rPr>
        <w:t> </w:t>
      </w:r>
      <w:r>
        <w:rPr>
          <w:color w:val="121212"/>
        </w:rPr>
        <w:t>of</w:t>
      </w:r>
      <w:r>
        <w:rPr>
          <w:color w:val="121212"/>
          <w:spacing w:val="-10"/>
        </w:rPr>
        <w:t> </w:t>
      </w:r>
      <w:r>
        <w:rPr>
          <w:color w:val="121212"/>
        </w:rPr>
        <w:t>the</w:t>
      </w:r>
      <w:r>
        <w:rPr>
          <w:color w:val="121212"/>
          <w:spacing w:val="-11"/>
        </w:rPr>
        <w:t> </w:t>
      </w:r>
      <w:r>
        <w:rPr>
          <w:color w:val="121212"/>
        </w:rPr>
        <w:t>economic</w:t>
      </w:r>
      <w:r>
        <w:rPr>
          <w:color w:val="121212"/>
          <w:spacing w:val="-10"/>
        </w:rPr>
        <w:t> </w:t>
      </w:r>
      <w:r>
        <w:rPr>
          <w:color w:val="121212"/>
        </w:rPr>
        <w:t>cycle</w:t>
      </w:r>
      <w:r>
        <w:rPr>
          <w:color w:val="121212"/>
          <w:spacing w:val="-11"/>
        </w:rPr>
        <w:t> </w:t>
      </w:r>
      <w:r>
        <w:rPr>
          <w:color w:val="121212"/>
        </w:rPr>
        <w:t>in</w:t>
      </w:r>
      <w:r>
        <w:rPr>
          <w:color w:val="121212"/>
          <w:spacing w:val="-11"/>
        </w:rPr>
        <w:t> </w:t>
      </w:r>
      <w:r>
        <w:rPr>
          <w:color w:val="121212"/>
        </w:rPr>
        <w:t>2018,</w:t>
      </w:r>
      <w:r>
        <w:rPr>
          <w:color w:val="121212"/>
          <w:spacing w:val="-10"/>
        </w:rPr>
        <w:t> </w:t>
      </w:r>
      <w:r>
        <w:rPr>
          <w:color w:val="121212"/>
        </w:rPr>
        <w:t>characterized</w:t>
      </w:r>
      <w:r>
        <w:rPr>
          <w:color w:val="121212"/>
          <w:spacing w:val="-11"/>
        </w:rPr>
        <w:t> </w:t>
      </w:r>
      <w:r>
        <w:rPr>
          <w:color w:val="121212"/>
        </w:rPr>
        <w:t>by</w:t>
      </w:r>
      <w:r>
        <w:rPr>
          <w:color w:val="121212"/>
          <w:spacing w:val="-10"/>
        </w:rPr>
        <w:t> </w:t>
      </w:r>
      <w:r>
        <w:rPr>
          <w:color w:val="121212"/>
        </w:rPr>
        <w:t>rising</w:t>
      </w:r>
      <w:r>
        <w:rPr>
          <w:color w:val="121212"/>
          <w:spacing w:val="-11"/>
        </w:rPr>
        <w:t> </w:t>
      </w:r>
      <w:r>
        <w:rPr>
          <w:color w:val="121212"/>
          <w:spacing w:val="-4"/>
        </w:rPr>
        <w:t>interest </w:t>
      </w:r>
      <w:r>
        <w:rPr>
          <w:color w:val="121212"/>
        </w:rPr>
        <w:t>rates</w:t>
      </w:r>
      <w:r>
        <w:rPr>
          <w:color w:val="121212"/>
          <w:spacing w:val="-13"/>
        </w:rPr>
        <w:t> </w:t>
      </w:r>
      <w:r>
        <w:rPr>
          <w:color w:val="121212"/>
        </w:rPr>
        <w:t>combined</w:t>
      </w:r>
      <w:r>
        <w:rPr>
          <w:color w:val="121212"/>
          <w:spacing w:val="-12"/>
        </w:rPr>
        <w:t> </w:t>
      </w:r>
      <w:r>
        <w:rPr>
          <w:color w:val="121212"/>
        </w:rPr>
        <w:t>with</w:t>
      </w:r>
      <w:r>
        <w:rPr>
          <w:color w:val="121212"/>
          <w:spacing w:val="-12"/>
        </w:rPr>
        <w:t> </w:t>
      </w:r>
      <w:r>
        <w:rPr>
          <w:color w:val="121212"/>
        </w:rPr>
        <w:t>a</w:t>
      </w:r>
      <w:r>
        <w:rPr>
          <w:color w:val="121212"/>
          <w:spacing w:val="-12"/>
        </w:rPr>
        <w:t> </w:t>
      </w:r>
      <w:r>
        <w:rPr>
          <w:color w:val="121212"/>
        </w:rPr>
        <w:t>flattening</w:t>
      </w:r>
      <w:r>
        <w:rPr>
          <w:color w:val="121212"/>
          <w:spacing w:val="-12"/>
        </w:rPr>
        <w:t> </w:t>
      </w:r>
      <w:r>
        <w:rPr>
          <w:color w:val="121212"/>
        </w:rPr>
        <w:t>yield</w:t>
      </w:r>
      <w:r>
        <w:rPr>
          <w:color w:val="121212"/>
          <w:spacing w:val="-12"/>
        </w:rPr>
        <w:t> </w:t>
      </w:r>
      <w:r>
        <w:rPr>
          <w:color w:val="121212"/>
        </w:rPr>
        <w:t>curve.</w:t>
      </w:r>
      <w:r>
        <w:rPr>
          <w:color w:val="121212"/>
          <w:spacing w:val="-12"/>
        </w:rPr>
        <w:t> </w:t>
      </w:r>
      <w:r>
        <w:rPr>
          <w:color w:val="121212"/>
        </w:rPr>
        <w:t>Our</w:t>
      </w:r>
      <w:r>
        <w:rPr>
          <w:color w:val="121212"/>
          <w:spacing w:val="-12"/>
        </w:rPr>
        <w:t> </w:t>
      </w:r>
      <w:r>
        <w:rPr>
          <w:color w:val="121212"/>
        </w:rPr>
        <w:t>base</w:t>
      </w:r>
      <w:r>
        <w:rPr>
          <w:color w:val="121212"/>
          <w:spacing w:val="-12"/>
        </w:rPr>
        <w:t> </w:t>
      </w:r>
      <w:r>
        <w:rPr>
          <w:color w:val="121212"/>
        </w:rPr>
        <w:t>case</w:t>
      </w:r>
      <w:r>
        <w:rPr>
          <w:color w:val="121212"/>
          <w:spacing w:val="-12"/>
        </w:rPr>
        <w:t> </w:t>
      </w:r>
      <w:r>
        <w:rPr>
          <w:color w:val="121212"/>
        </w:rPr>
        <w:t>for</w:t>
      </w:r>
      <w:r>
        <w:rPr>
          <w:color w:val="121212"/>
          <w:spacing w:val="-12"/>
        </w:rPr>
        <w:t> </w:t>
      </w:r>
      <w:r>
        <w:rPr>
          <w:color w:val="121212"/>
        </w:rPr>
        <w:t>2019</w:t>
      </w:r>
      <w:r>
        <w:rPr>
          <w:color w:val="121212"/>
          <w:spacing w:val="-12"/>
        </w:rPr>
        <w:t> </w:t>
      </w:r>
      <w:r>
        <w:rPr>
          <w:color w:val="121212"/>
        </w:rPr>
        <w:t>foresees</w:t>
      </w:r>
      <w:r>
        <w:rPr>
          <w:color w:val="121212"/>
          <w:spacing w:val="-12"/>
        </w:rPr>
        <w:t> </w:t>
      </w:r>
      <w:r>
        <w:rPr>
          <w:color w:val="121212"/>
        </w:rPr>
        <w:t>only</w:t>
      </w:r>
      <w:r>
        <w:rPr>
          <w:color w:val="121212"/>
          <w:spacing w:val="-13"/>
        </w:rPr>
        <w:t> </w:t>
      </w:r>
      <w:r>
        <w:rPr>
          <w:color w:val="121212"/>
        </w:rPr>
        <w:t>a</w:t>
      </w:r>
      <w:r>
        <w:rPr>
          <w:color w:val="121212"/>
          <w:spacing w:val="-12"/>
        </w:rPr>
        <w:t> </w:t>
      </w:r>
      <w:r>
        <w:rPr>
          <w:color w:val="121212"/>
        </w:rPr>
        <w:t>moderate</w:t>
      </w:r>
      <w:r>
        <w:rPr>
          <w:color w:val="121212"/>
          <w:spacing w:val="-12"/>
        </w:rPr>
        <w:t> </w:t>
      </w:r>
      <w:r>
        <w:rPr>
          <w:color w:val="121212"/>
        </w:rPr>
        <w:t>further increase in US yields. This suggests that US fixed income investors should prepare to lengthen duration. In core bond markets outside the USA where yields are far </w:t>
      </w:r>
      <w:r>
        <w:rPr>
          <w:color w:val="121212"/>
          <w:spacing w:val="-4"/>
        </w:rPr>
        <w:t>lower, </w:t>
      </w:r>
      <w:r>
        <w:rPr>
          <w:color w:val="121212"/>
        </w:rPr>
        <w:t>duration should remain short.</w:t>
      </w:r>
      <w:r>
        <w:rPr>
          <w:color w:val="121212"/>
          <w:spacing w:val="-11"/>
        </w:rPr>
        <w:t> </w:t>
      </w:r>
      <w:r>
        <w:rPr>
          <w:color w:val="121212"/>
        </w:rPr>
        <w:t>In</w:t>
      </w:r>
      <w:r>
        <w:rPr>
          <w:color w:val="121212"/>
          <w:spacing w:val="-10"/>
        </w:rPr>
        <w:t> </w:t>
      </w:r>
      <w:r>
        <w:rPr>
          <w:color w:val="121212"/>
        </w:rPr>
        <w:t>credit,</w:t>
      </w:r>
      <w:r>
        <w:rPr>
          <w:color w:val="121212"/>
          <w:spacing w:val="-11"/>
        </w:rPr>
        <w:t> </w:t>
      </w:r>
      <w:r>
        <w:rPr>
          <w:color w:val="121212"/>
        </w:rPr>
        <w:t>the</w:t>
      </w:r>
      <w:r>
        <w:rPr>
          <w:color w:val="121212"/>
          <w:spacing w:val="-10"/>
        </w:rPr>
        <w:t> </w:t>
      </w:r>
      <w:r>
        <w:rPr>
          <w:color w:val="121212"/>
        </w:rPr>
        <w:t>risk-return</w:t>
      </w:r>
      <w:r>
        <w:rPr>
          <w:color w:val="121212"/>
          <w:spacing w:val="-12"/>
        </w:rPr>
        <w:t> </w:t>
      </w:r>
      <w:r>
        <w:rPr>
          <w:color w:val="121212"/>
          <w:spacing w:val="-3"/>
        </w:rPr>
        <w:t>trade-off</w:t>
      </w:r>
      <w:r>
        <w:rPr>
          <w:color w:val="121212"/>
          <w:spacing w:val="-12"/>
        </w:rPr>
        <w:t> </w:t>
      </w:r>
      <w:r>
        <w:rPr>
          <w:color w:val="121212"/>
        </w:rPr>
        <w:t>looks</w:t>
      </w:r>
      <w:r>
        <w:rPr>
          <w:color w:val="121212"/>
          <w:spacing w:val="-12"/>
        </w:rPr>
        <w:t> </w:t>
      </w:r>
      <w:r>
        <w:rPr>
          <w:color w:val="121212"/>
        </w:rPr>
        <w:t>better</w:t>
      </w:r>
      <w:r>
        <w:rPr>
          <w:color w:val="121212"/>
          <w:spacing w:val="-11"/>
        </w:rPr>
        <w:t> </w:t>
      </w:r>
      <w:r>
        <w:rPr>
          <w:color w:val="121212"/>
        </w:rPr>
        <w:t>for</w:t>
      </w:r>
      <w:r>
        <w:rPr>
          <w:color w:val="121212"/>
          <w:spacing w:val="-12"/>
        </w:rPr>
        <w:t> </w:t>
      </w:r>
      <w:r>
        <w:rPr>
          <w:color w:val="121212"/>
        </w:rPr>
        <w:t>high</w:t>
      </w:r>
      <w:r>
        <w:rPr>
          <w:color w:val="121212"/>
          <w:spacing w:val="-12"/>
        </w:rPr>
        <w:t> </w:t>
      </w:r>
      <w:r>
        <w:rPr>
          <w:color w:val="121212"/>
        </w:rPr>
        <w:t>yield</w:t>
      </w:r>
      <w:r>
        <w:rPr>
          <w:color w:val="121212"/>
          <w:spacing w:val="-12"/>
        </w:rPr>
        <w:t> </w:t>
      </w:r>
      <w:r>
        <w:rPr>
          <w:color w:val="121212"/>
        </w:rPr>
        <w:t>than</w:t>
      </w:r>
      <w:r>
        <w:rPr>
          <w:color w:val="121212"/>
          <w:spacing w:val="-11"/>
        </w:rPr>
        <w:t> </w:t>
      </w:r>
      <w:r>
        <w:rPr>
          <w:color w:val="121212"/>
        </w:rPr>
        <w:t>for</w:t>
      </w:r>
      <w:r>
        <w:rPr>
          <w:color w:val="121212"/>
          <w:spacing w:val="-12"/>
        </w:rPr>
        <w:t> </w:t>
      </w:r>
      <w:r>
        <w:rPr>
          <w:color w:val="121212"/>
        </w:rPr>
        <w:t>investment</w:t>
      </w:r>
      <w:r>
        <w:rPr>
          <w:color w:val="121212"/>
          <w:spacing w:val="-12"/>
        </w:rPr>
        <w:t> </w:t>
      </w:r>
      <w:r>
        <w:rPr>
          <w:color w:val="121212"/>
        </w:rPr>
        <w:t>grade</w:t>
      </w:r>
      <w:r>
        <w:rPr>
          <w:color w:val="121212"/>
          <w:spacing w:val="-12"/>
        </w:rPr>
        <w:t> </w:t>
      </w:r>
      <w:r>
        <w:rPr>
          <w:color w:val="121212"/>
          <w:spacing w:val="-2"/>
        </w:rPr>
        <w:t>bonds.</w:t>
      </w:r>
    </w:p>
    <w:p>
      <w:pPr>
        <w:pStyle w:val="BodyText"/>
        <w:spacing w:line="235" w:lineRule="auto" w:before="4"/>
        <w:ind w:left="16015" w:right="781"/>
      </w:pPr>
      <w:r>
        <w:rPr>
          <w:color w:val="121212"/>
        </w:rPr>
        <w:t>Equities</w:t>
      </w:r>
      <w:r>
        <w:rPr>
          <w:color w:val="121212"/>
          <w:spacing w:val="-12"/>
        </w:rPr>
        <w:t> </w:t>
      </w:r>
      <w:r>
        <w:rPr>
          <w:color w:val="121212"/>
        </w:rPr>
        <w:t>should</w:t>
      </w:r>
      <w:r>
        <w:rPr>
          <w:color w:val="121212"/>
          <w:spacing w:val="-12"/>
        </w:rPr>
        <w:t> </w:t>
      </w:r>
      <w:r>
        <w:rPr>
          <w:color w:val="121212"/>
        </w:rPr>
        <w:t>continue</w:t>
      </w:r>
      <w:r>
        <w:rPr>
          <w:color w:val="121212"/>
          <w:spacing w:val="-11"/>
        </w:rPr>
        <w:t> </w:t>
      </w:r>
      <w:r>
        <w:rPr>
          <w:color w:val="121212"/>
        </w:rPr>
        <w:t>to</w:t>
      </w:r>
      <w:r>
        <w:rPr>
          <w:color w:val="121212"/>
          <w:spacing w:val="-9"/>
        </w:rPr>
        <w:t> </w:t>
      </w:r>
      <w:r>
        <w:rPr>
          <w:color w:val="121212"/>
        </w:rPr>
        <w:t>outperform</w:t>
      </w:r>
      <w:r>
        <w:rPr>
          <w:color w:val="121212"/>
          <w:spacing w:val="-9"/>
        </w:rPr>
        <w:t> </w:t>
      </w:r>
      <w:r>
        <w:rPr>
          <w:color w:val="121212"/>
        </w:rPr>
        <w:t>on</w:t>
      </w:r>
      <w:r>
        <w:rPr>
          <w:color w:val="121212"/>
          <w:spacing w:val="-10"/>
        </w:rPr>
        <w:t> </w:t>
      </w:r>
      <w:r>
        <w:rPr>
          <w:color w:val="121212"/>
        </w:rPr>
        <w:t>the</w:t>
      </w:r>
      <w:r>
        <w:rPr>
          <w:color w:val="121212"/>
          <w:spacing w:val="-9"/>
        </w:rPr>
        <w:t> </w:t>
      </w:r>
      <w:r>
        <w:rPr>
          <w:color w:val="121212"/>
        </w:rPr>
        <w:t>back</w:t>
      </w:r>
      <w:r>
        <w:rPr>
          <w:color w:val="121212"/>
          <w:spacing w:val="-9"/>
        </w:rPr>
        <w:t> </w:t>
      </w:r>
      <w:r>
        <w:rPr>
          <w:color w:val="121212"/>
        </w:rPr>
        <w:t>of</w:t>
      </w:r>
      <w:r>
        <w:rPr>
          <w:color w:val="121212"/>
          <w:spacing w:val="-9"/>
        </w:rPr>
        <w:t> </w:t>
      </w:r>
      <w:r>
        <w:rPr>
          <w:color w:val="121212"/>
        </w:rPr>
        <w:t>robust</w:t>
      </w:r>
      <w:r>
        <w:rPr>
          <w:color w:val="121212"/>
          <w:spacing w:val="-10"/>
        </w:rPr>
        <w:t> </w:t>
      </w:r>
      <w:r>
        <w:rPr>
          <w:color w:val="121212"/>
        </w:rPr>
        <w:t>earnings</w:t>
      </w:r>
      <w:r>
        <w:rPr>
          <w:color w:val="121212"/>
          <w:spacing w:val="-9"/>
        </w:rPr>
        <w:t> </w:t>
      </w:r>
      <w:r>
        <w:rPr>
          <w:color w:val="121212"/>
        </w:rPr>
        <w:t>growth.</w:t>
      </w:r>
      <w:r>
        <w:rPr>
          <w:color w:val="121212"/>
          <w:spacing w:val="-9"/>
        </w:rPr>
        <w:t> </w:t>
      </w:r>
      <w:r>
        <w:rPr>
          <w:color w:val="121212"/>
        </w:rPr>
        <w:t>Emerging</w:t>
      </w:r>
      <w:r>
        <w:rPr>
          <w:color w:val="121212"/>
          <w:spacing w:val="-9"/>
        </w:rPr>
        <w:t> </w:t>
      </w:r>
      <w:r>
        <w:rPr>
          <w:color w:val="121212"/>
        </w:rPr>
        <w:t>market</w:t>
      </w:r>
      <w:r>
        <w:rPr>
          <w:color w:val="121212"/>
          <w:spacing w:val="-10"/>
        </w:rPr>
        <w:t> </w:t>
      </w:r>
      <w:r>
        <w:rPr>
          <w:color w:val="121212"/>
          <w:spacing w:val="-3"/>
        </w:rPr>
        <w:t>(EM) </w:t>
      </w:r>
      <w:r>
        <w:rPr>
          <w:color w:val="121212"/>
        </w:rPr>
        <w:t>assets, which came under pressure due to tighter US monetary conditions, should regain ground as long</w:t>
      </w:r>
      <w:r>
        <w:rPr>
          <w:color w:val="121212"/>
          <w:spacing w:val="10"/>
        </w:rPr>
        <w:t> </w:t>
      </w:r>
      <w:r>
        <w:rPr>
          <w:color w:val="121212"/>
        </w:rPr>
        <w:t>as</w:t>
      </w:r>
      <w:r>
        <w:rPr>
          <w:color w:val="121212"/>
          <w:spacing w:val="10"/>
        </w:rPr>
        <w:t> </w:t>
      </w:r>
      <w:r>
        <w:rPr>
          <w:color w:val="121212"/>
        </w:rPr>
        <w:t>the</w:t>
      </w:r>
      <w:r>
        <w:rPr>
          <w:color w:val="121212"/>
          <w:spacing w:val="10"/>
        </w:rPr>
        <w:t> </w:t>
      </w:r>
      <w:r>
        <w:rPr>
          <w:color w:val="121212"/>
        </w:rPr>
        <w:t>risk</w:t>
      </w:r>
      <w:r>
        <w:rPr>
          <w:color w:val="121212"/>
          <w:spacing w:val="10"/>
        </w:rPr>
        <w:t> </w:t>
      </w:r>
      <w:r>
        <w:rPr>
          <w:color w:val="121212"/>
        </w:rPr>
        <w:t>of</w:t>
      </w:r>
      <w:r>
        <w:rPr>
          <w:color w:val="121212"/>
          <w:spacing w:val="10"/>
        </w:rPr>
        <w:t> </w:t>
      </w:r>
      <w:r>
        <w:rPr>
          <w:color w:val="121212"/>
        </w:rPr>
        <w:t>US</w:t>
      </w:r>
      <w:r>
        <w:rPr>
          <w:color w:val="121212"/>
          <w:spacing w:val="10"/>
        </w:rPr>
        <w:t> </w:t>
      </w:r>
      <w:r>
        <w:rPr>
          <w:color w:val="121212"/>
        </w:rPr>
        <w:t>rate</w:t>
      </w:r>
      <w:r>
        <w:rPr>
          <w:color w:val="121212"/>
          <w:spacing w:val="10"/>
        </w:rPr>
        <w:t> </w:t>
      </w:r>
      <w:r>
        <w:rPr>
          <w:color w:val="121212"/>
        </w:rPr>
        <w:t>hikes</w:t>
      </w:r>
      <w:r>
        <w:rPr>
          <w:color w:val="121212"/>
          <w:spacing w:val="10"/>
        </w:rPr>
        <w:t> </w:t>
      </w:r>
      <w:r>
        <w:rPr>
          <w:color w:val="121212"/>
        </w:rPr>
        <w:t>and</w:t>
      </w:r>
      <w:r>
        <w:rPr>
          <w:color w:val="121212"/>
          <w:spacing w:val="11"/>
        </w:rPr>
        <w:t> </w:t>
      </w:r>
      <w:r>
        <w:rPr>
          <w:color w:val="121212"/>
        </w:rPr>
        <w:t>USD</w:t>
      </w:r>
      <w:r>
        <w:rPr>
          <w:color w:val="121212"/>
          <w:spacing w:val="10"/>
        </w:rPr>
        <w:t> </w:t>
      </w:r>
      <w:r>
        <w:rPr>
          <w:color w:val="121212"/>
        </w:rPr>
        <w:t>strength</w:t>
      </w:r>
      <w:r>
        <w:rPr>
          <w:color w:val="121212"/>
          <w:spacing w:val="10"/>
        </w:rPr>
        <w:t> </w:t>
      </w:r>
      <w:r>
        <w:rPr>
          <w:color w:val="121212"/>
        </w:rPr>
        <w:t>abates.</w:t>
      </w:r>
    </w:p>
    <w:p>
      <w:pPr>
        <w:pStyle w:val="BodyText"/>
        <w:spacing w:before="9"/>
        <w:rPr>
          <w:sz w:val="19"/>
        </w:rPr>
      </w:pPr>
    </w:p>
    <w:p>
      <w:pPr>
        <w:pStyle w:val="Heading8"/>
        <w:ind w:left="16015"/>
      </w:pPr>
      <w:r>
        <w:rPr>
          <w:color w:val="121212"/>
        </w:rPr>
        <w:t>Pockets of growth in certain sectors</w:t>
      </w:r>
    </w:p>
    <w:p>
      <w:pPr>
        <w:pStyle w:val="BodyText"/>
        <w:spacing w:line="235" w:lineRule="auto" w:before="9"/>
        <w:ind w:left="16015" w:right="856"/>
      </w:pPr>
      <w:r>
        <w:rPr>
          <w:color w:val="121212"/>
        </w:rPr>
        <w:t>Despite some wobbles, technology stocks continued to outperform in 2018. </w:t>
      </w:r>
      <w:r>
        <w:rPr>
          <w:color w:val="121212"/>
          <w:spacing w:val="-3"/>
        </w:rPr>
        <w:t>We </w:t>
      </w:r>
      <w:r>
        <w:rPr>
          <w:color w:val="121212"/>
        </w:rPr>
        <w:t>expect economic growth to normalize in 2019. But in line with late cycle patterns, growth stocks should generally continue to outperform. This should include the healthcare sector, especially if companies achieve breakthroughs in areas such as gene therapy. Some cyclical sectors like capex-oriented industrials should</w:t>
      </w:r>
      <w:r>
        <w:rPr>
          <w:color w:val="121212"/>
          <w:spacing w:val="-17"/>
        </w:rPr>
        <w:t> </w:t>
      </w:r>
      <w:r>
        <w:rPr>
          <w:color w:val="121212"/>
        </w:rPr>
        <w:t>be</w:t>
      </w:r>
      <w:r>
        <w:rPr>
          <w:color w:val="121212"/>
          <w:spacing w:val="-17"/>
        </w:rPr>
        <w:t> </w:t>
      </w:r>
      <w:r>
        <w:rPr>
          <w:color w:val="121212"/>
        </w:rPr>
        <w:t>buoyed</w:t>
      </w:r>
      <w:r>
        <w:rPr>
          <w:color w:val="121212"/>
          <w:spacing w:val="-16"/>
        </w:rPr>
        <w:t> </w:t>
      </w:r>
      <w:r>
        <w:rPr>
          <w:color w:val="121212"/>
        </w:rPr>
        <w:t>as</w:t>
      </w:r>
      <w:r>
        <w:rPr>
          <w:color w:val="121212"/>
          <w:spacing w:val="-17"/>
        </w:rPr>
        <w:t> </w:t>
      </w:r>
      <w:r>
        <w:rPr>
          <w:color w:val="121212"/>
        </w:rPr>
        <w:t>well.</w:t>
      </w:r>
      <w:r>
        <w:rPr>
          <w:color w:val="121212"/>
          <w:spacing w:val="-16"/>
        </w:rPr>
        <w:t> </w:t>
      </w:r>
      <w:r>
        <w:rPr>
          <w:color w:val="121212"/>
        </w:rPr>
        <w:t>In</w:t>
      </w:r>
      <w:r>
        <w:rPr>
          <w:color w:val="121212"/>
          <w:spacing w:val="-17"/>
        </w:rPr>
        <w:t> </w:t>
      </w:r>
      <w:r>
        <w:rPr>
          <w:color w:val="121212"/>
        </w:rPr>
        <w:t>Europe,</w:t>
      </w:r>
      <w:r>
        <w:rPr>
          <w:color w:val="121212"/>
          <w:spacing w:val="-16"/>
        </w:rPr>
        <w:t> </w:t>
      </w:r>
      <w:r>
        <w:rPr>
          <w:color w:val="121212"/>
        </w:rPr>
        <w:t>depressed</w:t>
      </w:r>
      <w:r>
        <w:rPr>
          <w:color w:val="121212"/>
          <w:spacing w:val="-17"/>
        </w:rPr>
        <w:t> </w:t>
      </w:r>
      <w:r>
        <w:rPr>
          <w:color w:val="121212"/>
        </w:rPr>
        <w:t>financial</w:t>
      </w:r>
      <w:r>
        <w:rPr>
          <w:color w:val="121212"/>
          <w:spacing w:val="-16"/>
        </w:rPr>
        <w:t> </w:t>
      </w:r>
      <w:r>
        <w:rPr>
          <w:color w:val="121212"/>
        </w:rPr>
        <w:t>stocks</w:t>
      </w:r>
      <w:r>
        <w:rPr>
          <w:color w:val="121212"/>
          <w:spacing w:val="-17"/>
        </w:rPr>
        <w:t> </w:t>
      </w:r>
      <w:r>
        <w:rPr>
          <w:color w:val="121212"/>
        </w:rPr>
        <w:t>should</w:t>
      </w:r>
      <w:r>
        <w:rPr>
          <w:color w:val="121212"/>
          <w:spacing w:val="-16"/>
        </w:rPr>
        <w:t> </w:t>
      </w:r>
      <w:r>
        <w:rPr>
          <w:color w:val="121212"/>
        </w:rPr>
        <w:t>benefit</w:t>
      </w:r>
      <w:r>
        <w:rPr>
          <w:color w:val="121212"/>
          <w:spacing w:val="-17"/>
        </w:rPr>
        <w:t> </w:t>
      </w:r>
      <w:r>
        <w:rPr>
          <w:color w:val="121212"/>
        </w:rPr>
        <w:t>from</w:t>
      </w:r>
      <w:r>
        <w:rPr>
          <w:color w:val="121212"/>
          <w:spacing w:val="-16"/>
        </w:rPr>
        <w:t> </w:t>
      </w:r>
      <w:r>
        <w:rPr>
          <w:color w:val="121212"/>
        </w:rPr>
        <w:t>rising</w:t>
      </w:r>
      <w:r>
        <w:rPr>
          <w:color w:val="121212"/>
          <w:spacing w:val="-17"/>
        </w:rPr>
        <w:t> </w:t>
      </w:r>
      <w:r>
        <w:rPr>
          <w:color w:val="121212"/>
        </w:rPr>
        <w:t>yields,</w:t>
      </w:r>
      <w:r>
        <w:rPr>
          <w:color w:val="121212"/>
          <w:spacing w:val="-16"/>
        </w:rPr>
        <w:t> </w:t>
      </w:r>
      <w:r>
        <w:rPr>
          <w:color w:val="121212"/>
          <w:spacing w:val="-5"/>
        </w:rPr>
        <w:t>while </w:t>
      </w:r>
      <w:r>
        <w:rPr>
          <w:color w:val="121212"/>
        </w:rPr>
        <w:t>in the USA, the flattening yield curve will likely weigh on the </w:t>
      </w:r>
      <w:r>
        <w:rPr>
          <w:color w:val="121212"/>
          <w:spacing w:val="-3"/>
        </w:rPr>
        <w:t>sector. </w:t>
      </w:r>
      <w:r>
        <w:rPr>
          <w:color w:val="121212"/>
        </w:rPr>
        <w:t>Real estate stocks may also remain under pressure due to rising interest</w:t>
      </w:r>
      <w:r>
        <w:rPr>
          <w:color w:val="121212"/>
          <w:spacing w:val="12"/>
        </w:rPr>
        <w:t> </w:t>
      </w:r>
      <w:r>
        <w:rPr>
          <w:color w:val="121212"/>
        </w:rPr>
        <w:t>rates.</w:t>
      </w:r>
    </w:p>
    <w:p>
      <w:pPr>
        <w:pStyle w:val="BodyText"/>
        <w:spacing w:before="12"/>
        <w:rPr>
          <w:sz w:val="19"/>
        </w:rPr>
      </w:pPr>
    </w:p>
    <w:p>
      <w:pPr>
        <w:pStyle w:val="Heading8"/>
        <w:ind w:left="16015"/>
      </w:pPr>
      <w:r>
        <w:rPr>
          <w:color w:val="121212"/>
        </w:rPr>
        <w:t>Where to for currencies?</w:t>
      </w:r>
    </w:p>
    <w:p>
      <w:pPr>
        <w:pStyle w:val="BodyText"/>
        <w:spacing w:line="235" w:lineRule="auto" w:before="9"/>
        <w:ind w:left="16015" w:right="721"/>
      </w:pPr>
      <w:r>
        <w:rPr>
          <w:color w:val="121212"/>
        </w:rPr>
        <w:t>In</w:t>
      </w:r>
      <w:r>
        <w:rPr>
          <w:color w:val="121212"/>
          <w:spacing w:val="-14"/>
        </w:rPr>
        <w:t> </w:t>
      </w:r>
      <w:r>
        <w:rPr>
          <w:color w:val="121212"/>
        </w:rPr>
        <w:t>2018,</w:t>
      </w:r>
      <w:r>
        <w:rPr>
          <w:color w:val="121212"/>
          <w:spacing w:val="-13"/>
        </w:rPr>
        <w:t> </w:t>
      </w:r>
      <w:r>
        <w:rPr>
          <w:color w:val="121212"/>
        </w:rPr>
        <w:t>the</w:t>
      </w:r>
      <w:r>
        <w:rPr>
          <w:color w:val="121212"/>
          <w:spacing w:val="-14"/>
        </w:rPr>
        <w:t> </w:t>
      </w:r>
      <w:r>
        <w:rPr>
          <w:color w:val="121212"/>
        </w:rPr>
        <w:t>USD</w:t>
      </w:r>
      <w:r>
        <w:rPr>
          <w:color w:val="121212"/>
          <w:spacing w:val="-13"/>
        </w:rPr>
        <w:t> </w:t>
      </w:r>
      <w:r>
        <w:rPr>
          <w:color w:val="121212"/>
        </w:rPr>
        <w:t>made</w:t>
      </w:r>
      <w:r>
        <w:rPr>
          <w:color w:val="121212"/>
          <w:spacing w:val="-14"/>
        </w:rPr>
        <w:t> </w:t>
      </w:r>
      <w:r>
        <w:rPr>
          <w:color w:val="121212"/>
        </w:rPr>
        <w:t>moderate</w:t>
      </w:r>
      <w:r>
        <w:rPr>
          <w:color w:val="121212"/>
          <w:spacing w:val="-13"/>
        </w:rPr>
        <w:t> </w:t>
      </w:r>
      <w:r>
        <w:rPr>
          <w:color w:val="121212"/>
        </w:rPr>
        <w:t>gains</w:t>
      </w:r>
      <w:r>
        <w:rPr>
          <w:color w:val="121212"/>
          <w:spacing w:val="-14"/>
        </w:rPr>
        <w:t> </w:t>
      </w:r>
      <w:r>
        <w:rPr>
          <w:color w:val="121212"/>
        </w:rPr>
        <w:t>against</w:t>
      </w:r>
      <w:r>
        <w:rPr>
          <w:color w:val="121212"/>
          <w:spacing w:val="-13"/>
        </w:rPr>
        <w:t> </w:t>
      </w:r>
      <w:r>
        <w:rPr>
          <w:color w:val="121212"/>
        </w:rPr>
        <w:t>the</w:t>
      </w:r>
      <w:r>
        <w:rPr>
          <w:color w:val="121212"/>
          <w:spacing w:val="-14"/>
        </w:rPr>
        <w:t> </w:t>
      </w:r>
      <w:r>
        <w:rPr>
          <w:color w:val="121212"/>
        </w:rPr>
        <w:t>other</w:t>
      </w:r>
      <w:r>
        <w:rPr>
          <w:color w:val="121212"/>
          <w:spacing w:val="-13"/>
        </w:rPr>
        <w:t> </w:t>
      </w:r>
      <w:r>
        <w:rPr>
          <w:color w:val="121212"/>
        </w:rPr>
        <w:t>major</w:t>
      </w:r>
      <w:r>
        <w:rPr>
          <w:color w:val="121212"/>
          <w:spacing w:val="-13"/>
        </w:rPr>
        <w:t> </w:t>
      </w:r>
      <w:r>
        <w:rPr>
          <w:color w:val="121212"/>
        </w:rPr>
        <w:t>currencies,</w:t>
      </w:r>
      <w:r>
        <w:rPr>
          <w:color w:val="121212"/>
          <w:spacing w:val="-14"/>
        </w:rPr>
        <w:t> </w:t>
      </w:r>
      <w:r>
        <w:rPr>
          <w:color w:val="121212"/>
        </w:rPr>
        <w:t>but</w:t>
      </w:r>
      <w:r>
        <w:rPr>
          <w:color w:val="121212"/>
          <w:spacing w:val="-13"/>
        </w:rPr>
        <w:t> </w:t>
      </w:r>
      <w:r>
        <w:rPr>
          <w:color w:val="121212"/>
        </w:rPr>
        <w:t>appreciated</w:t>
      </w:r>
      <w:r>
        <w:rPr>
          <w:color w:val="121212"/>
          <w:spacing w:val="-14"/>
        </w:rPr>
        <w:t> </w:t>
      </w:r>
      <w:r>
        <w:rPr>
          <w:color w:val="121212"/>
          <w:spacing w:val="-3"/>
        </w:rPr>
        <w:t>significantly </w:t>
      </w:r>
      <w:r>
        <w:rPr>
          <w:color w:val="121212"/>
        </w:rPr>
        <w:t>against a number of EM currencies. Going into 2019, we have a neutral view on EUR/USD. While    the</w:t>
      </w:r>
      <w:r>
        <w:rPr>
          <w:color w:val="121212"/>
          <w:spacing w:val="-3"/>
        </w:rPr>
        <w:t> </w:t>
      </w:r>
      <w:r>
        <w:rPr>
          <w:color w:val="121212"/>
        </w:rPr>
        <w:t>yield</w:t>
      </w:r>
      <w:r>
        <w:rPr>
          <w:color w:val="121212"/>
          <w:spacing w:val="-3"/>
        </w:rPr>
        <w:t> </w:t>
      </w:r>
      <w:r>
        <w:rPr>
          <w:color w:val="121212"/>
        </w:rPr>
        <w:t>gap</w:t>
      </w:r>
      <w:r>
        <w:rPr>
          <w:color w:val="121212"/>
          <w:spacing w:val="-2"/>
        </w:rPr>
        <w:t> </w:t>
      </w:r>
      <w:r>
        <w:rPr>
          <w:color w:val="121212"/>
        </w:rPr>
        <w:t>continues</w:t>
      </w:r>
      <w:r>
        <w:rPr>
          <w:color w:val="121212"/>
          <w:spacing w:val="-3"/>
        </w:rPr>
        <w:t> </w:t>
      </w:r>
      <w:r>
        <w:rPr>
          <w:color w:val="121212"/>
        </w:rPr>
        <w:t>to</w:t>
      </w:r>
      <w:r>
        <w:rPr>
          <w:color w:val="121212"/>
          <w:spacing w:val="-2"/>
        </w:rPr>
        <w:t> </w:t>
      </w:r>
      <w:r>
        <w:rPr>
          <w:color w:val="121212"/>
        </w:rPr>
        <w:t>support</w:t>
      </w:r>
      <w:r>
        <w:rPr>
          <w:color w:val="121212"/>
          <w:spacing w:val="-3"/>
        </w:rPr>
        <w:t> </w:t>
      </w:r>
      <w:r>
        <w:rPr>
          <w:color w:val="121212"/>
        </w:rPr>
        <w:t>the</w:t>
      </w:r>
      <w:r>
        <w:rPr>
          <w:color w:val="121212"/>
          <w:spacing w:val="-3"/>
        </w:rPr>
        <w:t> </w:t>
      </w:r>
      <w:r>
        <w:rPr>
          <w:color w:val="121212"/>
        </w:rPr>
        <w:t>USD,</w:t>
      </w:r>
      <w:r>
        <w:rPr>
          <w:color w:val="121212"/>
          <w:spacing w:val="-2"/>
        </w:rPr>
        <w:t> </w:t>
      </w:r>
      <w:r>
        <w:rPr>
          <w:color w:val="121212"/>
        </w:rPr>
        <w:t>the</w:t>
      </w:r>
      <w:r>
        <w:rPr>
          <w:color w:val="121212"/>
          <w:spacing w:val="-3"/>
        </w:rPr>
        <w:t> </w:t>
      </w:r>
      <w:r>
        <w:rPr>
          <w:color w:val="121212"/>
        </w:rPr>
        <w:t>start</w:t>
      </w:r>
      <w:r>
        <w:rPr>
          <w:color w:val="121212"/>
          <w:spacing w:val="-2"/>
        </w:rPr>
        <w:t> </w:t>
      </w:r>
      <w:r>
        <w:rPr>
          <w:color w:val="121212"/>
        </w:rPr>
        <w:t>of</w:t>
      </w:r>
      <w:r>
        <w:rPr>
          <w:color w:val="121212"/>
          <w:spacing w:val="-3"/>
        </w:rPr>
        <w:t> </w:t>
      </w:r>
      <w:r>
        <w:rPr>
          <w:color w:val="121212"/>
        </w:rPr>
        <w:t>monetary</w:t>
      </w:r>
      <w:r>
        <w:rPr>
          <w:color w:val="121212"/>
          <w:spacing w:val="-3"/>
        </w:rPr>
        <w:t> </w:t>
      </w:r>
      <w:r>
        <w:rPr>
          <w:color w:val="121212"/>
        </w:rPr>
        <w:t>policy</w:t>
      </w:r>
      <w:r>
        <w:rPr>
          <w:color w:val="121212"/>
          <w:spacing w:val="-2"/>
        </w:rPr>
        <w:t> </w:t>
      </w:r>
      <w:r>
        <w:rPr>
          <w:color w:val="121212"/>
        </w:rPr>
        <w:t>tightening</w:t>
      </w:r>
      <w:r>
        <w:rPr>
          <w:color w:val="121212"/>
          <w:spacing w:val="-3"/>
        </w:rPr>
        <w:t> </w:t>
      </w:r>
      <w:r>
        <w:rPr>
          <w:color w:val="121212"/>
        </w:rPr>
        <w:t>outside</w:t>
      </w:r>
      <w:r>
        <w:rPr>
          <w:color w:val="121212"/>
          <w:spacing w:val="-2"/>
        </w:rPr>
        <w:t> </w:t>
      </w:r>
      <w:r>
        <w:rPr>
          <w:color w:val="121212"/>
        </w:rPr>
        <w:t>the</w:t>
      </w:r>
      <w:r>
        <w:rPr>
          <w:color w:val="121212"/>
          <w:spacing w:val="-3"/>
        </w:rPr>
        <w:t> </w:t>
      </w:r>
      <w:r>
        <w:rPr>
          <w:color w:val="121212"/>
        </w:rPr>
        <w:t>USA</w:t>
      </w:r>
      <w:r>
        <w:rPr>
          <w:color w:val="121212"/>
          <w:spacing w:val="-3"/>
        </w:rPr>
        <w:t> </w:t>
      </w:r>
      <w:r>
        <w:rPr>
          <w:color w:val="121212"/>
        </w:rPr>
        <w:t>is likely to work against the currency. Valuation continues to speak in favor of the GBP as well as a number of EM currencies, some of which are also supported by a greater carry advantage. Among safe</w:t>
      </w:r>
      <w:r>
        <w:rPr>
          <w:color w:val="121212"/>
          <w:spacing w:val="9"/>
        </w:rPr>
        <w:t> </w:t>
      </w:r>
      <w:r>
        <w:rPr>
          <w:color w:val="121212"/>
        </w:rPr>
        <w:t>havens,</w:t>
      </w:r>
      <w:r>
        <w:rPr>
          <w:color w:val="121212"/>
          <w:spacing w:val="9"/>
        </w:rPr>
        <w:t> </w:t>
      </w:r>
      <w:r>
        <w:rPr>
          <w:color w:val="121212"/>
        </w:rPr>
        <w:t>we</w:t>
      </w:r>
      <w:r>
        <w:rPr>
          <w:color w:val="121212"/>
          <w:spacing w:val="10"/>
        </w:rPr>
        <w:t> </w:t>
      </w:r>
      <w:r>
        <w:rPr>
          <w:color w:val="121212"/>
        </w:rPr>
        <w:t>favor</w:t>
      </w:r>
      <w:r>
        <w:rPr>
          <w:color w:val="121212"/>
          <w:spacing w:val="9"/>
        </w:rPr>
        <w:t> </w:t>
      </w:r>
      <w:r>
        <w:rPr>
          <w:color w:val="121212"/>
        </w:rPr>
        <w:t>the</w:t>
      </w:r>
      <w:r>
        <w:rPr>
          <w:color w:val="121212"/>
          <w:spacing w:val="10"/>
        </w:rPr>
        <w:t> </w:t>
      </w:r>
      <w:r>
        <w:rPr>
          <w:color w:val="121212"/>
        </w:rPr>
        <w:t>undervalued</w:t>
      </w:r>
      <w:r>
        <w:rPr>
          <w:color w:val="121212"/>
          <w:spacing w:val="9"/>
        </w:rPr>
        <w:t> </w:t>
      </w:r>
      <w:r>
        <w:rPr>
          <w:color w:val="121212"/>
        </w:rPr>
        <w:t>JPY</w:t>
      </w:r>
      <w:r>
        <w:rPr>
          <w:color w:val="121212"/>
          <w:spacing w:val="10"/>
        </w:rPr>
        <w:t> </w:t>
      </w:r>
      <w:r>
        <w:rPr>
          <w:color w:val="121212"/>
        </w:rPr>
        <w:t>over</w:t>
      </w:r>
      <w:r>
        <w:rPr>
          <w:color w:val="121212"/>
          <w:spacing w:val="9"/>
        </w:rPr>
        <w:t> </w:t>
      </w:r>
      <w:r>
        <w:rPr>
          <w:color w:val="121212"/>
        </w:rPr>
        <w:t>the</w:t>
      </w:r>
      <w:r>
        <w:rPr>
          <w:color w:val="121212"/>
          <w:spacing w:val="9"/>
        </w:rPr>
        <w:t> </w:t>
      </w:r>
      <w:r>
        <w:rPr>
          <w:color w:val="121212"/>
        </w:rPr>
        <w:t>more</w:t>
      </w:r>
      <w:r>
        <w:rPr>
          <w:color w:val="121212"/>
          <w:spacing w:val="10"/>
        </w:rPr>
        <w:t> </w:t>
      </w:r>
      <w:r>
        <w:rPr>
          <w:color w:val="121212"/>
        </w:rPr>
        <w:t>expensive</w:t>
      </w:r>
      <w:r>
        <w:rPr>
          <w:color w:val="121212"/>
          <w:spacing w:val="9"/>
        </w:rPr>
        <w:t> </w:t>
      </w:r>
      <w:r>
        <w:rPr>
          <w:color w:val="121212"/>
          <w:spacing w:val="-6"/>
        </w:rPr>
        <w:t>CHF.</w:t>
      </w:r>
    </w:p>
    <w:p>
      <w:pPr>
        <w:spacing w:after="0" w:line="235" w:lineRule="auto"/>
        <w:sectPr>
          <w:headerReference w:type="default" r:id="rId104"/>
          <w:footerReference w:type="default" r:id="rId105"/>
          <w:pgSz w:w="24950" w:h="16160" w:orient="landscape"/>
          <w:pgMar w:header="0" w:footer="0" w:top="0" w:bottom="0" w:left="0" w:right="0"/>
        </w:sectPr>
      </w:pPr>
    </w:p>
    <w:p>
      <w:pPr>
        <w:pStyle w:val="BodyText"/>
        <w:spacing w:before="1"/>
        <w:rPr>
          <w:sz w:val="26"/>
        </w:rPr>
      </w:pPr>
    </w:p>
    <w:p>
      <w:pPr>
        <w:spacing w:after="0"/>
        <w:rPr>
          <w:sz w:val="26"/>
        </w:rPr>
        <w:sectPr>
          <w:headerReference w:type="default" r:id="rId107"/>
          <w:footerReference w:type="default" r:id="rId108"/>
          <w:pgSz w:w="24950" w:h="16160" w:orient="landscape"/>
          <w:pgMar w:header="643" w:footer="400" w:top="700" w:bottom="580" w:left="0" w:right="0"/>
        </w:sectPr>
      </w:pPr>
    </w:p>
    <w:p>
      <w:pPr>
        <w:spacing w:line="199" w:lineRule="auto" w:before="324"/>
        <w:ind w:left="609" w:right="1300" w:firstLine="0"/>
        <w:jc w:val="left"/>
        <w:rPr>
          <w:rFonts w:ascii="Tahoma"/>
          <w:sz w:val="96"/>
        </w:rPr>
      </w:pPr>
      <w:r>
        <w:rPr>
          <w:rFonts w:ascii="Tahoma"/>
          <w:color w:val="121212"/>
          <w:sz w:val="96"/>
        </w:rPr>
        <w:t>Positioning </w:t>
      </w:r>
      <w:r>
        <w:rPr>
          <w:rFonts w:ascii="Tahoma"/>
          <w:color w:val="121212"/>
          <w:spacing w:val="-3"/>
          <w:sz w:val="96"/>
        </w:rPr>
        <w:t>for </w:t>
      </w:r>
      <w:r>
        <w:rPr>
          <w:rFonts w:ascii="Tahoma"/>
          <w:color w:val="121212"/>
          <w:sz w:val="96"/>
        </w:rPr>
        <w:t>late </w:t>
      </w:r>
      <w:r>
        <w:rPr>
          <w:rFonts w:ascii="Tahoma"/>
          <w:color w:val="121212"/>
          <w:spacing w:val="-4"/>
          <w:sz w:val="96"/>
        </w:rPr>
        <w:t>cycle</w:t>
      </w:r>
      <w:r>
        <w:rPr>
          <w:rFonts w:ascii="Tahoma"/>
          <w:color w:val="121212"/>
          <w:spacing w:val="-111"/>
          <w:sz w:val="96"/>
        </w:rPr>
        <w:t> </w:t>
      </w:r>
      <w:r>
        <w:rPr>
          <w:rFonts w:ascii="Tahoma"/>
          <w:color w:val="121212"/>
          <w:spacing w:val="-6"/>
          <w:sz w:val="96"/>
        </w:rPr>
        <w:t>growth</w:t>
      </w:r>
    </w:p>
    <w:p>
      <w:pPr>
        <w:pStyle w:val="BodyText"/>
        <w:spacing w:before="9"/>
        <w:rPr>
          <w:rFonts w:ascii="Tahoma"/>
          <w:sz w:val="21"/>
        </w:rPr>
      </w:pPr>
      <w:r>
        <w:rPr/>
        <w:pict>
          <v:line style="position:absolute;mso-position-horizontal-relative:page;mso-position-vertical-relative:paragraph;z-index:2240;mso-wrap-distance-left:0;mso-wrap-distance-right:0" from="35.433102pt,15.365109pt" to="63.779102pt,15.365109pt" stroked="true" strokeweight=".5pt" strokecolor="#121212">
            <v:stroke dashstyle="solid"/>
            <w10:wrap type="topAndBottom"/>
          </v:line>
        </w:pict>
      </w:r>
    </w:p>
    <w:p>
      <w:pPr>
        <w:pStyle w:val="Heading7"/>
        <w:spacing w:line="223" w:lineRule="auto" w:before="395"/>
        <w:ind w:right="31"/>
      </w:pPr>
      <w:r>
        <w:rPr>
          <w:color w:val="121212"/>
        </w:rPr>
        <w:t>As</w:t>
      </w:r>
      <w:r>
        <w:rPr>
          <w:color w:val="121212"/>
          <w:spacing w:val="-26"/>
        </w:rPr>
        <w:t> </w:t>
      </w:r>
      <w:r>
        <w:rPr>
          <w:color w:val="121212"/>
        </w:rPr>
        <w:t>the</w:t>
      </w:r>
      <w:r>
        <w:rPr>
          <w:color w:val="121212"/>
          <w:spacing w:val="-25"/>
        </w:rPr>
        <w:t> </w:t>
      </w:r>
      <w:r>
        <w:rPr>
          <w:color w:val="121212"/>
        </w:rPr>
        <w:t>US</w:t>
      </w:r>
      <w:r>
        <w:rPr>
          <w:color w:val="121212"/>
          <w:spacing w:val="-25"/>
        </w:rPr>
        <w:t> </w:t>
      </w:r>
      <w:r>
        <w:rPr>
          <w:color w:val="121212"/>
        </w:rPr>
        <w:t>transitions</w:t>
      </w:r>
      <w:r>
        <w:rPr>
          <w:color w:val="121212"/>
          <w:spacing w:val="-26"/>
        </w:rPr>
        <w:t> </w:t>
      </w:r>
      <w:r>
        <w:rPr>
          <w:color w:val="121212"/>
        </w:rPr>
        <w:t>from</w:t>
      </w:r>
      <w:r>
        <w:rPr>
          <w:color w:val="121212"/>
          <w:spacing w:val="-25"/>
        </w:rPr>
        <w:t> </w:t>
      </w:r>
      <w:r>
        <w:rPr>
          <w:color w:val="121212"/>
        </w:rPr>
        <w:t>economic</w:t>
      </w:r>
      <w:r>
        <w:rPr>
          <w:color w:val="121212"/>
          <w:spacing w:val="-25"/>
        </w:rPr>
        <w:t> </w:t>
      </w:r>
      <w:r>
        <w:rPr>
          <w:color w:val="121212"/>
        </w:rPr>
        <w:t>recovery</w:t>
      </w:r>
      <w:r>
        <w:rPr>
          <w:color w:val="121212"/>
          <w:spacing w:val="-30"/>
        </w:rPr>
        <w:t> </w:t>
      </w:r>
      <w:r>
        <w:rPr>
          <w:color w:val="121212"/>
        </w:rPr>
        <w:t>and</w:t>
      </w:r>
      <w:r>
        <w:rPr>
          <w:color w:val="121212"/>
          <w:spacing w:val="-26"/>
        </w:rPr>
        <w:t> </w:t>
      </w:r>
      <w:r>
        <w:rPr>
          <w:color w:val="121212"/>
        </w:rPr>
        <w:t>expansion</w:t>
      </w:r>
      <w:r>
        <w:rPr>
          <w:color w:val="121212"/>
          <w:spacing w:val="-25"/>
        </w:rPr>
        <w:t> </w:t>
      </w:r>
      <w:r>
        <w:rPr>
          <w:color w:val="121212"/>
        </w:rPr>
        <w:t>to </w:t>
      </w:r>
      <w:r>
        <w:rPr>
          <w:color w:val="121212"/>
          <w:spacing w:val="-3"/>
        </w:rPr>
        <w:t>overheating,</w:t>
      </w:r>
      <w:r>
        <w:rPr>
          <w:color w:val="121212"/>
          <w:spacing w:val="-35"/>
        </w:rPr>
        <w:t> </w:t>
      </w:r>
      <w:r>
        <w:rPr>
          <w:color w:val="121212"/>
        </w:rPr>
        <w:t>the</w:t>
      </w:r>
      <w:r>
        <w:rPr>
          <w:color w:val="121212"/>
          <w:spacing w:val="-35"/>
        </w:rPr>
        <w:t> </w:t>
      </w:r>
      <w:r>
        <w:rPr>
          <w:color w:val="121212"/>
          <w:spacing w:val="-3"/>
        </w:rPr>
        <w:t>return</w:t>
      </w:r>
      <w:r>
        <w:rPr>
          <w:color w:val="121212"/>
          <w:spacing w:val="-35"/>
        </w:rPr>
        <w:t> </w:t>
      </w:r>
      <w:r>
        <w:rPr>
          <w:color w:val="121212"/>
          <w:spacing w:val="-3"/>
        </w:rPr>
        <w:t>profile</w:t>
      </w:r>
      <w:r>
        <w:rPr>
          <w:color w:val="121212"/>
          <w:spacing w:val="-35"/>
        </w:rPr>
        <w:t> </w:t>
      </w:r>
      <w:r>
        <w:rPr>
          <w:color w:val="121212"/>
          <w:spacing w:val="-3"/>
        </w:rPr>
        <w:t>for</w:t>
      </w:r>
      <w:r>
        <w:rPr>
          <w:color w:val="121212"/>
          <w:spacing w:val="-42"/>
        </w:rPr>
        <w:t> </w:t>
      </w:r>
      <w:r>
        <w:rPr>
          <w:color w:val="121212"/>
        </w:rPr>
        <w:t>a</w:t>
      </w:r>
      <w:r>
        <w:rPr>
          <w:color w:val="121212"/>
          <w:spacing w:val="-35"/>
        </w:rPr>
        <w:t> </w:t>
      </w:r>
      <w:r>
        <w:rPr>
          <w:color w:val="121212"/>
        </w:rPr>
        <w:t>number</w:t>
      </w:r>
      <w:r>
        <w:rPr>
          <w:color w:val="121212"/>
          <w:spacing w:val="-42"/>
        </w:rPr>
        <w:t> </w:t>
      </w:r>
      <w:r>
        <w:rPr>
          <w:color w:val="121212"/>
        </w:rPr>
        <w:t>of</w:t>
      </w:r>
      <w:r>
        <w:rPr>
          <w:color w:val="121212"/>
          <w:spacing w:val="-40"/>
        </w:rPr>
        <w:t> </w:t>
      </w:r>
      <w:r>
        <w:rPr>
          <w:color w:val="121212"/>
        </w:rPr>
        <w:t>asset</w:t>
      </w:r>
      <w:r>
        <w:rPr>
          <w:color w:val="121212"/>
          <w:spacing w:val="-35"/>
        </w:rPr>
        <w:t> </w:t>
      </w:r>
      <w:r>
        <w:rPr>
          <w:color w:val="121212"/>
          <w:spacing w:val="-3"/>
        </w:rPr>
        <w:t>markets</w:t>
      </w:r>
      <w:r>
        <w:rPr>
          <w:color w:val="121212"/>
          <w:spacing w:val="-35"/>
        </w:rPr>
        <w:t> </w:t>
      </w:r>
      <w:r>
        <w:rPr>
          <w:color w:val="121212"/>
        </w:rPr>
        <w:t>is likely</w:t>
      </w:r>
      <w:r>
        <w:rPr>
          <w:color w:val="121212"/>
          <w:spacing w:val="-24"/>
        </w:rPr>
        <w:t> </w:t>
      </w:r>
      <w:r>
        <w:rPr>
          <w:color w:val="121212"/>
        </w:rPr>
        <w:t>to</w:t>
      </w:r>
      <w:r>
        <w:rPr>
          <w:color w:val="121212"/>
          <w:spacing w:val="-16"/>
        </w:rPr>
        <w:t> </w:t>
      </w:r>
      <w:r>
        <w:rPr>
          <w:color w:val="121212"/>
          <w:spacing w:val="2"/>
        </w:rPr>
        <w:t>change,</w:t>
      </w:r>
      <w:r>
        <w:rPr>
          <w:color w:val="121212"/>
          <w:spacing w:val="-17"/>
        </w:rPr>
        <w:t> </w:t>
      </w:r>
      <w:r>
        <w:rPr>
          <w:color w:val="121212"/>
          <w:spacing w:val="2"/>
        </w:rPr>
        <w:t>with</w:t>
      </w:r>
      <w:r>
        <w:rPr>
          <w:color w:val="121212"/>
          <w:spacing w:val="-17"/>
        </w:rPr>
        <w:t> </w:t>
      </w:r>
      <w:r>
        <w:rPr>
          <w:color w:val="121212"/>
        </w:rPr>
        <w:t>key</w:t>
      </w:r>
      <w:r>
        <w:rPr>
          <w:color w:val="121212"/>
          <w:spacing w:val="-23"/>
        </w:rPr>
        <w:t> </w:t>
      </w:r>
      <w:r>
        <w:rPr>
          <w:color w:val="121212"/>
          <w:spacing w:val="2"/>
        </w:rPr>
        <w:t>implications</w:t>
      </w:r>
      <w:r>
        <w:rPr>
          <w:color w:val="121212"/>
          <w:spacing w:val="-17"/>
        </w:rPr>
        <w:t> </w:t>
      </w:r>
      <w:r>
        <w:rPr>
          <w:color w:val="121212"/>
        </w:rPr>
        <w:t>for</w:t>
      </w:r>
      <w:r>
        <w:rPr>
          <w:color w:val="121212"/>
          <w:spacing w:val="-25"/>
        </w:rPr>
        <w:t> </w:t>
      </w:r>
      <w:r>
        <w:rPr>
          <w:color w:val="121212"/>
        </w:rPr>
        <w:t>investment</w:t>
      </w:r>
      <w:r>
        <w:rPr>
          <w:color w:val="121212"/>
          <w:spacing w:val="-17"/>
        </w:rPr>
        <w:t> </w:t>
      </w:r>
      <w:r>
        <w:rPr>
          <w:color w:val="121212"/>
        </w:rPr>
        <w:t>strategy. </w:t>
      </w:r>
      <w:r>
        <w:rPr>
          <w:color w:val="121212"/>
          <w:spacing w:val="-5"/>
        </w:rPr>
        <w:t>We</w:t>
      </w:r>
      <w:r>
        <w:rPr>
          <w:color w:val="121212"/>
          <w:spacing w:val="-28"/>
        </w:rPr>
        <w:t> </w:t>
      </w:r>
      <w:r>
        <w:rPr>
          <w:color w:val="121212"/>
        </w:rPr>
        <w:t>continue</w:t>
      </w:r>
      <w:r>
        <w:rPr>
          <w:color w:val="121212"/>
          <w:spacing w:val="-28"/>
        </w:rPr>
        <w:t> </w:t>
      </w:r>
      <w:r>
        <w:rPr>
          <w:color w:val="121212"/>
        </w:rPr>
        <w:t>to</w:t>
      </w:r>
      <w:r>
        <w:rPr>
          <w:color w:val="121212"/>
          <w:spacing w:val="-28"/>
        </w:rPr>
        <w:t> </w:t>
      </w:r>
      <w:r>
        <w:rPr>
          <w:color w:val="121212"/>
        </w:rPr>
        <w:t>believe</w:t>
      </w:r>
      <w:r>
        <w:rPr>
          <w:color w:val="121212"/>
          <w:spacing w:val="-28"/>
        </w:rPr>
        <w:t> </w:t>
      </w:r>
      <w:r>
        <w:rPr>
          <w:color w:val="121212"/>
        </w:rPr>
        <w:t>that</w:t>
      </w:r>
      <w:r>
        <w:rPr>
          <w:color w:val="121212"/>
          <w:spacing w:val="-28"/>
        </w:rPr>
        <w:t> </w:t>
      </w:r>
      <w:r>
        <w:rPr>
          <w:color w:val="121212"/>
        </w:rPr>
        <w:t>equities</w:t>
      </w:r>
      <w:r>
        <w:rPr>
          <w:color w:val="121212"/>
          <w:spacing w:val="-28"/>
        </w:rPr>
        <w:t> </w:t>
      </w:r>
      <w:r>
        <w:rPr>
          <w:color w:val="121212"/>
        </w:rPr>
        <w:t>should</w:t>
      </w:r>
      <w:r>
        <w:rPr>
          <w:color w:val="121212"/>
          <w:spacing w:val="-28"/>
        </w:rPr>
        <w:t> </w:t>
      </w:r>
      <w:r>
        <w:rPr>
          <w:color w:val="121212"/>
        </w:rPr>
        <w:t>outperform.</w:t>
      </w:r>
    </w:p>
    <w:p>
      <w:pPr>
        <w:spacing w:line="199" w:lineRule="auto" w:before="318"/>
        <w:ind w:left="1176" w:right="0" w:firstLine="0"/>
        <w:jc w:val="left"/>
        <w:rPr>
          <w:rFonts w:ascii="Tahoma"/>
          <w:sz w:val="48"/>
        </w:rPr>
      </w:pPr>
      <w:r>
        <w:rPr/>
        <w:br w:type="column"/>
      </w:r>
      <w:r>
        <w:rPr>
          <w:rFonts w:ascii="Tahoma"/>
          <w:color w:val="121212"/>
          <w:spacing w:val="-4"/>
          <w:sz w:val="48"/>
        </w:rPr>
        <w:t>The </w:t>
      </w:r>
      <w:r>
        <w:rPr>
          <w:rFonts w:ascii="Tahoma"/>
          <w:color w:val="121212"/>
          <w:spacing w:val="-3"/>
          <w:sz w:val="48"/>
        </w:rPr>
        <w:t>US </w:t>
      </w:r>
      <w:r>
        <w:rPr>
          <w:rFonts w:ascii="Tahoma"/>
          <w:color w:val="121212"/>
          <w:spacing w:val="-5"/>
          <w:sz w:val="48"/>
        </w:rPr>
        <w:t>economic </w:t>
      </w:r>
      <w:r>
        <w:rPr>
          <w:rFonts w:ascii="Tahoma"/>
          <w:color w:val="121212"/>
          <w:sz w:val="48"/>
        </w:rPr>
        <w:t>cycle </w:t>
      </w:r>
      <w:r>
        <w:rPr>
          <w:rFonts w:ascii="Tahoma"/>
          <w:color w:val="121212"/>
          <w:spacing w:val="2"/>
          <w:sz w:val="48"/>
        </w:rPr>
        <w:t>still matters </w:t>
      </w:r>
      <w:r>
        <w:rPr>
          <w:rFonts w:ascii="Tahoma"/>
          <w:color w:val="121212"/>
          <w:sz w:val="48"/>
        </w:rPr>
        <w:t>most for global financial</w:t>
      </w:r>
      <w:r>
        <w:rPr>
          <w:rFonts w:ascii="Tahoma"/>
          <w:color w:val="121212"/>
          <w:spacing w:val="-61"/>
          <w:sz w:val="48"/>
        </w:rPr>
        <w:t> </w:t>
      </w:r>
      <w:r>
        <w:rPr>
          <w:rFonts w:ascii="Tahoma"/>
          <w:color w:val="121212"/>
          <w:sz w:val="48"/>
        </w:rPr>
        <w:t>markets.</w:t>
      </w:r>
    </w:p>
    <w:p>
      <w:pPr>
        <w:pStyle w:val="BodyText"/>
        <w:spacing w:before="7" w:after="40"/>
        <w:rPr>
          <w:rFonts w:ascii="Tahoma"/>
          <w:sz w:val="29"/>
        </w:rPr>
      </w:pPr>
      <w:r>
        <w:rPr/>
        <w:br w:type="column"/>
      </w:r>
      <w:r>
        <w:rPr>
          <w:rFonts w:ascii="Tahoma"/>
          <w:sz w:val="29"/>
        </w:rPr>
      </w:r>
    </w:p>
    <w:p>
      <w:pPr>
        <w:pStyle w:val="BodyText"/>
        <w:spacing w:line="20" w:lineRule="exact"/>
        <w:ind w:left="604"/>
        <w:rPr>
          <w:rFonts w:ascii="Tahoma"/>
          <w:sz w:val="2"/>
        </w:rPr>
      </w:pPr>
      <w:r>
        <w:rPr>
          <w:rFonts w:ascii="Tahoma"/>
          <w:sz w:val="2"/>
        </w:rPr>
        <w:pict>
          <v:group style="width:240.95pt;height:.5pt;mso-position-horizontal-relative:char;mso-position-vertical-relative:line" coordorigin="0,0" coordsize="4819,10">
            <v:line style="position:absolute" from="0,5" to="4819,5" stroked="true" strokeweight=".5pt" strokecolor="#121212">
              <v:stroke dashstyle="solid"/>
            </v:line>
          </v:group>
        </w:pict>
      </w:r>
      <w:r>
        <w:rPr>
          <w:rFonts w:ascii="Tahoma"/>
          <w:sz w:val="2"/>
        </w:rPr>
      </w:r>
    </w:p>
    <w:p>
      <w:pPr>
        <w:pStyle w:val="Heading8"/>
        <w:spacing w:before="37"/>
        <w:ind w:left="609"/>
      </w:pPr>
      <w:r>
        <w:rPr/>
        <w:pict>
          <v:shape style="position:absolute;margin-left:970.866089pt;margin-top:31.577166pt;width:240.95pt;height:402.35pt;mso-position-horizontal-relative:page;mso-position-vertical-relative:paragraph;z-index:438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66"/>
                    <w:gridCol w:w="1601"/>
                    <w:gridCol w:w="1152"/>
                  </w:tblGrid>
                  <w:tr>
                    <w:trPr>
                      <w:trHeight w:val="607" w:hRule="atLeast"/>
                    </w:trPr>
                    <w:tc>
                      <w:tcPr>
                        <w:tcW w:w="2066" w:type="dxa"/>
                        <w:tcBorders>
                          <w:bottom w:val="single" w:sz="4" w:space="0" w:color="121212"/>
                        </w:tcBorders>
                      </w:tcPr>
                      <w:p>
                        <w:pPr>
                          <w:pStyle w:val="TableParagraph"/>
                          <w:rPr>
                            <w:sz w:val="16"/>
                          </w:rPr>
                        </w:pPr>
                      </w:p>
                      <w:p>
                        <w:pPr>
                          <w:pStyle w:val="TableParagraph"/>
                          <w:spacing w:before="9"/>
                          <w:rPr>
                            <w:sz w:val="16"/>
                          </w:rPr>
                        </w:pPr>
                      </w:p>
                      <w:p>
                        <w:pPr>
                          <w:pStyle w:val="TableParagraph"/>
                          <w:spacing w:before="1"/>
                          <w:rPr>
                            <w:rFonts w:ascii="Trebuchet MS"/>
                            <w:b/>
                            <w:sz w:val="14"/>
                          </w:rPr>
                        </w:pPr>
                        <w:r>
                          <w:rPr>
                            <w:rFonts w:ascii="Trebuchet MS"/>
                            <w:b/>
                            <w:color w:val="121212"/>
                            <w:sz w:val="14"/>
                          </w:rPr>
                          <w:t>Equities*</w:t>
                        </w:r>
                      </w:p>
                    </w:tc>
                    <w:tc>
                      <w:tcPr>
                        <w:tcW w:w="1601" w:type="dxa"/>
                        <w:tcBorders>
                          <w:bottom w:val="single" w:sz="4" w:space="0" w:color="121212"/>
                        </w:tcBorders>
                      </w:tcPr>
                      <w:p>
                        <w:pPr>
                          <w:pStyle w:val="TableParagraph"/>
                          <w:ind w:left="771"/>
                          <w:rPr>
                            <w:rFonts w:ascii="Trebuchet MS"/>
                            <w:b/>
                            <w:sz w:val="14"/>
                          </w:rPr>
                        </w:pPr>
                        <w:r>
                          <w:rPr>
                            <w:rFonts w:ascii="Trebuchet MS"/>
                            <w:b/>
                            <w:color w:val="121212"/>
                            <w:sz w:val="14"/>
                          </w:rPr>
                          <w:t>2018</w:t>
                        </w:r>
                        <w:r>
                          <w:rPr>
                            <w:rFonts w:ascii="Trebuchet MS"/>
                            <w:b/>
                            <w:color w:val="121212"/>
                            <w:spacing w:val="-26"/>
                            <w:sz w:val="14"/>
                          </w:rPr>
                          <w:t> </w:t>
                        </w:r>
                        <w:r>
                          <w:rPr>
                            <w:rFonts w:ascii="Trebuchet MS"/>
                            <w:b/>
                            <w:color w:val="121212"/>
                            <w:sz w:val="14"/>
                          </w:rPr>
                          <w:t>YTD</w:t>
                        </w:r>
                      </w:p>
                      <w:p>
                        <w:pPr>
                          <w:pStyle w:val="TableParagraph"/>
                          <w:spacing w:line="200" w:lineRule="atLeast"/>
                          <w:ind w:left="196" w:right="139" w:firstLine="187"/>
                          <w:rPr>
                            <w:rFonts w:ascii="Trebuchet MS"/>
                            <w:b/>
                            <w:sz w:val="14"/>
                          </w:rPr>
                        </w:pPr>
                        <w:r>
                          <w:rPr>
                            <w:rFonts w:ascii="Trebuchet MS"/>
                            <w:b/>
                            <w:color w:val="121212"/>
                            <w:w w:val="95"/>
                            <w:sz w:val="14"/>
                          </w:rPr>
                          <w:t>performance </w:t>
                        </w:r>
                        <w:r>
                          <w:rPr>
                            <w:rFonts w:ascii="Trebuchet MS"/>
                            <w:b/>
                            <w:color w:val="121212"/>
                            <w:spacing w:val="-8"/>
                            <w:w w:val="95"/>
                            <w:sz w:val="14"/>
                          </w:rPr>
                          <w:t>on </w:t>
                        </w:r>
                        <w:r>
                          <w:rPr>
                            <w:rFonts w:ascii="Trebuchet MS"/>
                            <w:b/>
                            <w:color w:val="121212"/>
                            <w:w w:val="95"/>
                            <w:sz w:val="14"/>
                          </w:rPr>
                          <w:t>07 November</w:t>
                        </w:r>
                        <w:r>
                          <w:rPr>
                            <w:rFonts w:ascii="Trebuchet MS"/>
                            <w:b/>
                            <w:color w:val="121212"/>
                            <w:spacing w:val="-3"/>
                            <w:w w:val="95"/>
                            <w:sz w:val="14"/>
                          </w:rPr>
                          <w:t> </w:t>
                        </w:r>
                        <w:r>
                          <w:rPr>
                            <w:rFonts w:ascii="Trebuchet MS"/>
                            <w:b/>
                            <w:color w:val="121212"/>
                            <w:spacing w:val="-4"/>
                            <w:w w:val="95"/>
                            <w:sz w:val="14"/>
                          </w:rPr>
                          <w:t>2018</w:t>
                        </w:r>
                      </w:p>
                    </w:tc>
                    <w:tc>
                      <w:tcPr>
                        <w:tcW w:w="1152" w:type="dxa"/>
                        <w:tcBorders>
                          <w:bottom w:val="single" w:sz="4" w:space="0" w:color="121212"/>
                        </w:tcBorders>
                      </w:tcPr>
                      <w:p>
                        <w:pPr>
                          <w:pStyle w:val="TableParagraph"/>
                          <w:spacing w:before="4"/>
                          <w:rPr>
                            <w:sz w:val="13"/>
                          </w:rPr>
                        </w:pPr>
                      </w:p>
                      <w:p>
                        <w:pPr>
                          <w:pStyle w:val="TableParagraph"/>
                          <w:spacing w:line="200" w:lineRule="atLeast"/>
                          <w:ind w:left="386" w:right="-7" w:hanging="164"/>
                          <w:rPr>
                            <w:rFonts w:ascii="Trebuchet MS"/>
                            <w:b/>
                            <w:sz w:val="14"/>
                          </w:rPr>
                        </w:pPr>
                        <w:r>
                          <w:rPr>
                            <w:rFonts w:ascii="Trebuchet MS"/>
                            <w:b/>
                            <w:color w:val="121212"/>
                            <w:w w:val="95"/>
                            <w:sz w:val="14"/>
                          </w:rPr>
                          <w:t>2019 </w:t>
                        </w:r>
                        <w:r>
                          <w:rPr>
                            <w:rFonts w:ascii="Trebuchet MS"/>
                            <w:b/>
                            <w:color w:val="121212"/>
                            <w:spacing w:val="-3"/>
                            <w:w w:val="95"/>
                            <w:sz w:val="14"/>
                          </w:rPr>
                          <w:t>expected </w:t>
                        </w:r>
                        <w:r>
                          <w:rPr>
                            <w:rFonts w:ascii="Trebuchet MS"/>
                            <w:b/>
                            <w:color w:val="121212"/>
                            <w:w w:val="95"/>
                            <w:sz w:val="14"/>
                          </w:rPr>
                          <w:t>total</w:t>
                        </w:r>
                        <w:r>
                          <w:rPr>
                            <w:rFonts w:ascii="Trebuchet MS"/>
                            <w:b/>
                            <w:color w:val="121212"/>
                            <w:spacing w:val="-15"/>
                            <w:w w:val="95"/>
                            <w:sz w:val="14"/>
                          </w:rPr>
                          <w:t> </w:t>
                        </w:r>
                        <w:r>
                          <w:rPr>
                            <w:rFonts w:ascii="Trebuchet MS"/>
                            <w:b/>
                            <w:color w:val="121212"/>
                            <w:spacing w:val="-3"/>
                            <w:w w:val="95"/>
                            <w:sz w:val="14"/>
                          </w:rPr>
                          <w:t>returns</w:t>
                        </w:r>
                      </w:p>
                    </w:tc>
                  </w:tr>
                  <w:tr>
                    <w:trPr>
                      <w:trHeight w:val="249" w:hRule="atLeast"/>
                    </w:trPr>
                    <w:tc>
                      <w:tcPr>
                        <w:tcW w:w="2066" w:type="dxa"/>
                        <w:tcBorders>
                          <w:top w:val="single" w:sz="4" w:space="0" w:color="121212"/>
                          <w:bottom w:val="single" w:sz="4" w:space="0" w:color="C9CCCB"/>
                        </w:tcBorders>
                      </w:tcPr>
                      <w:p>
                        <w:pPr>
                          <w:pStyle w:val="TableParagraph"/>
                          <w:spacing w:before="41"/>
                          <w:ind w:left="-1"/>
                          <w:rPr>
                            <w:sz w:val="14"/>
                          </w:rPr>
                        </w:pPr>
                        <w:r>
                          <w:rPr>
                            <w:color w:val="121212"/>
                            <w:w w:val="105"/>
                            <w:sz w:val="14"/>
                          </w:rPr>
                          <w:t>US equities</w:t>
                        </w:r>
                      </w:p>
                    </w:tc>
                    <w:tc>
                      <w:tcPr>
                        <w:tcW w:w="1601" w:type="dxa"/>
                        <w:tcBorders>
                          <w:top w:val="single" w:sz="4" w:space="0" w:color="121212"/>
                          <w:bottom w:val="single" w:sz="4" w:space="0" w:color="C9CCCB"/>
                        </w:tcBorders>
                      </w:tcPr>
                      <w:p>
                        <w:pPr>
                          <w:pStyle w:val="TableParagraph"/>
                          <w:spacing w:before="41"/>
                          <w:ind w:right="220"/>
                          <w:jc w:val="right"/>
                          <w:rPr>
                            <w:sz w:val="14"/>
                          </w:rPr>
                        </w:pPr>
                        <w:r>
                          <w:rPr>
                            <w:color w:val="121212"/>
                            <w:w w:val="110"/>
                            <w:sz w:val="14"/>
                          </w:rPr>
                          <w:t>6.78%</w:t>
                        </w:r>
                      </w:p>
                    </w:tc>
                    <w:tc>
                      <w:tcPr>
                        <w:tcW w:w="1152" w:type="dxa"/>
                        <w:tcBorders>
                          <w:top w:val="single" w:sz="4" w:space="0" w:color="121212"/>
                          <w:bottom w:val="single" w:sz="4" w:space="0" w:color="C9CCCB"/>
                        </w:tcBorders>
                      </w:tcPr>
                      <w:p>
                        <w:pPr>
                          <w:pStyle w:val="TableParagraph"/>
                          <w:spacing w:before="41"/>
                          <w:jc w:val="right"/>
                          <w:rPr>
                            <w:sz w:val="14"/>
                          </w:rPr>
                        </w:pPr>
                        <w:r>
                          <w:rPr>
                            <w:color w:val="121212"/>
                            <w:w w:val="110"/>
                            <w:sz w:val="14"/>
                          </w:rPr>
                          <w:t>5.50%</w:t>
                        </w:r>
                      </w:p>
                    </w:tc>
                  </w:tr>
                  <w:tr>
                    <w:trPr>
                      <w:trHeight w:val="249" w:hRule="atLeast"/>
                    </w:trPr>
                    <w:tc>
                      <w:tcPr>
                        <w:tcW w:w="2066" w:type="dxa"/>
                        <w:tcBorders>
                          <w:top w:val="single" w:sz="4" w:space="0" w:color="C9CCCB"/>
                          <w:bottom w:val="single" w:sz="4" w:space="0" w:color="C9CCCB"/>
                        </w:tcBorders>
                      </w:tcPr>
                      <w:p>
                        <w:pPr>
                          <w:pStyle w:val="TableParagraph"/>
                          <w:spacing w:before="41"/>
                          <w:ind w:left="-1"/>
                          <w:rPr>
                            <w:sz w:val="14"/>
                          </w:rPr>
                        </w:pPr>
                        <w:r>
                          <w:rPr>
                            <w:color w:val="121212"/>
                            <w:sz w:val="14"/>
                          </w:rPr>
                          <w:t>EMU equities</w:t>
                        </w:r>
                      </w:p>
                    </w:tc>
                    <w:tc>
                      <w:tcPr>
                        <w:tcW w:w="1601" w:type="dxa"/>
                        <w:tcBorders>
                          <w:top w:val="single" w:sz="4" w:space="0" w:color="C9CCCB"/>
                          <w:bottom w:val="single" w:sz="4" w:space="0" w:color="C9CCCB"/>
                        </w:tcBorders>
                      </w:tcPr>
                      <w:p>
                        <w:pPr>
                          <w:pStyle w:val="TableParagraph"/>
                          <w:spacing w:before="41"/>
                          <w:ind w:right="220"/>
                          <w:jc w:val="right"/>
                          <w:rPr>
                            <w:sz w:val="14"/>
                          </w:rPr>
                        </w:pPr>
                        <w:r>
                          <w:rPr>
                            <w:color w:val="121212"/>
                            <w:w w:val="110"/>
                            <w:sz w:val="14"/>
                          </w:rPr>
                          <w:t>-4.21%</w:t>
                        </w:r>
                      </w:p>
                    </w:tc>
                    <w:tc>
                      <w:tcPr>
                        <w:tcW w:w="1152" w:type="dxa"/>
                        <w:tcBorders>
                          <w:top w:val="single" w:sz="4" w:space="0" w:color="C9CCCB"/>
                          <w:bottom w:val="single" w:sz="4" w:space="0" w:color="C9CCCB"/>
                        </w:tcBorders>
                      </w:tcPr>
                      <w:p>
                        <w:pPr>
                          <w:pStyle w:val="TableParagraph"/>
                          <w:spacing w:before="41"/>
                          <w:jc w:val="right"/>
                          <w:rPr>
                            <w:sz w:val="14"/>
                          </w:rPr>
                        </w:pPr>
                        <w:r>
                          <w:rPr>
                            <w:color w:val="121212"/>
                            <w:w w:val="110"/>
                            <w:sz w:val="14"/>
                          </w:rPr>
                          <w:t>4.00%</w:t>
                        </w:r>
                      </w:p>
                    </w:tc>
                  </w:tr>
                  <w:tr>
                    <w:trPr>
                      <w:trHeight w:val="249" w:hRule="atLeast"/>
                    </w:trPr>
                    <w:tc>
                      <w:tcPr>
                        <w:tcW w:w="2066" w:type="dxa"/>
                        <w:tcBorders>
                          <w:top w:val="single" w:sz="4" w:space="0" w:color="C9CCCB"/>
                          <w:bottom w:val="single" w:sz="4" w:space="0" w:color="C9CCCB"/>
                        </w:tcBorders>
                      </w:tcPr>
                      <w:p>
                        <w:pPr>
                          <w:pStyle w:val="TableParagraph"/>
                          <w:spacing w:before="41"/>
                          <w:ind w:left="-1"/>
                          <w:rPr>
                            <w:sz w:val="14"/>
                          </w:rPr>
                        </w:pPr>
                        <w:r>
                          <w:rPr>
                            <w:color w:val="121212"/>
                            <w:sz w:val="14"/>
                          </w:rPr>
                          <w:t>Swiss equities</w:t>
                        </w:r>
                      </w:p>
                    </w:tc>
                    <w:tc>
                      <w:tcPr>
                        <w:tcW w:w="1601" w:type="dxa"/>
                        <w:tcBorders>
                          <w:top w:val="single" w:sz="4" w:space="0" w:color="C9CCCB"/>
                          <w:bottom w:val="single" w:sz="4" w:space="0" w:color="C9CCCB"/>
                        </w:tcBorders>
                      </w:tcPr>
                      <w:p>
                        <w:pPr>
                          <w:pStyle w:val="TableParagraph"/>
                          <w:spacing w:before="41"/>
                          <w:ind w:right="220"/>
                          <w:jc w:val="right"/>
                          <w:rPr>
                            <w:sz w:val="14"/>
                          </w:rPr>
                        </w:pPr>
                        <w:r>
                          <w:rPr>
                            <w:color w:val="121212"/>
                            <w:w w:val="110"/>
                            <w:sz w:val="14"/>
                          </w:rPr>
                          <w:t>0.14%</w:t>
                        </w:r>
                      </w:p>
                    </w:tc>
                    <w:tc>
                      <w:tcPr>
                        <w:tcW w:w="1152" w:type="dxa"/>
                        <w:tcBorders>
                          <w:top w:val="single" w:sz="4" w:space="0" w:color="C9CCCB"/>
                          <w:bottom w:val="single" w:sz="4" w:space="0" w:color="C9CCCB"/>
                        </w:tcBorders>
                      </w:tcPr>
                      <w:p>
                        <w:pPr>
                          <w:pStyle w:val="TableParagraph"/>
                          <w:spacing w:before="41"/>
                          <w:jc w:val="right"/>
                          <w:rPr>
                            <w:sz w:val="14"/>
                          </w:rPr>
                        </w:pPr>
                        <w:r>
                          <w:rPr>
                            <w:color w:val="121212"/>
                            <w:w w:val="110"/>
                            <w:sz w:val="14"/>
                          </w:rPr>
                          <w:t>4.80%</w:t>
                        </w:r>
                      </w:p>
                    </w:tc>
                  </w:tr>
                  <w:tr>
                    <w:trPr>
                      <w:trHeight w:val="249" w:hRule="atLeast"/>
                    </w:trPr>
                    <w:tc>
                      <w:tcPr>
                        <w:tcW w:w="2066" w:type="dxa"/>
                        <w:tcBorders>
                          <w:top w:val="single" w:sz="4" w:space="0" w:color="C9CCCB"/>
                          <w:bottom w:val="single" w:sz="4" w:space="0" w:color="C9CCCB"/>
                        </w:tcBorders>
                      </w:tcPr>
                      <w:p>
                        <w:pPr>
                          <w:pStyle w:val="TableParagraph"/>
                          <w:spacing w:before="41"/>
                          <w:ind w:left="-1"/>
                          <w:rPr>
                            <w:sz w:val="14"/>
                          </w:rPr>
                        </w:pPr>
                        <w:r>
                          <w:rPr>
                            <w:color w:val="121212"/>
                            <w:w w:val="105"/>
                            <w:sz w:val="14"/>
                          </w:rPr>
                          <w:t>UK equities</w:t>
                        </w:r>
                      </w:p>
                    </w:tc>
                    <w:tc>
                      <w:tcPr>
                        <w:tcW w:w="1601" w:type="dxa"/>
                        <w:tcBorders>
                          <w:top w:val="single" w:sz="4" w:space="0" w:color="C9CCCB"/>
                          <w:bottom w:val="single" w:sz="4" w:space="0" w:color="C9CCCB"/>
                        </w:tcBorders>
                      </w:tcPr>
                      <w:p>
                        <w:pPr>
                          <w:pStyle w:val="TableParagraph"/>
                          <w:spacing w:before="41"/>
                          <w:ind w:right="220"/>
                          <w:jc w:val="right"/>
                          <w:rPr>
                            <w:sz w:val="14"/>
                          </w:rPr>
                        </w:pPr>
                        <w:r>
                          <w:rPr>
                            <w:color w:val="121212"/>
                            <w:w w:val="110"/>
                            <w:sz w:val="14"/>
                          </w:rPr>
                          <w:t>-4.04%</w:t>
                        </w:r>
                      </w:p>
                    </w:tc>
                    <w:tc>
                      <w:tcPr>
                        <w:tcW w:w="1152" w:type="dxa"/>
                        <w:tcBorders>
                          <w:top w:val="single" w:sz="4" w:space="0" w:color="C9CCCB"/>
                          <w:bottom w:val="single" w:sz="4" w:space="0" w:color="C9CCCB"/>
                        </w:tcBorders>
                      </w:tcPr>
                      <w:p>
                        <w:pPr>
                          <w:pStyle w:val="TableParagraph"/>
                          <w:spacing w:before="41"/>
                          <w:jc w:val="right"/>
                          <w:rPr>
                            <w:sz w:val="14"/>
                          </w:rPr>
                        </w:pPr>
                        <w:r>
                          <w:rPr>
                            <w:color w:val="121212"/>
                            <w:w w:val="110"/>
                            <w:sz w:val="14"/>
                          </w:rPr>
                          <w:t>5.00%</w:t>
                        </w:r>
                      </w:p>
                    </w:tc>
                  </w:tr>
                  <w:tr>
                    <w:trPr>
                      <w:trHeight w:val="249" w:hRule="atLeast"/>
                    </w:trPr>
                    <w:tc>
                      <w:tcPr>
                        <w:tcW w:w="2066" w:type="dxa"/>
                        <w:tcBorders>
                          <w:top w:val="single" w:sz="4" w:space="0" w:color="C9CCCB"/>
                          <w:bottom w:val="single" w:sz="4" w:space="0" w:color="C9CCCB"/>
                        </w:tcBorders>
                      </w:tcPr>
                      <w:p>
                        <w:pPr>
                          <w:pStyle w:val="TableParagraph"/>
                          <w:spacing w:before="41"/>
                          <w:ind w:left="-1"/>
                          <w:rPr>
                            <w:sz w:val="14"/>
                          </w:rPr>
                        </w:pPr>
                        <w:r>
                          <w:rPr>
                            <w:color w:val="121212"/>
                            <w:sz w:val="14"/>
                          </w:rPr>
                          <w:t>Japanese equities</w:t>
                        </w:r>
                      </w:p>
                    </w:tc>
                    <w:tc>
                      <w:tcPr>
                        <w:tcW w:w="1601" w:type="dxa"/>
                        <w:tcBorders>
                          <w:top w:val="single" w:sz="4" w:space="0" w:color="C9CCCB"/>
                          <w:bottom w:val="single" w:sz="4" w:space="0" w:color="C9CCCB"/>
                        </w:tcBorders>
                      </w:tcPr>
                      <w:p>
                        <w:pPr>
                          <w:pStyle w:val="TableParagraph"/>
                          <w:spacing w:before="41"/>
                          <w:ind w:right="220"/>
                          <w:jc w:val="right"/>
                          <w:rPr>
                            <w:sz w:val="14"/>
                          </w:rPr>
                        </w:pPr>
                        <w:r>
                          <w:rPr>
                            <w:color w:val="121212"/>
                            <w:w w:val="110"/>
                            <w:sz w:val="14"/>
                          </w:rPr>
                          <w:t>-6.31%</w:t>
                        </w:r>
                      </w:p>
                    </w:tc>
                    <w:tc>
                      <w:tcPr>
                        <w:tcW w:w="1152" w:type="dxa"/>
                        <w:tcBorders>
                          <w:top w:val="single" w:sz="4" w:space="0" w:color="C9CCCB"/>
                          <w:bottom w:val="single" w:sz="4" w:space="0" w:color="C9CCCB"/>
                        </w:tcBorders>
                      </w:tcPr>
                      <w:p>
                        <w:pPr>
                          <w:pStyle w:val="TableParagraph"/>
                          <w:spacing w:before="41"/>
                          <w:jc w:val="right"/>
                          <w:rPr>
                            <w:sz w:val="14"/>
                          </w:rPr>
                        </w:pPr>
                        <w:r>
                          <w:rPr>
                            <w:color w:val="121212"/>
                            <w:w w:val="110"/>
                            <w:sz w:val="14"/>
                          </w:rPr>
                          <w:t>1.50%</w:t>
                        </w:r>
                      </w:p>
                    </w:tc>
                  </w:tr>
                  <w:tr>
                    <w:trPr>
                      <w:trHeight w:val="367" w:hRule="atLeast"/>
                    </w:trPr>
                    <w:tc>
                      <w:tcPr>
                        <w:tcW w:w="2066" w:type="dxa"/>
                        <w:tcBorders>
                          <w:top w:val="single" w:sz="4" w:space="0" w:color="C9CCCB"/>
                        </w:tcBorders>
                      </w:tcPr>
                      <w:p>
                        <w:pPr>
                          <w:pStyle w:val="TableParagraph"/>
                          <w:spacing w:before="41"/>
                          <w:ind w:left="-1"/>
                          <w:rPr>
                            <w:sz w:val="14"/>
                          </w:rPr>
                        </w:pPr>
                        <w:r>
                          <w:rPr>
                            <w:color w:val="121212"/>
                            <w:sz w:val="14"/>
                          </w:rPr>
                          <w:t>Emerging market equities</w:t>
                        </w:r>
                      </w:p>
                    </w:tc>
                    <w:tc>
                      <w:tcPr>
                        <w:tcW w:w="1601" w:type="dxa"/>
                        <w:tcBorders>
                          <w:top w:val="single" w:sz="4" w:space="0" w:color="C9CCCB"/>
                        </w:tcBorders>
                      </w:tcPr>
                      <w:p>
                        <w:pPr>
                          <w:pStyle w:val="TableParagraph"/>
                          <w:spacing w:before="41"/>
                          <w:ind w:right="220"/>
                          <w:jc w:val="right"/>
                          <w:rPr>
                            <w:sz w:val="14"/>
                          </w:rPr>
                        </w:pPr>
                        <w:r>
                          <w:rPr>
                            <w:color w:val="121212"/>
                            <w:w w:val="110"/>
                            <w:sz w:val="14"/>
                          </w:rPr>
                          <w:t>-7.04%</w:t>
                        </w:r>
                      </w:p>
                    </w:tc>
                    <w:tc>
                      <w:tcPr>
                        <w:tcW w:w="1152" w:type="dxa"/>
                        <w:tcBorders>
                          <w:top w:val="single" w:sz="4" w:space="0" w:color="C9CCCB"/>
                        </w:tcBorders>
                      </w:tcPr>
                      <w:p>
                        <w:pPr>
                          <w:pStyle w:val="TableParagraph"/>
                          <w:spacing w:before="41"/>
                          <w:jc w:val="right"/>
                          <w:rPr>
                            <w:sz w:val="14"/>
                          </w:rPr>
                        </w:pPr>
                        <w:r>
                          <w:rPr>
                            <w:color w:val="121212"/>
                            <w:w w:val="110"/>
                            <w:sz w:val="14"/>
                          </w:rPr>
                          <w:t>8.30%</w:t>
                        </w:r>
                      </w:p>
                    </w:tc>
                  </w:tr>
                  <w:tr>
                    <w:trPr>
                      <w:trHeight w:val="565" w:hRule="atLeast"/>
                    </w:trPr>
                    <w:tc>
                      <w:tcPr>
                        <w:tcW w:w="2066" w:type="dxa"/>
                        <w:tcBorders>
                          <w:bottom w:val="single" w:sz="4" w:space="0" w:color="121212"/>
                        </w:tcBorders>
                      </w:tcPr>
                      <w:p>
                        <w:pPr>
                          <w:pStyle w:val="TableParagraph"/>
                          <w:rPr>
                            <w:sz w:val="16"/>
                          </w:rPr>
                        </w:pPr>
                      </w:p>
                      <w:p>
                        <w:pPr>
                          <w:pStyle w:val="TableParagraph"/>
                          <w:spacing w:before="5"/>
                          <w:rPr>
                            <w:sz w:val="13"/>
                          </w:rPr>
                        </w:pPr>
                      </w:p>
                      <w:p>
                        <w:pPr>
                          <w:pStyle w:val="TableParagraph"/>
                          <w:ind w:left="-1"/>
                          <w:rPr>
                            <w:rFonts w:ascii="Trebuchet MS"/>
                            <w:b/>
                            <w:sz w:val="14"/>
                          </w:rPr>
                        </w:pPr>
                        <w:r>
                          <w:rPr>
                            <w:rFonts w:ascii="Trebuchet MS"/>
                            <w:b/>
                            <w:color w:val="121212"/>
                            <w:sz w:val="14"/>
                          </w:rPr>
                          <w:t>Bond yields</w:t>
                        </w:r>
                      </w:p>
                    </w:tc>
                    <w:tc>
                      <w:tcPr>
                        <w:tcW w:w="1601" w:type="dxa"/>
                        <w:tcBorders>
                          <w:bottom w:val="single" w:sz="4" w:space="0" w:color="121212"/>
                        </w:tcBorders>
                      </w:tcPr>
                      <w:p>
                        <w:pPr>
                          <w:pStyle w:val="TableParagraph"/>
                          <w:spacing w:line="200" w:lineRule="atLeast" w:before="121"/>
                          <w:ind w:left="196" w:right="139" w:firstLine="626"/>
                          <w:rPr>
                            <w:rFonts w:ascii="Trebuchet MS"/>
                            <w:b/>
                            <w:sz w:val="14"/>
                          </w:rPr>
                        </w:pPr>
                        <w:r>
                          <w:rPr>
                            <w:rFonts w:ascii="Trebuchet MS"/>
                            <w:b/>
                            <w:color w:val="121212"/>
                            <w:sz w:val="14"/>
                          </w:rPr>
                          <w:t>Close on 07 November 2018</w:t>
                        </w:r>
                      </w:p>
                    </w:tc>
                    <w:tc>
                      <w:tcPr>
                        <w:tcW w:w="1152" w:type="dxa"/>
                        <w:tcBorders>
                          <w:bottom w:val="single" w:sz="4" w:space="0" w:color="121212"/>
                        </w:tcBorders>
                      </w:tcPr>
                      <w:p>
                        <w:pPr>
                          <w:pStyle w:val="TableParagraph"/>
                          <w:rPr>
                            <w:sz w:val="13"/>
                          </w:rPr>
                        </w:pPr>
                      </w:p>
                      <w:p>
                        <w:pPr>
                          <w:pStyle w:val="TableParagraph"/>
                          <w:ind w:left="550"/>
                          <w:rPr>
                            <w:rFonts w:ascii="Trebuchet MS"/>
                            <w:b/>
                            <w:sz w:val="14"/>
                          </w:rPr>
                        </w:pPr>
                        <w:r>
                          <w:rPr>
                            <w:rFonts w:ascii="Trebuchet MS"/>
                            <w:b/>
                            <w:color w:val="121212"/>
                            <w:w w:val="95"/>
                            <w:sz w:val="14"/>
                          </w:rPr>
                          <w:t>End-2019</w:t>
                        </w:r>
                      </w:p>
                      <w:p>
                        <w:pPr>
                          <w:pStyle w:val="TableParagraph"/>
                          <w:spacing w:before="37"/>
                          <w:ind w:left="638"/>
                          <w:rPr>
                            <w:rFonts w:ascii="Trebuchet MS"/>
                            <w:b/>
                            <w:sz w:val="14"/>
                          </w:rPr>
                        </w:pPr>
                        <w:r>
                          <w:rPr>
                            <w:rFonts w:ascii="Trebuchet MS"/>
                            <w:b/>
                            <w:color w:val="121212"/>
                            <w:w w:val="95"/>
                            <w:sz w:val="14"/>
                          </w:rPr>
                          <w:t>forecast</w:t>
                        </w:r>
                      </w:p>
                    </w:tc>
                  </w:tr>
                  <w:tr>
                    <w:trPr>
                      <w:trHeight w:val="249" w:hRule="atLeast"/>
                    </w:trPr>
                    <w:tc>
                      <w:tcPr>
                        <w:tcW w:w="2066" w:type="dxa"/>
                        <w:tcBorders>
                          <w:top w:val="single" w:sz="4" w:space="0" w:color="121212"/>
                          <w:bottom w:val="single" w:sz="4" w:space="0" w:color="C9CCCB"/>
                        </w:tcBorders>
                      </w:tcPr>
                      <w:p>
                        <w:pPr>
                          <w:pStyle w:val="TableParagraph"/>
                          <w:spacing w:before="41"/>
                          <w:ind w:left="-1"/>
                          <w:rPr>
                            <w:sz w:val="14"/>
                          </w:rPr>
                        </w:pPr>
                        <w:r>
                          <w:rPr>
                            <w:color w:val="121212"/>
                            <w:w w:val="105"/>
                            <w:sz w:val="14"/>
                          </w:rPr>
                          <w:t>10-year US Treasury yield</w:t>
                        </w:r>
                      </w:p>
                    </w:tc>
                    <w:tc>
                      <w:tcPr>
                        <w:tcW w:w="1601" w:type="dxa"/>
                        <w:tcBorders>
                          <w:top w:val="single" w:sz="4" w:space="0" w:color="121212"/>
                          <w:bottom w:val="single" w:sz="4" w:space="0" w:color="C9CCCB"/>
                        </w:tcBorders>
                      </w:tcPr>
                      <w:p>
                        <w:pPr>
                          <w:pStyle w:val="TableParagraph"/>
                          <w:spacing w:before="41"/>
                          <w:ind w:right="220"/>
                          <w:jc w:val="right"/>
                          <w:rPr>
                            <w:sz w:val="14"/>
                          </w:rPr>
                        </w:pPr>
                        <w:r>
                          <w:rPr>
                            <w:color w:val="121212"/>
                            <w:w w:val="110"/>
                            <w:sz w:val="14"/>
                          </w:rPr>
                          <w:t>3.24%</w:t>
                        </w:r>
                      </w:p>
                    </w:tc>
                    <w:tc>
                      <w:tcPr>
                        <w:tcW w:w="1152" w:type="dxa"/>
                        <w:tcBorders>
                          <w:top w:val="single" w:sz="4" w:space="0" w:color="121212"/>
                          <w:bottom w:val="single" w:sz="4" w:space="0" w:color="C9CCCB"/>
                        </w:tcBorders>
                      </w:tcPr>
                      <w:p>
                        <w:pPr>
                          <w:pStyle w:val="TableParagraph"/>
                          <w:spacing w:before="41"/>
                          <w:jc w:val="right"/>
                          <w:rPr>
                            <w:sz w:val="14"/>
                          </w:rPr>
                        </w:pPr>
                        <w:r>
                          <w:rPr>
                            <w:color w:val="121212"/>
                            <w:w w:val="110"/>
                            <w:sz w:val="14"/>
                          </w:rPr>
                          <w:t>3.30%</w:t>
                        </w:r>
                      </w:p>
                    </w:tc>
                  </w:tr>
                  <w:tr>
                    <w:trPr>
                      <w:trHeight w:val="249" w:hRule="atLeast"/>
                    </w:trPr>
                    <w:tc>
                      <w:tcPr>
                        <w:tcW w:w="2066" w:type="dxa"/>
                        <w:tcBorders>
                          <w:top w:val="single" w:sz="4" w:space="0" w:color="C9CCCB"/>
                          <w:bottom w:val="single" w:sz="4" w:space="0" w:color="C9CCCB"/>
                        </w:tcBorders>
                      </w:tcPr>
                      <w:p>
                        <w:pPr>
                          <w:pStyle w:val="TableParagraph"/>
                          <w:spacing w:before="41"/>
                          <w:ind w:left="-1"/>
                          <w:rPr>
                            <w:sz w:val="14"/>
                          </w:rPr>
                        </w:pPr>
                        <w:r>
                          <w:rPr>
                            <w:color w:val="121212"/>
                            <w:sz w:val="14"/>
                          </w:rPr>
                          <w:t>10-year German Bund yield</w:t>
                        </w:r>
                      </w:p>
                    </w:tc>
                    <w:tc>
                      <w:tcPr>
                        <w:tcW w:w="1601" w:type="dxa"/>
                        <w:tcBorders>
                          <w:top w:val="single" w:sz="4" w:space="0" w:color="C9CCCB"/>
                          <w:bottom w:val="single" w:sz="4" w:space="0" w:color="C9CCCB"/>
                        </w:tcBorders>
                      </w:tcPr>
                      <w:p>
                        <w:pPr>
                          <w:pStyle w:val="TableParagraph"/>
                          <w:spacing w:before="41"/>
                          <w:ind w:right="220"/>
                          <w:jc w:val="right"/>
                          <w:rPr>
                            <w:sz w:val="14"/>
                          </w:rPr>
                        </w:pPr>
                        <w:r>
                          <w:rPr>
                            <w:color w:val="121212"/>
                            <w:w w:val="110"/>
                            <w:sz w:val="14"/>
                          </w:rPr>
                          <w:t>0.45%</w:t>
                        </w:r>
                      </w:p>
                    </w:tc>
                    <w:tc>
                      <w:tcPr>
                        <w:tcW w:w="1152" w:type="dxa"/>
                        <w:tcBorders>
                          <w:top w:val="single" w:sz="4" w:space="0" w:color="C9CCCB"/>
                          <w:bottom w:val="single" w:sz="4" w:space="0" w:color="C9CCCB"/>
                        </w:tcBorders>
                      </w:tcPr>
                      <w:p>
                        <w:pPr>
                          <w:pStyle w:val="TableParagraph"/>
                          <w:spacing w:before="41"/>
                          <w:jc w:val="right"/>
                          <w:rPr>
                            <w:sz w:val="14"/>
                          </w:rPr>
                        </w:pPr>
                        <w:r>
                          <w:rPr>
                            <w:color w:val="121212"/>
                            <w:w w:val="110"/>
                            <w:sz w:val="14"/>
                          </w:rPr>
                          <w:t>1.00%</w:t>
                        </w:r>
                      </w:p>
                    </w:tc>
                  </w:tr>
                  <w:tr>
                    <w:trPr>
                      <w:trHeight w:val="358" w:hRule="atLeast"/>
                    </w:trPr>
                    <w:tc>
                      <w:tcPr>
                        <w:tcW w:w="2066" w:type="dxa"/>
                        <w:tcBorders>
                          <w:top w:val="single" w:sz="4" w:space="0" w:color="C9CCCB"/>
                        </w:tcBorders>
                      </w:tcPr>
                      <w:p>
                        <w:pPr>
                          <w:pStyle w:val="TableParagraph"/>
                          <w:spacing w:before="41"/>
                          <w:ind w:left="-1"/>
                          <w:rPr>
                            <w:sz w:val="14"/>
                          </w:rPr>
                        </w:pPr>
                        <w:r>
                          <w:rPr>
                            <w:color w:val="121212"/>
                            <w:sz w:val="14"/>
                          </w:rPr>
                          <w:t>10-year Swiss Eidgenossen yield</w:t>
                        </w:r>
                      </w:p>
                    </w:tc>
                    <w:tc>
                      <w:tcPr>
                        <w:tcW w:w="1601" w:type="dxa"/>
                        <w:tcBorders>
                          <w:top w:val="single" w:sz="4" w:space="0" w:color="C9CCCB"/>
                        </w:tcBorders>
                      </w:tcPr>
                      <w:p>
                        <w:pPr>
                          <w:pStyle w:val="TableParagraph"/>
                          <w:spacing w:before="41"/>
                          <w:ind w:right="220"/>
                          <w:jc w:val="right"/>
                          <w:rPr>
                            <w:sz w:val="14"/>
                          </w:rPr>
                        </w:pPr>
                        <w:r>
                          <w:rPr>
                            <w:color w:val="121212"/>
                            <w:w w:val="110"/>
                            <w:sz w:val="14"/>
                          </w:rPr>
                          <w:t>0.02%</w:t>
                        </w:r>
                      </w:p>
                    </w:tc>
                    <w:tc>
                      <w:tcPr>
                        <w:tcW w:w="1152" w:type="dxa"/>
                        <w:tcBorders>
                          <w:top w:val="single" w:sz="4" w:space="0" w:color="C9CCCB"/>
                        </w:tcBorders>
                      </w:tcPr>
                      <w:p>
                        <w:pPr>
                          <w:pStyle w:val="TableParagraph"/>
                          <w:spacing w:before="41"/>
                          <w:jc w:val="right"/>
                          <w:rPr>
                            <w:sz w:val="14"/>
                          </w:rPr>
                        </w:pPr>
                        <w:r>
                          <w:rPr>
                            <w:color w:val="121212"/>
                            <w:w w:val="110"/>
                            <w:sz w:val="14"/>
                          </w:rPr>
                          <w:t>0.50%</w:t>
                        </w:r>
                      </w:p>
                    </w:tc>
                  </w:tr>
                  <w:tr>
                    <w:trPr>
                      <w:trHeight w:val="530" w:hRule="atLeast"/>
                    </w:trPr>
                    <w:tc>
                      <w:tcPr>
                        <w:tcW w:w="2066" w:type="dxa"/>
                      </w:tcPr>
                      <w:p>
                        <w:pPr>
                          <w:pStyle w:val="TableParagraph"/>
                          <w:rPr>
                            <w:rFonts w:ascii="Times New Roman"/>
                            <w:sz w:val="18"/>
                          </w:rPr>
                        </w:pPr>
                      </w:p>
                    </w:tc>
                    <w:tc>
                      <w:tcPr>
                        <w:tcW w:w="1601" w:type="dxa"/>
                      </w:tcPr>
                      <w:p>
                        <w:pPr>
                          <w:pStyle w:val="TableParagraph"/>
                          <w:spacing w:before="3"/>
                          <w:rPr>
                            <w:sz w:val="12"/>
                          </w:rPr>
                        </w:pPr>
                      </w:p>
                      <w:p>
                        <w:pPr>
                          <w:pStyle w:val="TableParagraph"/>
                          <w:ind w:left="771"/>
                          <w:rPr>
                            <w:rFonts w:ascii="Trebuchet MS"/>
                            <w:b/>
                            <w:sz w:val="14"/>
                          </w:rPr>
                        </w:pPr>
                        <w:r>
                          <w:rPr>
                            <w:rFonts w:ascii="Trebuchet MS"/>
                            <w:b/>
                            <w:color w:val="121212"/>
                            <w:sz w:val="14"/>
                          </w:rPr>
                          <w:t>2018</w:t>
                        </w:r>
                        <w:r>
                          <w:rPr>
                            <w:rFonts w:ascii="Trebuchet MS"/>
                            <w:b/>
                            <w:color w:val="121212"/>
                            <w:spacing w:val="-26"/>
                            <w:sz w:val="14"/>
                          </w:rPr>
                          <w:t> </w:t>
                        </w:r>
                        <w:r>
                          <w:rPr>
                            <w:rFonts w:ascii="Trebuchet MS"/>
                            <w:b/>
                            <w:color w:val="121212"/>
                            <w:sz w:val="14"/>
                          </w:rPr>
                          <w:t>YTD</w:t>
                        </w:r>
                      </w:p>
                      <w:p>
                        <w:pPr>
                          <w:pStyle w:val="TableParagraph"/>
                          <w:spacing w:line="161" w:lineRule="exact" w:before="37"/>
                          <w:ind w:left="384"/>
                          <w:rPr>
                            <w:rFonts w:ascii="Trebuchet MS"/>
                            <w:b/>
                            <w:sz w:val="14"/>
                          </w:rPr>
                        </w:pPr>
                        <w:r>
                          <w:rPr>
                            <w:rFonts w:ascii="Trebuchet MS"/>
                            <w:b/>
                            <w:color w:val="121212"/>
                            <w:w w:val="95"/>
                            <w:sz w:val="14"/>
                          </w:rPr>
                          <w:t>performance</w:t>
                        </w:r>
                        <w:r>
                          <w:rPr>
                            <w:rFonts w:ascii="Trebuchet MS"/>
                            <w:b/>
                            <w:color w:val="121212"/>
                            <w:spacing w:val="-1"/>
                            <w:w w:val="95"/>
                            <w:sz w:val="14"/>
                          </w:rPr>
                          <w:t> </w:t>
                        </w:r>
                        <w:r>
                          <w:rPr>
                            <w:rFonts w:ascii="Trebuchet MS"/>
                            <w:b/>
                            <w:color w:val="121212"/>
                            <w:w w:val="95"/>
                            <w:sz w:val="14"/>
                          </w:rPr>
                          <w:t>on</w:t>
                        </w:r>
                      </w:p>
                    </w:tc>
                    <w:tc>
                      <w:tcPr>
                        <w:tcW w:w="1152" w:type="dxa"/>
                      </w:tcPr>
                      <w:p>
                        <w:pPr>
                          <w:pStyle w:val="TableParagraph"/>
                          <w:rPr>
                            <w:sz w:val="16"/>
                          </w:rPr>
                        </w:pPr>
                      </w:p>
                      <w:p>
                        <w:pPr>
                          <w:pStyle w:val="TableParagraph"/>
                          <w:spacing w:before="7"/>
                          <w:rPr>
                            <w:sz w:val="12"/>
                          </w:rPr>
                        </w:pPr>
                      </w:p>
                      <w:p>
                        <w:pPr>
                          <w:pStyle w:val="TableParagraph"/>
                          <w:spacing w:line="161" w:lineRule="exact" w:before="1"/>
                          <w:jc w:val="right"/>
                          <w:rPr>
                            <w:rFonts w:ascii="Trebuchet MS"/>
                            <w:b/>
                            <w:sz w:val="14"/>
                          </w:rPr>
                        </w:pPr>
                        <w:r>
                          <w:rPr>
                            <w:rFonts w:ascii="Trebuchet MS"/>
                            <w:b/>
                            <w:color w:val="121212"/>
                            <w:w w:val="95"/>
                            <w:sz w:val="14"/>
                          </w:rPr>
                          <w:t>2019 expected</w:t>
                        </w:r>
                      </w:p>
                    </w:tc>
                  </w:tr>
                  <w:tr>
                    <w:trPr>
                      <w:trHeight w:val="225" w:hRule="atLeast"/>
                    </w:trPr>
                    <w:tc>
                      <w:tcPr>
                        <w:tcW w:w="2066" w:type="dxa"/>
                        <w:tcBorders>
                          <w:bottom w:val="single" w:sz="4" w:space="0" w:color="121212"/>
                        </w:tcBorders>
                      </w:tcPr>
                      <w:p>
                        <w:pPr>
                          <w:pStyle w:val="TableParagraph"/>
                          <w:spacing w:before="19"/>
                          <w:ind w:left="-1"/>
                          <w:rPr>
                            <w:rFonts w:ascii="Trebuchet MS"/>
                            <w:b/>
                            <w:sz w:val="14"/>
                          </w:rPr>
                        </w:pPr>
                        <w:r>
                          <w:rPr>
                            <w:rFonts w:ascii="Trebuchet MS"/>
                            <w:b/>
                            <w:color w:val="121212"/>
                            <w:sz w:val="14"/>
                          </w:rPr>
                          <w:t>Credit</w:t>
                        </w:r>
                      </w:p>
                    </w:tc>
                    <w:tc>
                      <w:tcPr>
                        <w:tcW w:w="1601" w:type="dxa"/>
                        <w:tcBorders>
                          <w:bottom w:val="single" w:sz="4" w:space="0" w:color="121212"/>
                        </w:tcBorders>
                      </w:tcPr>
                      <w:p>
                        <w:pPr>
                          <w:pStyle w:val="TableParagraph"/>
                          <w:spacing w:before="18"/>
                          <w:ind w:right="220"/>
                          <w:jc w:val="right"/>
                          <w:rPr>
                            <w:rFonts w:ascii="Trebuchet MS"/>
                            <w:b/>
                            <w:sz w:val="14"/>
                          </w:rPr>
                        </w:pPr>
                        <w:r>
                          <w:rPr>
                            <w:rFonts w:ascii="Trebuchet MS"/>
                            <w:b/>
                            <w:color w:val="121212"/>
                            <w:w w:val="95"/>
                            <w:sz w:val="14"/>
                          </w:rPr>
                          <w:t>07 November 2018</w:t>
                        </w:r>
                      </w:p>
                    </w:tc>
                    <w:tc>
                      <w:tcPr>
                        <w:tcW w:w="1152" w:type="dxa"/>
                        <w:tcBorders>
                          <w:bottom w:val="single" w:sz="4" w:space="0" w:color="121212"/>
                        </w:tcBorders>
                      </w:tcPr>
                      <w:p>
                        <w:pPr>
                          <w:pStyle w:val="TableParagraph"/>
                          <w:spacing w:before="19"/>
                          <w:jc w:val="right"/>
                          <w:rPr>
                            <w:rFonts w:ascii="Trebuchet MS"/>
                            <w:b/>
                            <w:sz w:val="14"/>
                          </w:rPr>
                        </w:pPr>
                        <w:r>
                          <w:rPr>
                            <w:rFonts w:ascii="Trebuchet MS"/>
                            <w:b/>
                            <w:color w:val="121212"/>
                            <w:w w:val="95"/>
                            <w:sz w:val="14"/>
                          </w:rPr>
                          <w:t>total returns</w:t>
                        </w:r>
                      </w:p>
                    </w:tc>
                  </w:tr>
                  <w:tr>
                    <w:trPr>
                      <w:trHeight w:val="249" w:hRule="atLeast"/>
                    </w:trPr>
                    <w:tc>
                      <w:tcPr>
                        <w:tcW w:w="2066" w:type="dxa"/>
                        <w:tcBorders>
                          <w:top w:val="single" w:sz="4" w:space="0" w:color="121212"/>
                          <w:bottom w:val="single" w:sz="4" w:space="0" w:color="C9CCCB"/>
                        </w:tcBorders>
                      </w:tcPr>
                      <w:p>
                        <w:pPr>
                          <w:pStyle w:val="TableParagraph"/>
                          <w:spacing w:before="41"/>
                          <w:ind w:left="-1"/>
                          <w:rPr>
                            <w:sz w:val="14"/>
                          </w:rPr>
                        </w:pPr>
                        <w:r>
                          <w:rPr>
                            <w:color w:val="121212"/>
                            <w:sz w:val="14"/>
                          </w:rPr>
                          <w:t>Global investment grade bonds**</w:t>
                        </w:r>
                      </w:p>
                    </w:tc>
                    <w:tc>
                      <w:tcPr>
                        <w:tcW w:w="1601" w:type="dxa"/>
                        <w:tcBorders>
                          <w:top w:val="single" w:sz="4" w:space="0" w:color="121212"/>
                          <w:bottom w:val="single" w:sz="4" w:space="0" w:color="C9CCCB"/>
                        </w:tcBorders>
                      </w:tcPr>
                      <w:p>
                        <w:pPr>
                          <w:pStyle w:val="TableParagraph"/>
                          <w:spacing w:before="41"/>
                          <w:ind w:right="220"/>
                          <w:jc w:val="right"/>
                          <w:rPr>
                            <w:sz w:val="14"/>
                          </w:rPr>
                        </w:pPr>
                        <w:r>
                          <w:rPr>
                            <w:color w:val="121212"/>
                            <w:w w:val="110"/>
                            <w:sz w:val="14"/>
                          </w:rPr>
                          <w:t>-1.82%</w:t>
                        </w:r>
                      </w:p>
                    </w:tc>
                    <w:tc>
                      <w:tcPr>
                        <w:tcW w:w="1152" w:type="dxa"/>
                        <w:tcBorders>
                          <w:top w:val="single" w:sz="4" w:space="0" w:color="121212"/>
                          <w:bottom w:val="single" w:sz="4" w:space="0" w:color="C9CCCB"/>
                        </w:tcBorders>
                      </w:tcPr>
                      <w:p>
                        <w:pPr>
                          <w:pStyle w:val="TableParagraph"/>
                          <w:spacing w:before="41"/>
                          <w:jc w:val="right"/>
                          <w:rPr>
                            <w:sz w:val="14"/>
                          </w:rPr>
                        </w:pPr>
                        <w:r>
                          <w:rPr>
                            <w:color w:val="121212"/>
                            <w:w w:val="115"/>
                            <w:sz w:val="14"/>
                          </w:rPr>
                          <w:t>-1.00%</w:t>
                        </w:r>
                      </w:p>
                    </w:tc>
                  </w:tr>
                  <w:tr>
                    <w:trPr>
                      <w:trHeight w:val="249" w:hRule="atLeast"/>
                    </w:trPr>
                    <w:tc>
                      <w:tcPr>
                        <w:tcW w:w="2066" w:type="dxa"/>
                        <w:tcBorders>
                          <w:top w:val="single" w:sz="4" w:space="0" w:color="C9CCCB"/>
                          <w:bottom w:val="single" w:sz="4" w:space="0" w:color="C9CCCB"/>
                        </w:tcBorders>
                      </w:tcPr>
                      <w:p>
                        <w:pPr>
                          <w:pStyle w:val="TableParagraph"/>
                          <w:spacing w:before="41"/>
                          <w:ind w:left="-1"/>
                          <w:rPr>
                            <w:sz w:val="14"/>
                          </w:rPr>
                        </w:pPr>
                        <w:r>
                          <w:rPr>
                            <w:color w:val="121212"/>
                            <w:sz w:val="14"/>
                          </w:rPr>
                          <w:t>Global high yield bonds**</w:t>
                        </w:r>
                      </w:p>
                    </w:tc>
                    <w:tc>
                      <w:tcPr>
                        <w:tcW w:w="1601" w:type="dxa"/>
                        <w:tcBorders>
                          <w:top w:val="single" w:sz="4" w:space="0" w:color="C9CCCB"/>
                          <w:bottom w:val="single" w:sz="4" w:space="0" w:color="C9CCCB"/>
                        </w:tcBorders>
                      </w:tcPr>
                      <w:p>
                        <w:pPr>
                          <w:pStyle w:val="TableParagraph"/>
                          <w:spacing w:before="41"/>
                          <w:ind w:right="220"/>
                          <w:jc w:val="right"/>
                          <w:rPr>
                            <w:sz w:val="14"/>
                          </w:rPr>
                        </w:pPr>
                        <w:r>
                          <w:rPr>
                            <w:color w:val="121212"/>
                            <w:w w:val="110"/>
                            <w:sz w:val="14"/>
                          </w:rPr>
                          <w:t>1.09%</w:t>
                        </w:r>
                      </w:p>
                    </w:tc>
                    <w:tc>
                      <w:tcPr>
                        <w:tcW w:w="1152" w:type="dxa"/>
                        <w:tcBorders>
                          <w:top w:val="single" w:sz="4" w:space="0" w:color="C9CCCB"/>
                          <w:bottom w:val="single" w:sz="4" w:space="0" w:color="C9CCCB"/>
                        </w:tcBorders>
                      </w:tcPr>
                      <w:p>
                        <w:pPr>
                          <w:pStyle w:val="TableParagraph"/>
                          <w:spacing w:before="41"/>
                          <w:jc w:val="right"/>
                          <w:rPr>
                            <w:sz w:val="14"/>
                          </w:rPr>
                        </w:pPr>
                        <w:r>
                          <w:rPr>
                            <w:color w:val="121212"/>
                            <w:w w:val="110"/>
                            <w:sz w:val="14"/>
                          </w:rPr>
                          <w:t>3.00%</w:t>
                        </w:r>
                      </w:p>
                    </w:tc>
                  </w:tr>
                  <w:tr>
                    <w:trPr>
                      <w:trHeight w:val="387" w:hRule="atLeast"/>
                    </w:trPr>
                    <w:tc>
                      <w:tcPr>
                        <w:tcW w:w="2066" w:type="dxa"/>
                        <w:tcBorders>
                          <w:top w:val="single" w:sz="4" w:space="0" w:color="C9CCCB"/>
                        </w:tcBorders>
                      </w:tcPr>
                      <w:p>
                        <w:pPr>
                          <w:pStyle w:val="TableParagraph"/>
                          <w:spacing w:before="41"/>
                          <w:ind w:left="-1"/>
                          <w:rPr>
                            <w:sz w:val="14"/>
                          </w:rPr>
                        </w:pPr>
                        <w:r>
                          <w:rPr>
                            <w:color w:val="121212"/>
                            <w:sz w:val="14"/>
                          </w:rPr>
                          <w:t>Emerging market HC bonds***</w:t>
                        </w:r>
                      </w:p>
                    </w:tc>
                    <w:tc>
                      <w:tcPr>
                        <w:tcW w:w="1601" w:type="dxa"/>
                        <w:tcBorders>
                          <w:top w:val="single" w:sz="4" w:space="0" w:color="C9CCCB"/>
                        </w:tcBorders>
                      </w:tcPr>
                      <w:p>
                        <w:pPr>
                          <w:pStyle w:val="TableParagraph"/>
                          <w:spacing w:before="11"/>
                          <w:ind w:right="220"/>
                          <w:jc w:val="right"/>
                          <w:rPr>
                            <w:sz w:val="14"/>
                          </w:rPr>
                        </w:pPr>
                        <w:r>
                          <w:rPr>
                            <w:color w:val="121212"/>
                            <w:w w:val="110"/>
                            <w:sz w:val="14"/>
                          </w:rPr>
                          <w:t>-4.59%</w:t>
                        </w:r>
                      </w:p>
                    </w:tc>
                    <w:tc>
                      <w:tcPr>
                        <w:tcW w:w="1152" w:type="dxa"/>
                        <w:tcBorders>
                          <w:top w:val="single" w:sz="4" w:space="0" w:color="C9CCCB"/>
                        </w:tcBorders>
                      </w:tcPr>
                      <w:p>
                        <w:pPr>
                          <w:pStyle w:val="TableParagraph"/>
                          <w:spacing w:before="11"/>
                          <w:jc w:val="right"/>
                          <w:rPr>
                            <w:sz w:val="14"/>
                          </w:rPr>
                        </w:pPr>
                        <w:r>
                          <w:rPr>
                            <w:color w:val="121212"/>
                            <w:w w:val="110"/>
                            <w:sz w:val="14"/>
                          </w:rPr>
                          <w:t>5.00%</w:t>
                        </w:r>
                      </w:p>
                    </w:tc>
                  </w:tr>
                  <w:tr>
                    <w:trPr>
                      <w:trHeight w:val="360" w:hRule="atLeast"/>
                    </w:trPr>
                    <w:tc>
                      <w:tcPr>
                        <w:tcW w:w="2066" w:type="dxa"/>
                      </w:tcPr>
                      <w:p>
                        <w:pPr>
                          <w:pStyle w:val="TableParagraph"/>
                          <w:spacing w:before="8"/>
                          <w:rPr>
                            <w:sz w:val="14"/>
                          </w:rPr>
                        </w:pPr>
                      </w:p>
                      <w:p>
                        <w:pPr>
                          <w:pStyle w:val="TableParagraph"/>
                          <w:spacing w:line="161" w:lineRule="exact"/>
                          <w:ind w:left="-1"/>
                          <w:rPr>
                            <w:rFonts w:ascii="Trebuchet MS"/>
                            <w:b/>
                            <w:sz w:val="14"/>
                          </w:rPr>
                        </w:pPr>
                        <w:r>
                          <w:rPr>
                            <w:rFonts w:ascii="Trebuchet MS"/>
                            <w:b/>
                            <w:color w:val="121212"/>
                            <w:sz w:val="14"/>
                          </w:rPr>
                          <w:t>Currencies</w:t>
                        </w:r>
                      </w:p>
                    </w:tc>
                    <w:tc>
                      <w:tcPr>
                        <w:tcW w:w="1601" w:type="dxa"/>
                      </w:tcPr>
                      <w:p>
                        <w:pPr>
                          <w:pStyle w:val="TableParagraph"/>
                          <w:spacing w:before="8"/>
                          <w:rPr>
                            <w:sz w:val="14"/>
                          </w:rPr>
                        </w:pPr>
                      </w:p>
                      <w:p>
                        <w:pPr>
                          <w:pStyle w:val="TableParagraph"/>
                          <w:spacing w:line="161" w:lineRule="exact"/>
                          <w:ind w:right="220"/>
                          <w:jc w:val="right"/>
                          <w:rPr>
                            <w:rFonts w:ascii="Trebuchet MS"/>
                            <w:b/>
                            <w:sz w:val="14"/>
                          </w:rPr>
                        </w:pPr>
                        <w:r>
                          <w:rPr>
                            <w:rFonts w:ascii="Trebuchet MS"/>
                            <w:b/>
                            <w:color w:val="121212"/>
                            <w:sz w:val="14"/>
                          </w:rPr>
                          <w:t>Close on</w:t>
                        </w:r>
                      </w:p>
                    </w:tc>
                    <w:tc>
                      <w:tcPr>
                        <w:tcW w:w="1152" w:type="dxa"/>
                      </w:tcPr>
                      <w:p>
                        <w:pPr>
                          <w:pStyle w:val="TableParagraph"/>
                          <w:spacing w:before="7"/>
                          <w:rPr>
                            <w:sz w:val="14"/>
                          </w:rPr>
                        </w:pPr>
                      </w:p>
                      <w:p>
                        <w:pPr>
                          <w:pStyle w:val="TableParagraph"/>
                          <w:spacing w:line="161" w:lineRule="exact" w:before="1"/>
                          <w:jc w:val="right"/>
                          <w:rPr>
                            <w:rFonts w:ascii="Trebuchet MS"/>
                            <w:b/>
                            <w:sz w:val="14"/>
                          </w:rPr>
                        </w:pPr>
                        <w:r>
                          <w:rPr>
                            <w:rFonts w:ascii="Trebuchet MS"/>
                            <w:b/>
                            <w:color w:val="121212"/>
                            <w:w w:val="95"/>
                            <w:sz w:val="14"/>
                          </w:rPr>
                          <w:t>End-2019</w:t>
                        </w:r>
                      </w:p>
                    </w:tc>
                  </w:tr>
                  <w:tr>
                    <w:trPr>
                      <w:trHeight w:val="225" w:hRule="atLeast"/>
                    </w:trPr>
                    <w:tc>
                      <w:tcPr>
                        <w:tcW w:w="2066" w:type="dxa"/>
                        <w:tcBorders>
                          <w:bottom w:val="single" w:sz="4" w:space="0" w:color="121212"/>
                        </w:tcBorders>
                      </w:tcPr>
                      <w:p>
                        <w:pPr>
                          <w:pStyle w:val="TableParagraph"/>
                          <w:spacing w:before="19"/>
                          <w:ind w:left="-1"/>
                          <w:rPr>
                            <w:rFonts w:ascii="Trebuchet MS"/>
                            <w:b/>
                            <w:sz w:val="14"/>
                          </w:rPr>
                        </w:pPr>
                        <w:r>
                          <w:rPr>
                            <w:rFonts w:ascii="Trebuchet MS"/>
                            <w:b/>
                            <w:color w:val="121212"/>
                            <w:sz w:val="14"/>
                          </w:rPr>
                          <w:t>&amp; commodities</w:t>
                        </w:r>
                      </w:p>
                    </w:tc>
                    <w:tc>
                      <w:tcPr>
                        <w:tcW w:w="1601" w:type="dxa"/>
                        <w:tcBorders>
                          <w:bottom w:val="single" w:sz="4" w:space="0" w:color="121212"/>
                        </w:tcBorders>
                      </w:tcPr>
                      <w:p>
                        <w:pPr>
                          <w:pStyle w:val="TableParagraph"/>
                          <w:spacing w:before="18"/>
                          <w:ind w:right="220"/>
                          <w:jc w:val="right"/>
                          <w:rPr>
                            <w:rFonts w:ascii="Trebuchet MS"/>
                            <w:b/>
                            <w:sz w:val="14"/>
                          </w:rPr>
                        </w:pPr>
                        <w:r>
                          <w:rPr>
                            <w:rFonts w:ascii="Trebuchet MS"/>
                            <w:b/>
                            <w:color w:val="121212"/>
                            <w:w w:val="95"/>
                            <w:sz w:val="14"/>
                          </w:rPr>
                          <w:t>07 November 2018</w:t>
                        </w:r>
                      </w:p>
                    </w:tc>
                    <w:tc>
                      <w:tcPr>
                        <w:tcW w:w="1152" w:type="dxa"/>
                        <w:tcBorders>
                          <w:bottom w:val="single" w:sz="4" w:space="0" w:color="121212"/>
                        </w:tcBorders>
                      </w:tcPr>
                      <w:p>
                        <w:pPr>
                          <w:pStyle w:val="TableParagraph"/>
                          <w:spacing w:before="19"/>
                          <w:jc w:val="right"/>
                          <w:rPr>
                            <w:rFonts w:ascii="Trebuchet MS"/>
                            <w:b/>
                            <w:sz w:val="14"/>
                          </w:rPr>
                        </w:pPr>
                        <w:r>
                          <w:rPr>
                            <w:rFonts w:ascii="Trebuchet MS"/>
                            <w:b/>
                            <w:color w:val="121212"/>
                            <w:w w:val="95"/>
                            <w:sz w:val="14"/>
                          </w:rPr>
                          <w:t>forecast</w:t>
                        </w:r>
                      </w:p>
                    </w:tc>
                  </w:tr>
                  <w:tr>
                    <w:trPr>
                      <w:trHeight w:val="249" w:hRule="atLeast"/>
                    </w:trPr>
                    <w:tc>
                      <w:tcPr>
                        <w:tcW w:w="2066" w:type="dxa"/>
                        <w:tcBorders>
                          <w:top w:val="single" w:sz="4" w:space="0" w:color="121212"/>
                          <w:bottom w:val="single" w:sz="4" w:space="0" w:color="C9CCCB"/>
                        </w:tcBorders>
                      </w:tcPr>
                      <w:p>
                        <w:pPr>
                          <w:pStyle w:val="TableParagraph"/>
                          <w:spacing w:before="41"/>
                          <w:ind w:left="-1"/>
                          <w:rPr>
                            <w:sz w:val="14"/>
                          </w:rPr>
                        </w:pPr>
                        <w:r>
                          <w:rPr>
                            <w:color w:val="121212"/>
                            <w:w w:val="115"/>
                            <w:sz w:val="14"/>
                          </w:rPr>
                          <w:t>EUR/USD</w:t>
                        </w:r>
                      </w:p>
                    </w:tc>
                    <w:tc>
                      <w:tcPr>
                        <w:tcW w:w="1601" w:type="dxa"/>
                        <w:tcBorders>
                          <w:top w:val="single" w:sz="4" w:space="0" w:color="121212"/>
                          <w:bottom w:val="single" w:sz="4" w:space="0" w:color="C9CCCB"/>
                        </w:tcBorders>
                      </w:tcPr>
                      <w:p>
                        <w:pPr>
                          <w:pStyle w:val="TableParagraph"/>
                          <w:spacing w:before="41"/>
                          <w:ind w:right="220"/>
                          <w:jc w:val="right"/>
                          <w:rPr>
                            <w:sz w:val="14"/>
                          </w:rPr>
                        </w:pPr>
                        <w:r>
                          <w:rPr>
                            <w:color w:val="121212"/>
                            <w:w w:val="105"/>
                            <w:sz w:val="14"/>
                          </w:rPr>
                          <w:t>1.14</w:t>
                        </w:r>
                      </w:p>
                    </w:tc>
                    <w:tc>
                      <w:tcPr>
                        <w:tcW w:w="1152" w:type="dxa"/>
                        <w:tcBorders>
                          <w:top w:val="single" w:sz="4" w:space="0" w:color="121212"/>
                          <w:bottom w:val="single" w:sz="4" w:space="0" w:color="C9CCCB"/>
                        </w:tcBorders>
                      </w:tcPr>
                      <w:p>
                        <w:pPr>
                          <w:pStyle w:val="TableParagraph"/>
                          <w:spacing w:before="41"/>
                          <w:jc w:val="right"/>
                          <w:rPr>
                            <w:sz w:val="14"/>
                          </w:rPr>
                        </w:pPr>
                        <w:r>
                          <w:rPr>
                            <w:color w:val="121212"/>
                            <w:w w:val="105"/>
                            <w:sz w:val="14"/>
                          </w:rPr>
                          <w:t>1.20</w:t>
                        </w:r>
                      </w:p>
                    </w:tc>
                  </w:tr>
                  <w:tr>
                    <w:trPr>
                      <w:trHeight w:val="249" w:hRule="atLeast"/>
                    </w:trPr>
                    <w:tc>
                      <w:tcPr>
                        <w:tcW w:w="2066" w:type="dxa"/>
                        <w:tcBorders>
                          <w:top w:val="single" w:sz="4" w:space="0" w:color="C9CCCB"/>
                          <w:bottom w:val="single" w:sz="4" w:space="0" w:color="C9CCCB"/>
                        </w:tcBorders>
                      </w:tcPr>
                      <w:p>
                        <w:pPr>
                          <w:pStyle w:val="TableParagraph"/>
                          <w:spacing w:before="41"/>
                          <w:ind w:left="-1"/>
                          <w:rPr>
                            <w:sz w:val="14"/>
                          </w:rPr>
                        </w:pPr>
                        <w:r>
                          <w:rPr>
                            <w:color w:val="121212"/>
                            <w:w w:val="115"/>
                            <w:sz w:val="14"/>
                          </w:rPr>
                          <w:t>USD/CHF</w:t>
                        </w:r>
                      </w:p>
                    </w:tc>
                    <w:tc>
                      <w:tcPr>
                        <w:tcW w:w="1601" w:type="dxa"/>
                        <w:tcBorders>
                          <w:top w:val="single" w:sz="4" w:space="0" w:color="C9CCCB"/>
                          <w:bottom w:val="single" w:sz="4" w:space="0" w:color="C9CCCB"/>
                        </w:tcBorders>
                      </w:tcPr>
                      <w:p>
                        <w:pPr>
                          <w:pStyle w:val="TableParagraph"/>
                          <w:spacing w:before="41"/>
                          <w:ind w:right="220"/>
                          <w:jc w:val="right"/>
                          <w:rPr>
                            <w:sz w:val="14"/>
                          </w:rPr>
                        </w:pPr>
                        <w:r>
                          <w:rPr>
                            <w:color w:val="121212"/>
                            <w:w w:val="105"/>
                            <w:sz w:val="14"/>
                          </w:rPr>
                          <w:t>1.00</w:t>
                        </w:r>
                      </w:p>
                    </w:tc>
                    <w:tc>
                      <w:tcPr>
                        <w:tcW w:w="1152" w:type="dxa"/>
                        <w:tcBorders>
                          <w:top w:val="single" w:sz="4" w:space="0" w:color="C9CCCB"/>
                          <w:bottom w:val="single" w:sz="4" w:space="0" w:color="C9CCCB"/>
                        </w:tcBorders>
                      </w:tcPr>
                      <w:p>
                        <w:pPr>
                          <w:pStyle w:val="TableParagraph"/>
                          <w:spacing w:before="41"/>
                          <w:jc w:val="right"/>
                          <w:rPr>
                            <w:sz w:val="14"/>
                          </w:rPr>
                        </w:pPr>
                        <w:r>
                          <w:rPr>
                            <w:color w:val="121212"/>
                            <w:w w:val="105"/>
                            <w:sz w:val="14"/>
                          </w:rPr>
                          <w:t>1.00</w:t>
                        </w:r>
                      </w:p>
                    </w:tc>
                  </w:tr>
                  <w:tr>
                    <w:trPr>
                      <w:trHeight w:val="249" w:hRule="atLeast"/>
                    </w:trPr>
                    <w:tc>
                      <w:tcPr>
                        <w:tcW w:w="2066" w:type="dxa"/>
                        <w:tcBorders>
                          <w:top w:val="single" w:sz="4" w:space="0" w:color="C9CCCB"/>
                          <w:bottom w:val="single" w:sz="4" w:space="0" w:color="C9CCCB"/>
                        </w:tcBorders>
                      </w:tcPr>
                      <w:p>
                        <w:pPr>
                          <w:pStyle w:val="TableParagraph"/>
                          <w:spacing w:before="41"/>
                          <w:ind w:left="-1"/>
                          <w:rPr>
                            <w:sz w:val="14"/>
                          </w:rPr>
                        </w:pPr>
                        <w:r>
                          <w:rPr>
                            <w:color w:val="121212"/>
                            <w:w w:val="115"/>
                            <w:sz w:val="14"/>
                          </w:rPr>
                          <w:t>EUR/CHF</w:t>
                        </w:r>
                      </w:p>
                    </w:tc>
                    <w:tc>
                      <w:tcPr>
                        <w:tcW w:w="1601" w:type="dxa"/>
                        <w:tcBorders>
                          <w:top w:val="single" w:sz="4" w:space="0" w:color="C9CCCB"/>
                          <w:bottom w:val="single" w:sz="4" w:space="0" w:color="C9CCCB"/>
                        </w:tcBorders>
                      </w:tcPr>
                      <w:p>
                        <w:pPr>
                          <w:pStyle w:val="TableParagraph"/>
                          <w:spacing w:before="41"/>
                          <w:ind w:right="220"/>
                          <w:jc w:val="right"/>
                          <w:rPr>
                            <w:sz w:val="14"/>
                          </w:rPr>
                        </w:pPr>
                        <w:r>
                          <w:rPr>
                            <w:color w:val="121212"/>
                            <w:w w:val="105"/>
                            <w:sz w:val="14"/>
                          </w:rPr>
                          <w:t>1.15</w:t>
                        </w:r>
                      </w:p>
                    </w:tc>
                    <w:tc>
                      <w:tcPr>
                        <w:tcW w:w="1152" w:type="dxa"/>
                        <w:tcBorders>
                          <w:top w:val="single" w:sz="4" w:space="0" w:color="C9CCCB"/>
                          <w:bottom w:val="single" w:sz="4" w:space="0" w:color="C9CCCB"/>
                        </w:tcBorders>
                      </w:tcPr>
                      <w:p>
                        <w:pPr>
                          <w:pStyle w:val="TableParagraph"/>
                          <w:spacing w:before="41"/>
                          <w:jc w:val="right"/>
                          <w:rPr>
                            <w:sz w:val="14"/>
                          </w:rPr>
                        </w:pPr>
                        <w:r>
                          <w:rPr>
                            <w:color w:val="121212"/>
                            <w:w w:val="105"/>
                            <w:sz w:val="14"/>
                          </w:rPr>
                          <w:t>1.20</w:t>
                        </w:r>
                      </w:p>
                    </w:tc>
                  </w:tr>
                  <w:tr>
                    <w:trPr>
                      <w:trHeight w:val="249" w:hRule="atLeast"/>
                    </w:trPr>
                    <w:tc>
                      <w:tcPr>
                        <w:tcW w:w="2066" w:type="dxa"/>
                        <w:tcBorders>
                          <w:top w:val="single" w:sz="4" w:space="0" w:color="C9CCCB"/>
                          <w:bottom w:val="single" w:sz="4" w:space="0" w:color="C9CCCB"/>
                        </w:tcBorders>
                      </w:tcPr>
                      <w:p>
                        <w:pPr>
                          <w:pStyle w:val="TableParagraph"/>
                          <w:spacing w:before="41"/>
                          <w:ind w:left="-1"/>
                          <w:rPr>
                            <w:sz w:val="14"/>
                          </w:rPr>
                        </w:pPr>
                        <w:r>
                          <w:rPr>
                            <w:color w:val="121212"/>
                            <w:w w:val="120"/>
                            <w:sz w:val="14"/>
                          </w:rPr>
                          <w:t>USD/JPY</w:t>
                        </w:r>
                      </w:p>
                    </w:tc>
                    <w:tc>
                      <w:tcPr>
                        <w:tcW w:w="1601" w:type="dxa"/>
                        <w:tcBorders>
                          <w:top w:val="single" w:sz="4" w:space="0" w:color="C9CCCB"/>
                          <w:bottom w:val="single" w:sz="4" w:space="0" w:color="C9CCCB"/>
                        </w:tcBorders>
                      </w:tcPr>
                      <w:p>
                        <w:pPr>
                          <w:pStyle w:val="TableParagraph"/>
                          <w:spacing w:before="41"/>
                          <w:ind w:right="220"/>
                          <w:jc w:val="right"/>
                          <w:rPr>
                            <w:sz w:val="14"/>
                          </w:rPr>
                        </w:pPr>
                        <w:r>
                          <w:rPr>
                            <w:color w:val="121212"/>
                            <w:w w:val="105"/>
                            <w:sz w:val="14"/>
                          </w:rPr>
                          <w:t>113.53</w:t>
                        </w:r>
                      </w:p>
                    </w:tc>
                    <w:tc>
                      <w:tcPr>
                        <w:tcW w:w="1152" w:type="dxa"/>
                        <w:tcBorders>
                          <w:top w:val="single" w:sz="4" w:space="0" w:color="C9CCCB"/>
                          <w:bottom w:val="single" w:sz="4" w:space="0" w:color="C9CCCB"/>
                        </w:tcBorders>
                      </w:tcPr>
                      <w:p>
                        <w:pPr>
                          <w:pStyle w:val="TableParagraph"/>
                          <w:spacing w:before="41"/>
                          <w:jc w:val="right"/>
                          <w:rPr>
                            <w:sz w:val="14"/>
                          </w:rPr>
                        </w:pPr>
                        <w:r>
                          <w:rPr>
                            <w:color w:val="121212"/>
                            <w:w w:val="105"/>
                            <w:sz w:val="14"/>
                          </w:rPr>
                          <w:t>105.00</w:t>
                        </w:r>
                      </w:p>
                    </w:tc>
                  </w:tr>
                  <w:tr>
                    <w:trPr>
                      <w:trHeight w:val="249" w:hRule="atLeast"/>
                    </w:trPr>
                    <w:tc>
                      <w:tcPr>
                        <w:tcW w:w="2066" w:type="dxa"/>
                        <w:tcBorders>
                          <w:top w:val="single" w:sz="4" w:space="0" w:color="C9CCCB"/>
                          <w:bottom w:val="single" w:sz="4" w:space="0" w:color="C9CCCB"/>
                        </w:tcBorders>
                      </w:tcPr>
                      <w:p>
                        <w:pPr>
                          <w:pStyle w:val="TableParagraph"/>
                          <w:spacing w:before="41"/>
                          <w:ind w:left="-1"/>
                          <w:rPr>
                            <w:sz w:val="14"/>
                          </w:rPr>
                        </w:pPr>
                        <w:r>
                          <w:rPr>
                            <w:color w:val="121212"/>
                            <w:w w:val="115"/>
                            <w:sz w:val="14"/>
                          </w:rPr>
                          <w:t>GBP/USD</w:t>
                        </w:r>
                      </w:p>
                    </w:tc>
                    <w:tc>
                      <w:tcPr>
                        <w:tcW w:w="1601" w:type="dxa"/>
                        <w:tcBorders>
                          <w:top w:val="single" w:sz="4" w:space="0" w:color="C9CCCB"/>
                          <w:bottom w:val="single" w:sz="4" w:space="0" w:color="C9CCCB"/>
                        </w:tcBorders>
                      </w:tcPr>
                      <w:p>
                        <w:pPr>
                          <w:pStyle w:val="TableParagraph"/>
                          <w:spacing w:before="41"/>
                          <w:ind w:right="220"/>
                          <w:jc w:val="right"/>
                          <w:rPr>
                            <w:sz w:val="14"/>
                          </w:rPr>
                        </w:pPr>
                        <w:r>
                          <w:rPr>
                            <w:color w:val="121212"/>
                            <w:w w:val="105"/>
                            <w:sz w:val="14"/>
                          </w:rPr>
                          <w:t>1.31</w:t>
                        </w:r>
                      </w:p>
                    </w:tc>
                    <w:tc>
                      <w:tcPr>
                        <w:tcW w:w="1152" w:type="dxa"/>
                        <w:tcBorders>
                          <w:top w:val="single" w:sz="4" w:space="0" w:color="C9CCCB"/>
                          <w:bottom w:val="single" w:sz="4" w:space="0" w:color="C9CCCB"/>
                        </w:tcBorders>
                      </w:tcPr>
                      <w:p>
                        <w:pPr>
                          <w:pStyle w:val="TableParagraph"/>
                          <w:spacing w:before="41"/>
                          <w:jc w:val="right"/>
                          <w:rPr>
                            <w:sz w:val="14"/>
                          </w:rPr>
                        </w:pPr>
                        <w:r>
                          <w:rPr>
                            <w:color w:val="121212"/>
                            <w:w w:val="105"/>
                            <w:sz w:val="14"/>
                          </w:rPr>
                          <w:t>1.40</w:t>
                        </w:r>
                      </w:p>
                    </w:tc>
                  </w:tr>
                  <w:tr>
                    <w:trPr>
                      <w:trHeight w:val="263" w:hRule="atLeast"/>
                    </w:trPr>
                    <w:tc>
                      <w:tcPr>
                        <w:tcW w:w="2066" w:type="dxa"/>
                        <w:tcBorders>
                          <w:top w:val="single" w:sz="4" w:space="0" w:color="C9CCCB"/>
                          <w:bottom w:val="single" w:sz="4" w:space="0" w:color="C9CCCB"/>
                        </w:tcBorders>
                      </w:tcPr>
                      <w:p>
                        <w:pPr>
                          <w:pStyle w:val="TableParagraph"/>
                          <w:spacing w:before="56"/>
                          <w:ind w:left="-1"/>
                          <w:rPr>
                            <w:sz w:val="14"/>
                          </w:rPr>
                        </w:pPr>
                        <w:r>
                          <w:rPr>
                            <w:color w:val="121212"/>
                            <w:w w:val="115"/>
                            <w:sz w:val="14"/>
                          </w:rPr>
                          <w:t>USD/CNY</w:t>
                        </w:r>
                      </w:p>
                    </w:tc>
                    <w:tc>
                      <w:tcPr>
                        <w:tcW w:w="1601" w:type="dxa"/>
                        <w:tcBorders>
                          <w:top w:val="single" w:sz="4" w:space="0" w:color="C9CCCB"/>
                          <w:bottom w:val="single" w:sz="4" w:space="0" w:color="C9CCCB"/>
                        </w:tcBorders>
                      </w:tcPr>
                      <w:p>
                        <w:pPr>
                          <w:pStyle w:val="TableParagraph"/>
                          <w:spacing w:before="56"/>
                          <w:ind w:right="220"/>
                          <w:jc w:val="right"/>
                          <w:rPr>
                            <w:sz w:val="14"/>
                          </w:rPr>
                        </w:pPr>
                        <w:r>
                          <w:rPr>
                            <w:color w:val="121212"/>
                            <w:w w:val="105"/>
                            <w:sz w:val="14"/>
                          </w:rPr>
                          <w:t>6.93</w:t>
                        </w:r>
                      </w:p>
                    </w:tc>
                    <w:tc>
                      <w:tcPr>
                        <w:tcW w:w="1152" w:type="dxa"/>
                        <w:tcBorders>
                          <w:top w:val="single" w:sz="4" w:space="0" w:color="C9CCCB"/>
                          <w:bottom w:val="single" w:sz="4" w:space="0" w:color="C9CCCB"/>
                        </w:tcBorders>
                      </w:tcPr>
                      <w:p>
                        <w:pPr>
                          <w:pStyle w:val="TableParagraph"/>
                          <w:spacing w:before="56"/>
                          <w:jc w:val="right"/>
                          <w:rPr>
                            <w:sz w:val="14"/>
                          </w:rPr>
                        </w:pPr>
                        <w:r>
                          <w:rPr>
                            <w:color w:val="121212"/>
                            <w:w w:val="105"/>
                            <w:sz w:val="14"/>
                          </w:rPr>
                          <w:t>7.20</w:t>
                        </w:r>
                      </w:p>
                    </w:tc>
                  </w:tr>
                  <w:tr>
                    <w:trPr>
                      <w:trHeight w:val="249" w:hRule="atLeast"/>
                    </w:trPr>
                    <w:tc>
                      <w:tcPr>
                        <w:tcW w:w="2066" w:type="dxa"/>
                        <w:tcBorders>
                          <w:top w:val="single" w:sz="4" w:space="0" w:color="C9CCCB"/>
                          <w:bottom w:val="single" w:sz="4" w:space="0" w:color="C9CCCB"/>
                        </w:tcBorders>
                      </w:tcPr>
                      <w:p>
                        <w:pPr>
                          <w:pStyle w:val="TableParagraph"/>
                          <w:spacing w:before="41"/>
                          <w:ind w:left="-1"/>
                          <w:rPr>
                            <w:sz w:val="14"/>
                          </w:rPr>
                        </w:pPr>
                        <w:r>
                          <w:rPr>
                            <w:color w:val="121212"/>
                            <w:w w:val="105"/>
                            <w:sz w:val="14"/>
                          </w:rPr>
                          <w:t>Gold (USD/oz)</w:t>
                        </w:r>
                      </w:p>
                    </w:tc>
                    <w:tc>
                      <w:tcPr>
                        <w:tcW w:w="1601" w:type="dxa"/>
                        <w:tcBorders>
                          <w:top w:val="single" w:sz="4" w:space="0" w:color="C9CCCB"/>
                          <w:bottom w:val="single" w:sz="4" w:space="0" w:color="C9CCCB"/>
                        </w:tcBorders>
                      </w:tcPr>
                      <w:p>
                        <w:pPr>
                          <w:pStyle w:val="TableParagraph"/>
                          <w:spacing w:before="41"/>
                          <w:ind w:right="220"/>
                          <w:jc w:val="right"/>
                          <w:rPr>
                            <w:sz w:val="14"/>
                          </w:rPr>
                        </w:pPr>
                        <w:r>
                          <w:rPr>
                            <w:color w:val="121212"/>
                            <w:w w:val="105"/>
                            <w:sz w:val="14"/>
                          </w:rPr>
                          <w:t>1228.51</w:t>
                        </w:r>
                      </w:p>
                    </w:tc>
                    <w:tc>
                      <w:tcPr>
                        <w:tcW w:w="1152" w:type="dxa"/>
                        <w:tcBorders>
                          <w:top w:val="single" w:sz="4" w:space="0" w:color="C9CCCB"/>
                          <w:bottom w:val="single" w:sz="4" w:space="0" w:color="C9CCCB"/>
                        </w:tcBorders>
                      </w:tcPr>
                      <w:p>
                        <w:pPr>
                          <w:pStyle w:val="TableParagraph"/>
                          <w:spacing w:before="41"/>
                          <w:jc w:val="right"/>
                          <w:rPr>
                            <w:sz w:val="14"/>
                          </w:rPr>
                        </w:pPr>
                        <w:r>
                          <w:rPr>
                            <w:color w:val="121212"/>
                            <w:w w:val="105"/>
                            <w:sz w:val="14"/>
                          </w:rPr>
                          <w:t>1250.00</w:t>
                        </w:r>
                      </w:p>
                    </w:tc>
                  </w:tr>
                  <w:tr>
                    <w:trPr>
                      <w:trHeight w:val="209" w:hRule="atLeast"/>
                    </w:trPr>
                    <w:tc>
                      <w:tcPr>
                        <w:tcW w:w="2066" w:type="dxa"/>
                        <w:tcBorders>
                          <w:top w:val="single" w:sz="4" w:space="0" w:color="C9CCCB"/>
                        </w:tcBorders>
                      </w:tcPr>
                      <w:p>
                        <w:pPr>
                          <w:pStyle w:val="TableParagraph"/>
                          <w:spacing w:line="148" w:lineRule="exact" w:before="41"/>
                          <w:ind w:left="-1"/>
                          <w:rPr>
                            <w:sz w:val="14"/>
                          </w:rPr>
                        </w:pPr>
                        <w:r>
                          <w:rPr>
                            <w:color w:val="121212"/>
                            <w:w w:val="105"/>
                            <w:sz w:val="14"/>
                          </w:rPr>
                          <w:t>WTI (USD/bbl)</w:t>
                        </w:r>
                      </w:p>
                    </w:tc>
                    <w:tc>
                      <w:tcPr>
                        <w:tcW w:w="1601" w:type="dxa"/>
                        <w:tcBorders>
                          <w:top w:val="single" w:sz="4" w:space="0" w:color="C9CCCB"/>
                        </w:tcBorders>
                      </w:tcPr>
                      <w:p>
                        <w:pPr>
                          <w:pStyle w:val="TableParagraph"/>
                          <w:spacing w:line="148" w:lineRule="exact" w:before="41"/>
                          <w:ind w:right="220"/>
                          <w:jc w:val="right"/>
                          <w:rPr>
                            <w:sz w:val="14"/>
                          </w:rPr>
                        </w:pPr>
                        <w:r>
                          <w:rPr>
                            <w:color w:val="121212"/>
                            <w:w w:val="105"/>
                            <w:sz w:val="14"/>
                          </w:rPr>
                          <w:t>61.89</w:t>
                        </w:r>
                      </w:p>
                    </w:tc>
                    <w:tc>
                      <w:tcPr>
                        <w:tcW w:w="1152" w:type="dxa"/>
                        <w:tcBorders>
                          <w:top w:val="single" w:sz="4" w:space="0" w:color="C9CCCB"/>
                        </w:tcBorders>
                      </w:tcPr>
                      <w:p>
                        <w:pPr>
                          <w:pStyle w:val="TableParagraph"/>
                          <w:spacing w:line="148" w:lineRule="exact" w:before="41"/>
                          <w:jc w:val="right"/>
                          <w:rPr>
                            <w:sz w:val="14"/>
                          </w:rPr>
                        </w:pPr>
                        <w:r>
                          <w:rPr>
                            <w:color w:val="121212"/>
                            <w:w w:val="105"/>
                            <w:sz w:val="14"/>
                          </w:rPr>
                          <w:t>67.00</w:t>
                        </w:r>
                      </w:p>
                    </w:tc>
                  </w:tr>
                </w:tbl>
                <w:p>
                  <w:pPr>
                    <w:pStyle w:val="BodyText"/>
                  </w:pPr>
                </w:p>
              </w:txbxContent>
            </v:textbox>
            <w10:wrap type="none"/>
          </v:shape>
        </w:pict>
      </w:r>
      <w:r>
        <w:rPr>
          <w:color w:val="121212"/>
        </w:rPr>
        <w:t>Financial market forecasts / performance 2019</w:t>
      </w:r>
    </w:p>
    <w:p>
      <w:pPr>
        <w:spacing w:after="0"/>
        <w:sectPr>
          <w:type w:val="continuous"/>
          <w:pgSz w:w="24950" w:h="16160" w:orient="landscape"/>
          <w:pgMar w:top="760" w:bottom="280" w:left="0" w:right="0"/>
          <w:cols w:num="3" w:equalWidth="0">
            <w:col w:w="9484" w:space="4221"/>
            <w:col w:w="4942" w:space="161"/>
            <w:col w:w="6142"/>
          </w:cols>
        </w:sect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11"/>
        <w:rPr>
          <w:rFonts w:ascii="Trebuchet MS"/>
          <w:b/>
          <w:sz w:val="27"/>
        </w:rPr>
      </w:pPr>
    </w:p>
    <w:p>
      <w:pPr>
        <w:spacing w:after="0"/>
        <w:rPr>
          <w:rFonts w:ascii="Trebuchet MS"/>
          <w:sz w:val="27"/>
        </w:rPr>
        <w:sectPr>
          <w:type w:val="continuous"/>
          <w:pgSz w:w="24950" w:h="16160" w:orient="landscape"/>
          <w:pgMar w:top="760" w:bottom="280" w:left="0" w:right="0"/>
        </w:sectPr>
      </w:pPr>
    </w:p>
    <w:p>
      <w:pPr>
        <w:pStyle w:val="BodyText"/>
        <w:spacing w:line="235" w:lineRule="auto" w:before="99"/>
        <w:ind w:left="14314" w:right="-6"/>
      </w:pPr>
      <w:r>
        <w:rPr/>
        <w:drawing>
          <wp:anchor distT="0" distB="0" distL="0" distR="0" allowOverlap="1" layoutInCell="1" locked="0" behindDoc="0" simplePos="0" relativeHeight="4336">
            <wp:simplePos x="0" y="0"/>
            <wp:positionH relativeFrom="page">
              <wp:posOffset>0</wp:posOffset>
            </wp:positionH>
            <wp:positionV relativeFrom="paragraph">
              <wp:posOffset>28967</wp:posOffset>
            </wp:positionV>
            <wp:extent cx="6749999" cy="4419612"/>
            <wp:effectExtent l="0" t="0" r="0" b="0"/>
            <wp:wrapNone/>
            <wp:docPr id="107" name="image76.png" descr=""/>
            <wp:cNvGraphicFramePr>
              <a:graphicFrameLocks noChangeAspect="1"/>
            </wp:cNvGraphicFramePr>
            <a:graphic>
              <a:graphicData uri="http://schemas.openxmlformats.org/drawingml/2006/picture">
                <pic:pic>
                  <pic:nvPicPr>
                    <pic:cNvPr id="108" name="image76.png"/>
                    <pic:cNvPicPr/>
                  </pic:nvPicPr>
                  <pic:blipFill>
                    <a:blip r:embed="rId109" cstate="print"/>
                    <a:stretch>
                      <a:fillRect/>
                    </a:stretch>
                  </pic:blipFill>
                  <pic:spPr>
                    <a:xfrm>
                      <a:off x="0" y="0"/>
                      <a:ext cx="6749999" cy="4419612"/>
                    </a:xfrm>
                    <a:prstGeom prst="rect">
                      <a:avLst/>
                    </a:prstGeom>
                  </pic:spPr>
                </pic:pic>
              </a:graphicData>
            </a:graphic>
          </wp:anchor>
        </w:drawing>
      </w:r>
      <w:r>
        <w:rPr/>
        <w:drawing>
          <wp:anchor distT="0" distB="0" distL="0" distR="0" allowOverlap="1" layoutInCell="1" locked="0" behindDoc="0" simplePos="0" relativeHeight="4360">
            <wp:simplePos x="0" y="0"/>
            <wp:positionH relativeFrom="page">
              <wp:posOffset>9089999</wp:posOffset>
            </wp:positionH>
            <wp:positionV relativeFrom="page">
              <wp:posOffset>899994</wp:posOffset>
            </wp:positionV>
            <wp:extent cx="235800" cy="207213"/>
            <wp:effectExtent l="0" t="0" r="0" b="0"/>
            <wp:wrapNone/>
            <wp:docPr id="109" name="image77.png" descr=""/>
            <wp:cNvGraphicFramePr>
              <a:graphicFrameLocks noChangeAspect="1"/>
            </wp:cNvGraphicFramePr>
            <a:graphic>
              <a:graphicData uri="http://schemas.openxmlformats.org/drawingml/2006/picture">
                <pic:pic>
                  <pic:nvPicPr>
                    <pic:cNvPr id="110" name="image77.png"/>
                    <pic:cNvPicPr/>
                  </pic:nvPicPr>
                  <pic:blipFill>
                    <a:blip r:embed="rId110" cstate="print"/>
                    <a:stretch>
                      <a:fillRect/>
                    </a:stretch>
                  </pic:blipFill>
                  <pic:spPr>
                    <a:xfrm>
                      <a:off x="0" y="0"/>
                      <a:ext cx="235800" cy="207213"/>
                    </a:xfrm>
                    <a:prstGeom prst="rect">
                      <a:avLst/>
                    </a:prstGeom>
                  </pic:spPr>
                </pic:pic>
              </a:graphicData>
            </a:graphic>
          </wp:anchor>
        </w:drawing>
      </w:r>
      <w:r>
        <w:rPr>
          <w:color w:val="121212"/>
        </w:rPr>
        <w:t>Unexpected political developments had a considerable impact on financial markets in </w:t>
      </w:r>
      <w:r>
        <w:rPr>
          <w:color w:val="121212"/>
          <w:spacing w:val="-4"/>
        </w:rPr>
        <w:t>2018, </w:t>
      </w:r>
      <w:r>
        <w:rPr>
          <w:color w:val="121212"/>
        </w:rPr>
        <w:t>and are bound to move them in </w:t>
      </w:r>
      <w:r>
        <w:rPr>
          <w:color w:val="121212"/>
          <w:spacing w:val="-5"/>
        </w:rPr>
        <w:t>2019 </w:t>
      </w:r>
      <w:r>
        <w:rPr>
          <w:color w:val="121212"/>
        </w:rPr>
        <w:t>as well. Nevertheless, the economic cycle</w:t>
      </w:r>
      <w:r>
        <w:rPr>
          <w:color w:val="121212"/>
          <w:spacing w:val="-8"/>
        </w:rPr>
        <w:t> </w:t>
      </w:r>
      <w:r>
        <w:rPr>
          <w:color w:val="121212"/>
        </w:rPr>
        <w:t>will</w:t>
      </w:r>
      <w:r>
        <w:rPr>
          <w:color w:val="121212"/>
          <w:spacing w:val="-8"/>
        </w:rPr>
        <w:t> </w:t>
      </w:r>
      <w:r>
        <w:rPr>
          <w:color w:val="121212"/>
        </w:rPr>
        <w:t>remain</w:t>
      </w:r>
      <w:r>
        <w:rPr>
          <w:color w:val="121212"/>
          <w:spacing w:val="-7"/>
        </w:rPr>
        <w:t> </w:t>
      </w:r>
      <w:r>
        <w:rPr>
          <w:color w:val="121212"/>
        </w:rPr>
        <w:t>the</w:t>
      </w:r>
      <w:r>
        <w:rPr>
          <w:color w:val="121212"/>
          <w:spacing w:val="-8"/>
        </w:rPr>
        <w:t> </w:t>
      </w:r>
      <w:r>
        <w:rPr>
          <w:color w:val="121212"/>
        </w:rPr>
        <w:t>key</w:t>
      </w:r>
      <w:r>
        <w:rPr>
          <w:color w:val="121212"/>
          <w:spacing w:val="-7"/>
        </w:rPr>
        <w:t> </w:t>
      </w:r>
      <w:r>
        <w:rPr>
          <w:color w:val="121212"/>
        </w:rPr>
        <w:t>driver</w:t>
      </w:r>
      <w:r>
        <w:rPr>
          <w:color w:val="121212"/>
          <w:spacing w:val="-8"/>
        </w:rPr>
        <w:t> </w:t>
      </w:r>
      <w:r>
        <w:rPr>
          <w:color w:val="121212"/>
        </w:rPr>
        <w:t>of</w:t>
      </w:r>
      <w:r>
        <w:rPr>
          <w:color w:val="121212"/>
          <w:spacing w:val="-8"/>
        </w:rPr>
        <w:t> </w:t>
      </w:r>
      <w:r>
        <w:rPr>
          <w:color w:val="121212"/>
        </w:rPr>
        <w:t>markets.</w:t>
      </w:r>
      <w:r>
        <w:rPr>
          <w:color w:val="121212"/>
          <w:spacing w:val="-7"/>
        </w:rPr>
        <w:t> </w:t>
      </w:r>
      <w:r>
        <w:rPr>
          <w:color w:val="121212"/>
        </w:rPr>
        <w:t>The</w:t>
      </w:r>
      <w:r>
        <w:rPr>
          <w:color w:val="121212"/>
          <w:spacing w:val="-8"/>
        </w:rPr>
        <w:t> </w:t>
      </w:r>
      <w:r>
        <w:rPr>
          <w:color w:val="121212"/>
        </w:rPr>
        <w:t>behavior</w:t>
      </w:r>
      <w:r>
        <w:rPr>
          <w:color w:val="121212"/>
          <w:spacing w:val="-7"/>
        </w:rPr>
        <w:t> </w:t>
      </w:r>
      <w:r>
        <w:rPr>
          <w:color w:val="121212"/>
          <w:spacing w:val="-8"/>
        </w:rPr>
        <w:t>of </w:t>
      </w:r>
      <w:r>
        <w:rPr>
          <w:color w:val="121212"/>
        </w:rPr>
        <w:t>the major asset classes tends to differ considerably depending on the stage of the economic cycle. </w:t>
      </w:r>
      <w:r>
        <w:rPr>
          <w:color w:val="121212"/>
          <w:spacing w:val="-4"/>
        </w:rPr>
        <w:t>We </w:t>
      </w:r>
      <w:r>
        <w:rPr>
          <w:color w:val="121212"/>
        </w:rPr>
        <w:t>have taken these factors into consideration in developing our base and risk scenarios for the main asset classes in </w:t>
      </w:r>
      <w:r>
        <w:rPr>
          <w:color w:val="121212"/>
          <w:spacing w:val="-9"/>
        </w:rPr>
        <w:t>2019 </w:t>
      </w:r>
      <w:r>
        <w:rPr>
          <w:color w:val="121212"/>
        </w:rPr>
        <w:t>and determining our investment</w:t>
      </w:r>
      <w:r>
        <w:rPr>
          <w:color w:val="121212"/>
          <w:spacing w:val="19"/>
        </w:rPr>
        <w:t> </w:t>
      </w:r>
      <w:r>
        <w:rPr>
          <w:color w:val="121212"/>
        </w:rPr>
        <w:t>strategy.</w:t>
      </w:r>
    </w:p>
    <w:p>
      <w:pPr>
        <w:pStyle w:val="BodyText"/>
        <w:spacing w:before="2"/>
      </w:pPr>
    </w:p>
    <w:p>
      <w:pPr>
        <w:pStyle w:val="Heading8"/>
        <w:ind w:left="14314"/>
      </w:pPr>
      <w:r>
        <w:rPr>
          <w:color w:val="121212"/>
        </w:rPr>
        <w:t>Why the US cycle matters most</w:t>
      </w:r>
    </w:p>
    <w:p>
      <w:pPr>
        <w:pStyle w:val="BodyText"/>
        <w:spacing w:line="235" w:lineRule="auto" w:before="9"/>
        <w:ind w:left="14314" w:right="2"/>
      </w:pPr>
      <w:r>
        <w:rPr>
          <w:color w:val="121212"/>
        </w:rPr>
        <w:t>The US economic cycle still matters most for global financial markets. While the US economy now represents slightly more than 20% of the world economy (and less than 15% adjusted for differences in purchasing power), the US equity market still constitutes 54% of the global equity market (MSCI AC World). And while the US high grade bond market, at 41%, represents a smaller share of the global bond market, US bond yields are a key driver of global asset markets, as the USD remains the largely undisputed global reserve currency. Hence, although the decisions of the US Federal Reserve (Fed) are largely driven by domestic considerations, its policies determine the price for the bulk of global liquidity. In addition, most global fixed income assets are priced based on the US Treasury curve. Given the strong influence of the US economic and rate cycle on global markets, we therefore focus on the base and risk scenarios for US interest rates as we look ahead to 2019.</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9"/>
        </w:rPr>
      </w:pPr>
    </w:p>
    <w:p>
      <w:pPr>
        <w:spacing w:line="252" w:lineRule="auto" w:before="0"/>
        <w:ind w:left="156" w:right="702" w:hanging="79"/>
        <w:jc w:val="left"/>
        <w:rPr>
          <w:sz w:val="14"/>
        </w:rPr>
      </w:pPr>
      <w:r>
        <w:rPr>
          <w:color w:val="121212"/>
          <w:w w:val="95"/>
          <w:sz w:val="14"/>
        </w:rPr>
        <w:t>* </w:t>
      </w:r>
      <w:r>
        <w:rPr>
          <w:color w:val="121212"/>
          <w:sz w:val="14"/>
        </w:rPr>
        <w:t>Performance and expected returns are total return including dividends. Markets refer to MSCI country / regional indices in local currency. Performance of the periods 07/11/2013 – 07/11/2018 for those indices in chronological order are: MSCI USA: 18.5%, 5.4%, 3.5%, 24%, 10.6%. MSCI EMU: 3.8%, 19.7%,</w:t>
      </w:r>
    </w:p>
    <w:p>
      <w:pPr>
        <w:spacing w:before="3"/>
        <w:ind w:left="156" w:right="0" w:firstLine="0"/>
        <w:jc w:val="left"/>
        <w:rPr>
          <w:sz w:val="14"/>
        </w:rPr>
      </w:pPr>
      <w:r>
        <w:rPr>
          <w:color w:val="121212"/>
          <w:w w:val="110"/>
          <w:sz w:val="14"/>
        </w:rPr>
        <w:t>-7.1%, 26.5%, -6.8%. MSCI Switzerland: 10.3%, 5.2%, -8.9%, 23.4%, 1.6%.</w:t>
      </w:r>
    </w:p>
    <w:p>
      <w:pPr>
        <w:spacing w:before="9"/>
        <w:ind w:left="156" w:right="0" w:firstLine="0"/>
        <w:jc w:val="left"/>
        <w:rPr>
          <w:sz w:val="14"/>
        </w:rPr>
      </w:pPr>
      <w:r>
        <w:rPr>
          <w:color w:val="121212"/>
          <w:w w:val="115"/>
          <w:sz w:val="14"/>
        </w:rPr>
        <w:t>MSCI UK: 1.5%, -0.5%, 11.4%, 14.6%, -1.3%. MSCI Japan: 17.6%, 15.3%,</w:t>
      </w:r>
    </w:p>
    <w:p>
      <w:pPr>
        <w:spacing w:before="9"/>
        <w:ind w:left="156" w:right="0" w:firstLine="0"/>
        <w:jc w:val="left"/>
        <w:rPr>
          <w:sz w:val="14"/>
        </w:rPr>
      </w:pPr>
      <w:r>
        <w:rPr>
          <w:color w:val="121212"/>
          <w:w w:val="115"/>
          <w:sz w:val="14"/>
        </w:rPr>
        <w:t>-12.3%, 34.7%, -6.4%. MSCI EM: 5.9%, -0.8%, 6%, 29.2%, -6.7%</w:t>
      </w:r>
    </w:p>
    <w:p>
      <w:pPr>
        <w:spacing w:before="17"/>
        <w:ind w:left="38" w:right="0" w:firstLine="0"/>
        <w:jc w:val="left"/>
        <w:rPr>
          <w:sz w:val="14"/>
        </w:rPr>
      </w:pPr>
      <w:r>
        <w:rPr>
          <w:color w:val="121212"/>
          <w:w w:val="95"/>
          <w:sz w:val="14"/>
        </w:rPr>
        <w:t>** </w:t>
      </w:r>
      <w:r>
        <w:rPr>
          <w:color w:val="121212"/>
          <w:sz w:val="14"/>
        </w:rPr>
        <w:t>Barclays Global Investment Grade Corporate and Global High Yield index</w:t>
      </w:r>
    </w:p>
    <w:p>
      <w:pPr>
        <w:spacing w:before="10"/>
        <w:ind w:left="0" w:right="0" w:firstLine="0"/>
        <w:jc w:val="left"/>
        <w:rPr>
          <w:sz w:val="14"/>
        </w:rPr>
      </w:pPr>
      <w:r>
        <w:rPr>
          <w:color w:val="121212"/>
          <w:w w:val="95"/>
          <w:sz w:val="14"/>
        </w:rPr>
        <w:t>*** </w:t>
      </w:r>
      <w:r>
        <w:rPr>
          <w:color w:val="121212"/>
          <w:w w:val="105"/>
          <w:sz w:val="14"/>
        </w:rPr>
        <w:t>JP Morgan EMBIG Div. (sovereign index)</w:t>
      </w:r>
    </w:p>
    <w:p>
      <w:pPr>
        <w:pStyle w:val="BodyText"/>
        <w:spacing w:before="2"/>
        <w:rPr>
          <w:sz w:val="16"/>
        </w:rPr>
      </w:pPr>
    </w:p>
    <w:p>
      <w:pPr>
        <w:spacing w:before="0"/>
        <w:ind w:left="156" w:right="0" w:firstLine="0"/>
        <w:jc w:val="left"/>
        <w:rPr>
          <w:sz w:val="14"/>
        </w:rPr>
      </w:pPr>
      <w:r>
        <w:rPr>
          <w:rFonts w:ascii="Trebuchet MS"/>
          <w:b/>
          <w:color w:val="121212"/>
          <w:sz w:val="14"/>
        </w:rPr>
        <w:t>Source </w:t>
      </w:r>
      <w:r>
        <w:rPr>
          <w:color w:val="121212"/>
          <w:sz w:val="14"/>
        </w:rPr>
        <w:t>Thomson Reuters Datastream, Credit Suisse</w:t>
      </w:r>
    </w:p>
    <w:p>
      <w:pPr>
        <w:spacing w:before="28"/>
        <w:ind w:left="156" w:right="0" w:firstLine="0"/>
        <w:jc w:val="left"/>
        <w:rPr>
          <w:sz w:val="14"/>
        </w:rPr>
      </w:pPr>
      <w:r>
        <w:rPr>
          <w:rFonts w:ascii="Trebuchet MS"/>
          <w:b/>
          <w:color w:val="121212"/>
          <w:sz w:val="14"/>
        </w:rPr>
        <w:t>Last data point </w:t>
      </w:r>
      <w:r>
        <w:rPr>
          <w:color w:val="121212"/>
          <w:sz w:val="14"/>
        </w:rPr>
        <w:t>07 November 2018</w:t>
      </w:r>
    </w:p>
    <w:p>
      <w:pPr>
        <w:pStyle w:val="BodyText"/>
        <w:spacing w:before="2"/>
        <w:rPr>
          <w:sz w:val="18"/>
        </w:rPr>
      </w:pPr>
    </w:p>
    <w:p>
      <w:pPr>
        <w:pStyle w:val="BodyText"/>
        <w:spacing w:line="235" w:lineRule="auto"/>
        <w:ind w:left="156" w:right="702"/>
      </w:pPr>
      <w:r>
        <w:rPr>
          <w:rFonts w:ascii="Trebuchet MS"/>
          <w:b/>
          <w:color w:val="121212"/>
        </w:rPr>
        <w:t>Note:</w:t>
      </w:r>
      <w:r>
        <w:rPr>
          <w:rFonts w:ascii="Trebuchet MS"/>
          <w:b/>
          <w:color w:val="121212"/>
          <w:spacing w:val="-39"/>
        </w:rPr>
        <w:t> </w:t>
      </w:r>
      <w:r>
        <w:rPr>
          <w:color w:val="121212"/>
        </w:rPr>
        <w:t>Historical</w:t>
      </w:r>
      <w:r>
        <w:rPr>
          <w:color w:val="121212"/>
          <w:spacing w:val="-23"/>
        </w:rPr>
        <w:t> </w:t>
      </w:r>
      <w:r>
        <w:rPr>
          <w:color w:val="121212"/>
          <w:spacing w:val="-3"/>
        </w:rPr>
        <w:t>and/or</w:t>
      </w:r>
      <w:r>
        <w:rPr>
          <w:color w:val="121212"/>
          <w:spacing w:val="-23"/>
        </w:rPr>
        <w:t> </w:t>
      </w:r>
      <w:r>
        <w:rPr>
          <w:color w:val="121212"/>
        </w:rPr>
        <w:t>projected</w:t>
      </w:r>
      <w:r>
        <w:rPr>
          <w:color w:val="121212"/>
          <w:spacing w:val="-23"/>
        </w:rPr>
        <w:t> </w:t>
      </w:r>
      <w:r>
        <w:rPr>
          <w:color w:val="121212"/>
        </w:rPr>
        <w:t>performance</w:t>
      </w:r>
      <w:r>
        <w:rPr>
          <w:color w:val="121212"/>
          <w:spacing w:val="-23"/>
        </w:rPr>
        <w:t> </w:t>
      </w:r>
      <w:r>
        <w:rPr>
          <w:color w:val="121212"/>
        </w:rPr>
        <w:t>indications and financial market scenarios are not reliable indicators of current or future</w:t>
      </w:r>
      <w:r>
        <w:rPr>
          <w:color w:val="121212"/>
          <w:spacing w:val="27"/>
        </w:rPr>
        <w:t> </w:t>
      </w:r>
      <w:r>
        <w:rPr>
          <w:color w:val="121212"/>
        </w:rPr>
        <w:t>performance.</w:t>
      </w:r>
    </w:p>
    <w:p>
      <w:pPr>
        <w:spacing w:after="0" w:line="235" w:lineRule="auto"/>
        <w:sectPr>
          <w:type w:val="continuous"/>
          <w:pgSz w:w="24950" w:h="16160" w:orient="landscape"/>
          <w:pgMar w:top="760" w:bottom="280" w:left="0" w:right="0"/>
          <w:cols w:num="2" w:equalWidth="0">
            <w:col w:w="19046" w:space="375"/>
            <w:col w:w="5529"/>
          </w:cols>
        </w:sectPr>
      </w:pPr>
    </w:p>
    <w:p>
      <w:pPr>
        <w:pStyle w:val="BodyText"/>
        <w:spacing w:before="4"/>
        <w:rPr>
          <w:sz w:val="16"/>
        </w:rPr>
      </w:pPr>
    </w:p>
    <w:p>
      <w:pPr>
        <w:spacing w:after="0"/>
        <w:rPr>
          <w:sz w:val="16"/>
        </w:rPr>
        <w:sectPr>
          <w:footerReference w:type="default" r:id="rId111"/>
          <w:pgSz w:w="24950" w:h="16160" w:orient="landscape"/>
          <w:pgMar w:footer="400" w:header="643" w:top="840" w:bottom="580" w:left="0" w:right="0"/>
        </w:sectPr>
      </w:pPr>
    </w:p>
    <w:p>
      <w:pPr>
        <w:pStyle w:val="BodyText"/>
        <w:rPr>
          <w:sz w:val="22"/>
        </w:rPr>
      </w:pPr>
    </w:p>
    <w:p>
      <w:pPr>
        <w:pStyle w:val="Heading8"/>
        <w:spacing w:before="170"/>
      </w:pPr>
      <w:r>
        <w:rPr>
          <w:color w:val="121212"/>
        </w:rPr>
        <w:t>US economy remains on track</w:t>
      </w:r>
    </w:p>
    <w:p>
      <w:pPr>
        <w:pStyle w:val="BodyText"/>
        <w:spacing w:line="235" w:lineRule="auto" w:before="9"/>
        <w:ind w:left="708" w:right="-8"/>
      </w:pPr>
      <w:r>
        <w:rPr>
          <w:color w:val="121212"/>
        </w:rPr>
        <w:t>Our base case for the US economy in </w:t>
      </w:r>
      <w:r>
        <w:rPr>
          <w:color w:val="121212"/>
          <w:spacing w:val="-5"/>
        </w:rPr>
        <w:t>2019 </w:t>
      </w:r>
      <w:r>
        <w:rPr>
          <w:color w:val="121212"/>
        </w:rPr>
        <w:t>suggests that the combination of further Fed policy tightening and the fading fiscal impulse should dampen any economic </w:t>
      </w:r>
      <w:r>
        <w:rPr>
          <w:color w:val="121212"/>
          <w:spacing w:val="-3"/>
        </w:rPr>
        <w:t>over- </w:t>
      </w:r>
      <w:r>
        <w:rPr>
          <w:color w:val="121212"/>
        </w:rPr>
        <w:t>heating, and that some signs of a slowdown are likely to emerge. The main risk case would be continued strong growth</w:t>
      </w:r>
      <w:r>
        <w:rPr>
          <w:color w:val="121212"/>
          <w:spacing w:val="-11"/>
        </w:rPr>
        <w:t> </w:t>
      </w:r>
      <w:r>
        <w:rPr>
          <w:color w:val="121212"/>
        </w:rPr>
        <w:t>and</w:t>
      </w:r>
      <w:r>
        <w:rPr>
          <w:color w:val="121212"/>
          <w:spacing w:val="-11"/>
        </w:rPr>
        <w:t> </w:t>
      </w:r>
      <w:r>
        <w:rPr>
          <w:color w:val="121212"/>
        </w:rPr>
        <w:t>overheating.</w:t>
      </w:r>
      <w:r>
        <w:rPr>
          <w:color w:val="121212"/>
          <w:spacing w:val="-10"/>
        </w:rPr>
        <w:t> </w:t>
      </w:r>
      <w:r>
        <w:rPr>
          <w:color w:val="121212"/>
        </w:rPr>
        <w:t>The</w:t>
      </w:r>
      <w:r>
        <w:rPr>
          <w:color w:val="121212"/>
          <w:spacing w:val="-11"/>
        </w:rPr>
        <w:t> </w:t>
      </w:r>
      <w:r>
        <w:rPr>
          <w:color w:val="121212"/>
        </w:rPr>
        <w:t>risk</w:t>
      </w:r>
      <w:r>
        <w:rPr>
          <w:color w:val="121212"/>
          <w:spacing w:val="-11"/>
        </w:rPr>
        <w:t> </w:t>
      </w:r>
      <w:r>
        <w:rPr>
          <w:color w:val="121212"/>
        </w:rPr>
        <w:t>of</w:t>
      </w:r>
      <w:r>
        <w:rPr>
          <w:color w:val="121212"/>
          <w:spacing w:val="-10"/>
        </w:rPr>
        <w:t> </w:t>
      </w:r>
      <w:r>
        <w:rPr>
          <w:color w:val="121212"/>
        </w:rPr>
        <w:t>an</w:t>
      </w:r>
      <w:r>
        <w:rPr>
          <w:color w:val="121212"/>
          <w:spacing w:val="-11"/>
        </w:rPr>
        <w:t> </w:t>
      </w:r>
      <w:r>
        <w:rPr>
          <w:color w:val="121212"/>
        </w:rPr>
        <w:t>outright</w:t>
      </w:r>
      <w:r>
        <w:rPr>
          <w:color w:val="121212"/>
          <w:spacing w:val="-10"/>
        </w:rPr>
        <w:t> </w:t>
      </w:r>
      <w:r>
        <w:rPr>
          <w:color w:val="121212"/>
          <w:spacing w:val="-2"/>
        </w:rPr>
        <w:t>contraction, </w:t>
      </w:r>
      <w:r>
        <w:rPr>
          <w:color w:val="121212"/>
        </w:rPr>
        <w:t>in contrast, seems quite limited, at least in</w:t>
      </w:r>
      <w:r>
        <w:rPr>
          <w:color w:val="121212"/>
          <w:spacing w:val="8"/>
        </w:rPr>
        <w:t> </w:t>
      </w:r>
      <w:r>
        <w:rPr>
          <w:color w:val="121212"/>
          <w:spacing w:val="-5"/>
        </w:rPr>
        <w:t>2019.</w:t>
      </w:r>
    </w:p>
    <w:p>
      <w:pPr>
        <w:pStyle w:val="BodyText"/>
      </w:pPr>
    </w:p>
    <w:p>
      <w:pPr>
        <w:pStyle w:val="BodyText"/>
        <w:spacing w:line="235" w:lineRule="auto" w:before="1"/>
        <w:ind w:left="708"/>
      </w:pPr>
      <w:r>
        <w:rPr>
          <w:color w:val="121212"/>
        </w:rPr>
        <w:t>The</w:t>
      </w:r>
      <w:r>
        <w:rPr>
          <w:color w:val="121212"/>
          <w:spacing w:val="-8"/>
        </w:rPr>
        <w:t> </w:t>
      </w:r>
      <w:r>
        <w:rPr>
          <w:color w:val="121212"/>
        </w:rPr>
        <w:t>main</w:t>
      </w:r>
      <w:r>
        <w:rPr>
          <w:color w:val="121212"/>
          <w:spacing w:val="-7"/>
        </w:rPr>
        <w:t> </w:t>
      </w:r>
      <w:r>
        <w:rPr>
          <w:color w:val="121212"/>
        </w:rPr>
        <w:t>implication</w:t>
      </w:r>
      <w:r>
        <w:rPr>
          <w:color w:val="121212"/>
          <w:spacing w:val="-7"/>
        </w:rPr>
        <w:t> </w:t>
      </w:r>
      <w:r>
        <w:rPr>
          <w:color w:val="121212"/>
        </w:rPr>
        <w:t>of</w:t>
      </w:r>
      <w:r>
        <w:rPr>
          <w:color w:val="121212"/>
          <w:spacing w:val="-7"/>
        </w:rPr>
        <w:t> </w:t>
      </w:r>
      <w:r>
        <w:rPr>
          <w:color w:val="121212"/>
        </w:rPr>
        <w:t>our</w:t>
      </w:r>
      <w:r>
        <w:rPr>
          <w:color w:val="121212"/>
          <w:spacing w:val="-7"/>
        </w:rPr>
        <w:t> </w:t>
      </w:r>
      <w:r>
        <w:rPr>
          <w:color w:val="121212"/>
        </w:rPr>
        <w:t>base</w:t>
      </w:r>
      <w:r>
        <w:rPr>
          <w:color w:val="121212"/>
          <w:spacing w:val="-7"/>
        </w:rPr>
        <w:t> </w:t>
      </w:r>
      <w:r>
        <w:rPr>
          <w:color w:val="121212"/>
        </w:rPr>
        <w:t>case</w:t>
      </w:r>
      <w:r>
        <w:rPr>
          <w:color w:val="121212"/>
          <w:spacing w:val="-7"/>
        </w:rPr>
        <w:t> </w:t>
      </w:r>
      <w:r>
        <w:rPr>
          <w:color w:val="121212"/>
        </w:rPr>
        <w:t>is</w:t>
      </w:r>
      <w:r>
        <w:rPr>
          <w:color w:val="121212"/>
          <w:spacing w:val="-7"/>
        </w:rPr>
        <w:t> </w:t>
      </w:r>
      <w:r>
        <w:rPr>
          <w:color w:val="121212"/>
        </w:rPr>
        <w:t>a</w:t>
      </w:r>
      <w:r>
        <w:rPr>
          <w:color w:val="121212"/>
          <w:spacing w:val="-7"/>
        </w:rPr>
        <w:t> </w:t>
      </w:r>
      <w:r>
        <w:rPr>
          <w:color w:val="121212"/>
        </w:rPr>
        <w:t>further</w:t>
      </w:r>
      <w:r>
        <w:rPr>
          <w:color w:val="121212"/>
          <w:spacing w:val="-8"/>
        </w:rPr>
        <w:t> </w:t>
      </w:r>
      <w:r>
        <w:rPr>
          <w:color w:val="121212"/>
        </w:rPr>
        <w:t>flattening of the US yield curve. In the risk case of prolonged </w:t>
      </w:r>
      <w:r>
        <w:rPr>
          <w:color w:val="121212"/>
          <w:spacing w:val="-3"/>
        </w:rPr>
        <w:t>over- </w:t>
      </w:r>
      <w:r>
        <w:rPr>
          <w:color w:val="121212"/>
        </w:rPr>
        <w:t>heating, longer-dated yields would rise further and</w:t>
      </w:r>
      <w:r>
        <w:rPr>
          <w:color w:val="121212"/>
          <w:spacing w:val="-15"/>
        </w:rPr>
        <w:t> </w:t>
      </w:r>
      <w:r>
        <w:rPr>
          <w:color w:val="121212"/>
        </w:rPr>
        <w:t>the</w:t>
      </w:r>
    </w:p>
    <w:p>
      <w:pPr>
        <w:pStyle w:val="BodyText"/>
        <w:rPr>
          <w:sz w:val="24"/>
        </w:rPr>
      </w:pPr>
      <w:r>
        <w:rPr/>
        <w:br w:type="column"/>
      </w:r>
      <w:r>
        <w:rPr>
          <w:sz w:val="24"/>
        </w:rPr>
      </w:r>
    </w:p>
    <w:p>
      <w:pPr>
        <w:pStyle w:val="BodyText"/>
        <w:spacing w:line="235" w:lineRule="auto" w:before="146"/>
        <w:ind w:left="280" w:right="31"/>
      </w:pPr>
      <w:r>
        <w:rPr>
          <w:color w:val="121212"/>
        </w:rPr>
        <w:t>curve</w:t>
      </w:r>
      <w:r>
        <w:rPr>
          <w:color w:val="121212"/>
          <w:spacing w:val="-11"/>
        </w:rPr>
        <w:t> </w:t>
      </w:r>
      <w:r>
        <w:rPr>
          <w:color w:val="121212"/>
        </w:rPr>
        <w:t>would</w:t>
      </w:r>
      <w:r>
        <w:rPr>
          <w:color w:val="121212"/>
          <w:spacing w:val="-10"/>
        </w:rPr>
        <w:t> </w:t>
      </w:r>
      <w:r>
        <w:rPr>
          <w:color w:val="121212"/>
        </w:rPr>
        <w:t>shift</w:t>
      </w:r>
      <w:r>
        <w:rPr>
          <w:color w:val="121212"/>
          <w:spacing w:val="-10"/>
        </w:rPr>
        <w:t> </w:t>
      </w:r>
      <w:r>
        <w:rPr>
          <w:color w:val="121212"/>
        </w:rPr>
        <w:t>upwards.</w:t>
      </w:r>
      <w:r>
        <w:rPr>
          <w:color w:val="121212"/>
          <w:spacing w:val="-10"/>
        </w:rPr>
        <w:t> </w:t>
      </w:r>
      <w:r>
        <w:rPr>
          <w:color w:val="121212"/>
        </w:rPr>
        <w:t>Conversely,</w:t>
      </w:r>
      <w:r>
        <w:rPr>
          <w:color w:val="121212"/>
          <w:spacing w:val="-10"/>
        </w:rPr>
        <w:t> </w:t>
      </w:r>
      <w:r>
        <w:rPr>
          <w:color w:val="121212"/>
        </w:rPr>
        <w:t>if</w:t>
      </w:r>
      <w:r>
        <w:rPr>
          <w:color w:val="121212"/>
          <w:spacing w:val="-11"/>
        </w:rPr>
        <w:t> </w:t>
      </w:r>
      <w:r>
        <w:rPr>
          <w:color w:val="121212"/>
        </w:rPr>
        <w:t>the</w:t>
      </w:r>
      <w:r>
        <w:rPr>
          <w:color w:val="121212"/>
          <w:spacing w:val="-10"/>
        </w:rPr>
        <w:t> </w:t>
      </w:r>
      <w:r>
        <w:rPr>
          <w:color w:val="121212"/>
        </w:rPr>
        <w:t>economy</w:t>
      </w:r>
      <w:r>
        <w:rPr>
          <w:color w:val="121212"/>
          <w:spacing w:val="-10"/>
        </w:rPr>
        <w:t> </w:t>
      </w:r>
      <w:r>
        <w:rPr>
          <w:color w:val="121212"/>
          <w:spacing w:val="-4"/>
        </w:rPr>
        <w:t>were </w:t>
      </w:r>
      <w:r>
        <w:rPr>
          <w:color w:val="121212"/>
        </w:rPr>
        <w:t>to slow </w:t>
      </w:r>
      <w:r>
        <w:rPr>
          <w:color w:val="121212"/>
          <w:spacing w:val="-3"/>
        </w:rPr>
        <w:t>sooner, </w:t>
      </w:r>
      <w:r>
        <w:rPr>
          <w:color w:val="121212"/>
        </w:rPr>
        <w:t>the yield curve would invert. The key implication of an expected flattening of the US yield curve is that USD-based investors should prepare to extend duration in </w:t>
      </w:r>
      <w:r>
        <w:rPr>
          <w:color w:val="121212"/>
          <w:spacing w:val="-5"/>
        </w:rPr>
        <w:t>2019. </w:t>
      </w:r>
      <w:r>
        <w:rPr>
          <w:color w:val="121212"/>
        </w:rPr>
        <w:t>Meanwhile, adding inflation-protected bonds</w:t>
      </w:r>
      <w:r>
        <w:rPr>
          <w:color w:val="121212"/>
          <w:spacing w:val="-6"/>
        </w:rPr>
        <w:t> </w:t>
      </w:r>
      <w:r>
        <w:rPr>
          <w:color w:val="121212"/>
        </w:rPr>
        <w:t>to</w:t>
      </w:r>
      <w:r>
        <w:rPr>
          <w:color w:val="121212"/>
          <w:spacing w:val="-6"/>
        </w:rPr>
        <w:t> </w:t>
      </w:r>
      <w:r>
        <w:rPr>
          <w:color w:val="121212"/>
        </w:rPr>
        <w:t>the</w:t>
      </w:r>
      <w:r>
        <w:rPr>
          <w:color w:val="121212"/>
          <w:spacing w:val="-6"/>
        </w:rPr>
        <w:t> </w:t>
      </w:r>
      <w:r>
        <w:rPr>
          <w:color w:val="121212"/>
        </w:rPr>
        <w:t>portfolio</w:t>
      </w:r>
      <w:r>
        <w:rPr>
          <w:color w:val="121212"/>
          <w:spacing w:val="-5"/>
        </w:rPr>
        <w:t> </w:t>
      </w:r>
      <w:r>
        <w:rPr>
          <w:color w:val="121212"/>
        </w:rPr>
        <w:t>would</w:t>
      </w:r>
      <w:r>
        <w:rPr>
          <w:color w:val="121212"/>
          <w:spacing w:val="-6"/>
        </w:rPr>
        <w:t> </w:t>
      </w:r>
      <w:r>
        <w:rPr>
          <w:color w:val="121212"/>
        </w:rPr>
        <w:t>provide</w:t>
      </w:r>
      <w:r>
        <w:rPr>
          <w:color w:val="121212"/>
          <w:spacing w:val="-6"/>
        </w:rPr>
        <w:t> </w:t>
      </w:r>
      <w:r>
        <w:rPr>
          <w:color w:val="121212"/>
        </w:rPr>
        <w:t>protection</w:t>
      </w:r>
      <w:r>
        <w:rPr>
          <w:color w:val="121212"/>
          <w:spacing w:val="-6"/>
        </w:rPr>
        <w:t> </w:t>
      </w:r>
      <w:r>
        <w:rPr>
          <w:color w:val="121212"/>
        </w:rPr>
        <w:t>against</w:t>
      </w:r>
    </w:p>
    <w:p>
      <w:pPr>
        <w:pStyle w:val="BodyText"/>
        <w:spacing w:before="1"/>
        <w:ind w:left="280"/>
      </w:pPr>
      <w:r>
        <w:rPr>
          <w:color w:val="121212"/>
        </w:rPr>
        <w:t>a possible protracted phase of overheating.</w:t>
      </w:r>
    </w:p>
    <w:p>
      <w:pPr>
        <w:pStyle w:val="BodyText"/>
        <w:spacing w:before="8"/>
        <w:rPr>
          <w:sz w:val="19"/>
        </w:rPr>
      </w:pPr>
    </w:p>
    <w:p>
      <w:pPr>
        <w:pStyle w:val="BodyText"/>
        <w:spacing w:line="235" w:lineRule="auto"/>
        <w:ind w:left="280" w:right="121"/>
      </w:pPr>
      <w:r>
        <w:rPr>
          <w:color w:val="121212"/>
        </w:rPr>
        <w:t>As long as the global economy avoids a contraction in 2019, as we assume, our analysis suggests that credit should outperform Treasuries. The greater the confidence in the base case, or even an overheating scenario, the</w:t>
      </w:r>
    </w:p>
    <w:p>
      <w:pPr>
        <w:spacing w:line="199" w:lineRule="auto" w:before="268"/>
        <w:ind w:left="708" w:right="1752" w:firstLine="0"/>
        <w:jc w:val="left"/>
        <w:rPr>
          <w:rFonts w:ascii="Tahoma"/>
          <w:sz w:val="72"/>
        </w:rPr>
      </w:pPr>
      <w:r>
        <w:rPr/>
        <w:br w:type="column"/>
      </w:r>
      <w:r>
        <w:rPr>
          <w:rFonts w:ascii="Tahoma"/>
          <w:color w:val="121212"/>
          <w:spacing w:val="-3"/>
          <w:sz w:val="72"/>
        </w:rPr>
        <w:t>As </w:t>
      </w:r>
      <w:r>
        <w:rPr>
          <w:rFonts w:ascii="Tahoma"/>
          <w:color w:val="121212"/>
          <w:sz w:val="72"/>
        </w:rPr>
        <w:t>long as the risk </w:t>
      </w:r>
      <w:r>
        <w:rPr>
          <w:rFonts w:ascii="Tahoma"/>
          <w:color w:val="121212"/>
          <w:spacing w:val="-3"/>
          <w:sz w:val="72"/>
        </w:rPr>
        <w:t>of</w:t>
      </w:r>
      <w:r>
        <w:rPr>
          <w:rFonts w:ascii="Tahoma"/>
          <w:color w:val="121212"/>
          <w:spacing w:val="-65"/>
          <w:sz w:val="72"/>
        </w:rPr>
        <w:t> </w:t>
      </w:r>
      <w:r>
        <w:rPr>
          <w:rFonts w:ascii="Tahoma"/>
          <w:color w:val="121212"/>
          <w:sz w:val="72"/>
        </w:rPr>
        <w:t>US</w:t>
      </w:r>
      <w:r>
        <w:rPr>
          <w:rFonts w:ascii="Tahoma"/>
          <w:color w:val="121212"/>
          <w:spacing w:val="-50"/>
          <w:sz w:val="72"/>
        </w:rPr>
        <w:t> </w:t>
      </w:r>
      <w:r>
        <w:rPr>
          <w:rFonts w:ascii="Tahoma"/>
          <w:color w:val="121212"/>
          <w:spacing w:val="-3"/>
          <w:sz w:val="72"/>
        </w:rPr>
        <w:t>rate</w:t>
      </w:r>
      <w:r>
        <w:rPr>
          <w:rFonts w:ascii="Tahoma"/>
          <w:color w:val="121212"/>
          <w:spacing w:val="-50"/>
          <w:sz w:val="72"/>
        </w:rPr>
        <w:t> </w:t>
      </w:r>
      <w:r>
        <w:rPr>
          <w:rFonts w:ascii="Tahoma"/>
          <w:color w:val="121212"/>
          <w:spacing w:val="-3"/>
          <w:sz w:val="72"/>
        </w:rPr>
        <w:t>hikes</w:t>
      </w:r>
      <w:r>
        <w:rPr>
          <w:rFonts w:ascii="Tahoma"/>
          <w:color w:val="121212"/>
          <w:spacing w:val="-51"/>
          <w:sz w:val="72"/>
        </w:rPr>
        <w:t> </w:t>
      </w:r>
      <w:r>
        <w:rPr>
          <w:rFonts w:ascii="Tahoma"/>
          <w:color w:val="121212"/>
          <w:spacing w:val="-5"/>
          <w:sz w:val="72"/>
        </w:rPr>
        <w:t>and</w:t>
      </w:r>
    </w:p>
    <w:p>
      <w:pPr>
        <w:spacing w:line="199" w:lineRule="auto" w:before="0"/>
        <w:ind w:left="708" w:right="599" w:firstLine="0"/>
        <w:jc w:val="left"/>
        <w:rPr>
          <w:rFonts w:ascii="Tahoma"/>
          <w:sz w:val="72"/>
        </w:rPr>
      </w:pPr>
      <w:r>
        <w:rPr/>
        <w:pict>
          <v:shape style="position:absolute;margin-left:798.106689pt;margin-top:-66.105492pt;width:27.75pt;height:24.35pt;mso-position-horizontal-relative:page;mso-position-vertical-relative:paragraph;z-index:4432" coordorigin="15962,-1322" coordsize="555,487" path="m16472,-1322l16397,-1322,16273,-1079,16273,-835,16516,-835,16516,-1079,16348,-1079,16472,-1322xm16161,-1322l16086,-1322,15962,-1079,15962,-835,16206,-835,16206,-1079,16037,-1079,16161,-1322xe" filled="true" fillcolor="#121212" stroked="false">
            <v:path arrowok="t"/>
            <v:fill type="solid"/>
            <w10:wrap type="none"/>
          </v:shape>
        </w:pict>
      </w:r>
      <w:r>
        <w:rPr>
          <w:rFonts w:ascii="Tahoma"/>
          <w:color w:val="121212"/>
          <w:sz w:val="72"/>
        </w:rPr>
        <w:t>USD strength</w:t>
      </w:r>
      <w:r>
        <w:rPr>
          <w:rFonts w:ascii="Tahoma"/>
          <w:color w:val="121212"/>
          <w:spacing w:val="-107"/>
          <w:sz w:val="72"/>
        </w:rPr>
        <w:t> </w:t>
      </w:r>
      <w:r>
        <w:rPr>
          <w:rFonts w:ascii="Tahoma"/>
          <w:color w:val="121212"/>
          <w:spacing w:val="-4"/>
          <w:sz w:val="72"/>
        </w:rPr>
        <w:t>abates, </w:t>
      </w:r>
      <w:r>
        <w:rPr>
          <w:rFonts w:ascii="Tahoma"/>
          <w:color w:val="121212"/>
          <w:sz w:val="72"/>
        </w:rPr>
        <w:t>EM equities should benefit.</w:t>
      </w:r>
    </w:p>
    <w:p>
      <w:pPr>
        <w:spacing w:after="0" w:line="199" w:lineRule="auto"/>
        <w:jc w:val="left"/>
        <w:rPr>
          <w:rFonts w:ascii="Tahoma"/>
          <w:sz w:val="72"/>
        </w:rPr>
        <w:sectPr>
          <w:type w:val="continuous"/>
          <w:pgSz w:w="24950" w:h="16160" w:orient="landscape"/>
          <w:pgMar w:top="760" w:bottom="280" w:left="0" w:right="0"/>
          <w:cols w:num="3" w:equalWidth="0">
            <w:col w:w="5491" w:space="40"/>
            <w:col w:w="5140" w:space="5401"/>
            <w:col w:w="8878"/>
          </w:cols>
        </w:sectPr>
      </w:pPr>
    </w:p>
    <w:p>
      <w:pPr>
        <w:pStyle w:val="BodyText"/>
        <w:spacing w:before="10"/>
        <w:rPr>
          <w:rFonts w:ascii="Tahoma"/>
          <w:sz w:val="8"/>
        </w:rPr>
      </w:pPr>
    </w:p>
    <w:p>
      <w:pPr>
        <w:pStyle w:val="BodyText"/>
        <w:spacing w:line="20" w:lineRule="exact"/>
        <w:ind w:left="703"/>
        <w:rPr>
          <w:rFonts w:ascii="Tahoma"/>
          <w:sz w:val="2"/>
        </w:rPr>
      </w:pPr>
      <w:r>
        <w:rPr>
          <w:rFonts w:ascii="Tahoma"/>
          <w:sz w:val="2"/>
        </w:rPr>
        <w:pict>
          <v:group style="width:496.1pt;height:.5pt;mso-position-horizontal-relative:char;mso-position-vertical-relative:line" coordorigin="0,0" coordsize="9922,10">
            <v:line style="position:absolute" from="0,5" to="9921,5" stroked="true" strokeweight=".5pt" strokecolor="#121212">
              <v:stroke dashstyle="solid"/>
            </v:line>
          </v:group>
        </w:pict>
      </w:r>
      <w:r>
        <w:rPr>
          <w:rFonts w:ascii="Tahoma"/>
          <w:sz w:val="2"/>
        </w:rPr>
      </w:r>
    </w:p>
    <w:p>
      <w:pPr>
        <w:pStyle w:val="Heading8"/>
        <w:spacing w:before="37"/>
      </w:pPr>
      <w:r>
        <w:rPr>
          <w:color w:val="121212"/>
        </w:rPr>
        <w:t>Asset class performance patterns across the business cycle</w:t>
      </w: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rPr>
          <w:rFonts w:ascii="Trebuchet MS"/>
          <w:b/>
        </w:rPr>
      </w:pPr>
    </w:p>
    <w:p>
      <w:pPr>
        <w:pStyle w:val="BodyText"/>
        <w:spacing w:before="10"/>
        <w:rPr>
          <w:rFonts w:ascii="Trebuchet MS"/>
          <w:b/>
          <w:sz w:val="18"/>
        </w:rPr>
      </w:pPr>
    </w:p>
    <w:p>
      <w:pPr>
        <w:spacing w:after="0"/>
        <w:rPr>
          <w:rFonts w:ascii="Trebuchet MS"/>
          <w:sz w:val="18"/>
        </w:rPr>
        <w:sectPr>
          <w:type w:val="continuous"/>
          <w:pgSz w:w="24950" w:h="16160" w:orient="landscape"/>
          <w:pgMar w:top="760" w:bottom="280" w:left="0" w:right="0"/>
        </w:sectPr>
      </w:pPr>
    </w:p>
    <w:p>
      <w:pPr>
        <w:pStyle w:val="BodyText"/>
        <w:spacing w:line="235" w:lineRule="auto" w:before="100"/>
        <w:ind w:left="14315" w:right="7"/>
      </w:pPr>
      <w:r>
        <w:rPr/>
        <w:pict>
          <v:group style="position:absolute;margin-left:35.574299pt;margin-top:-87.423256pt;width:496.1pt;height:362.6pt;mso-position-horizontal-relative:page;mso-position-vertical-relative:paragraph;z-index:4744" coordorigin="711,-1748" coordsize="9922,7252">
            <v:line style="position:absolute" from="1096,5503" to="1096,-1726" stroked="true" strokeweight=".5pt" strokecolor="#929594">
              <v:stroke dashstyle="solid"/>
            </v:line>
            <v:shape style="position:absolute;left:719;top:526;width:7131;height:2976" coordorigin="720,527" coordsize="7131,2976" path="m729,527l1191,527m720,3502l5949,3502m4632,527l7851,527e" filled="false" stroked="true" strokeweight=".5pt" strokecolor="#929594">
              <v:path arrowok="t"/>
              <v:stroke dashstyle="solid"/>
            </v:shape>
            <v:line style="position:absolute" from="5862,5503" to="5862,-1726" stroked="true" strokeweight=".5pt" strokecolor="#929594">
              <v:stroke dashstyle="solid"/>
            </v:line>
            <v:line style="position:absolute" from="2633,527" to="3571,527" stroked="true" strokeweight=".5pt" strokecolor="#929594">
              <v:stroke dashstyle="solid"/>
            </v:line>
            <v:line style="position:absolute" from="3479,5503" to="3479,-1670" stroked="true" strokeweight=".5pt" strokecolor="#929594">
              <v:stroke dashstyle="solid"/>
            </v:line>
            <v:shape style="position:absolute;left:6249;top:526;width:4384;height:2976" coordorigin="6249,527" coordsize="4384,2976" path="m9390,527l10633,527m6249,3502l10624,3502e" filled="false" stroked="true" strokeweight=".5pt" strokecolor="#929594">
              <v:path arrowok="t"/>
              <v:stroke dashstyle="solid"/>
            </v:shape>
            <v:line style="position:absolute" from="10628,5503" to="10628,-1726" stroked="true" strokeweight=".5pt" strokecolor="#929594">
              <v:stroke dashstyle="solid"/>
            </v:line>
            <v:line style="position:absolute" from="8151,527" to="8329,527" stroked="true" strokeweight=".5pt" strokecolor="#929594">
              <v:stroke dashstyle="solid"/>
            </v:line>
            <v:line style="position:absolute" from="8245,5503" to="8245,-1726" stroked="true" strokeweight=".5pt" strokecolor="#929594">
              <v:stroke dashstyle="solid"/>
            </v:line>
            <v:shape style="position:absolute;left:1490;top:526;width:7600;height:2" coordorigin="1491,527" coordsize="7600,0" path="m9010,527l9090,527m8630,527l8710,527m4252,527l4332,527m3871,527l3952,527m2252,527l2333,527m1871,527l1952,527m1491,527l1571,527e" filled="false" stroked="true" strokeweight=".5pt" strokecolor="#929594">
              <v:path arrowok="t"/>
              <v:stroke dashstyle="solid"/>
            </v:shape>
            <v:shape style="position:absolute;left:1108;top:-1320;width:9505;height:6519" coordorigin="1109,-1319" coordsize="9505,6519" path="m1109,1950l1898,60,2405,-911,2847,-1268,3443,-1319,3494,-1318,3593,-1306,3690,-1283,3785,-1248,3878,-1204,3970,-1148,4061,-1084,4150,-1010,4238,-926,4282,-882,4325,-835,4368,-786,4411,-735,4453,-682,4496,-628,4538,-571,4580,-513,4621,-453,4663,-392,4704,-329,4746,-264,4787,-198,4828,-130,4869,-61,4910,10,4951,81,4991,154,5032,228,5073,304,5113,380,5154,458,5195,536,5235,615,5276,696,5317,777,5358,859,5399,941,5440,1024,5481,1108,5522,1193,5563,1278,5605,1363,5646,1449,5688,1535,5730,1621,5772,1708,5815,1795,5857,1882,5900,1969,5946,2064,5992,2157,6037,2250,6082,2342,6127,2433,6171,2524,6215,2614,6259,2703,6302,2791,6345,2878,6388,2965,6430,3050,6472,3134,6514,3217,6556,3299,6598,3380,6639,3460,6680,3538,6721,3615,6762,3691,6803,3765,6844,3838,6885,3910,6926,3980,6966,4049,7007,4116,7048,4181,7089,4245,7129,4307,7170,4367,7211,4426,7252,4483,7293,4537,7335,4590,7376,4642,7418,4691,7459,4738,7501,4783,7544,4826,7629,4906,7715,4976,7803,5038,7891,5090,7982,5133,8074,5165,8168,5187,8264,5198,8312,5199,9123,4705,9864,3618,10404,2532,10613,2038e" filled="false" stroked="true" strokeweight="1pt" strokecolor="#006eac">
              <v:path arrowok="t"/>
              <v:stroke dashstyle="solid"/>
            </v:shape>
            <v:shape style="position:absolute;left:1190;top:-760;width:8200;height:2770" coordorigin="1191,-760" coordsize="8200,2770" path="m1491,-760l1191,-760,1191,2002,1491,2002,1491,-760m1871,-310l1571,-310,1571,2002,1871,2002,1871,-310m2252,-310l1952,-310,1952,2002,2252,2002,2252,-310m2633,-310l2333,-310,2333,2010,2633,2010,2633,-310m3013,971l2713,971,2713,2002,3013,2002,3013,971m3394,1349l3094,1349,3094,2002,3394,2002,3394,1349m3871,88l3571,88,3571,2001,3871,2001,3871,88m4252,82l3952,82,3952,2001,4252,2001,4252,82m4632,82l4332,82,4332,2001,4632,2001,4632,82m5013,572l4712,572,4712,2001,5013,2001,5013,572m5393,572l5093,572,5093,2001,5393,2001,5393,572m7010,670l6710,670,6710,2001,7010,2001,7010,670m7390,669l7090,669,7090,2001,7390,2001,7390,669m7770,522l7470,522,7470,2001,7770,2001,7770,522m8151,293l7851,293,7851,2001,8151,2001,8151,293m8630,-451l8329,-451,8329,2001,8630,2001,8630,-451m9010,82l8710,82,8710,2001,9010,2001,9010,82m9390,521l9090,521,9090,2001,9390,2001,9390,521e" filled="true" fillcolor="#004579" stroked="false">
              <v:path arrowok="t"/>
              <v:fill type="solid"/>
            </v:shape>
            <v:shape style="position:absolute;left:5948;top:2011;width:4583;height:2846" coordorigin="5949,2011" coordsize="4583,2846" path="m6249,2011l5949,2011,5949,4857,6249,4857,6249,2011m9771,2011l9471,2011,9471,3233,9771,3233,9771,2011m10151,2011l9851,2011,9851,3233,10151,3233,10151,2011m10531,2011l10231,2011,10231,3233,10531,3233,10531,2011e" filled="true" fillcolor="#a8c2db" stroked="false">
              <v:path arrowok="t"/>
              <v:fill type="solid"/>
            </v:shape>
            <v:shape style="position:absolute;left:723;top:2006;width:9901;height:2" coordorigin="723,2007" coordsize="9901,0" path="m6629,2007l10624,2007m723,2007l6329,2007e" filled="false" stroked="true" strokeweight="1pt" strokecolor="#121212">
              <v:path arrowok="t"/>
              <v:stroke dashstyle="solid"/>
            </v:shape>
            <v:rect style="position:absolute;left:6329;top:1017;width:301;height:1701" filled="true" fillcolor="#006eac" stroked="false">
              <v:fill type="solid"/>
            </v:rect>
            <v:shape style="position:absolute;left:1756;top:-1718;width:1086;height:346" type="#_x0000_t202" filled="false" stroked="false">
              <v:textbox inset="0,0,0,0">
                <w:txbxContent>
                  <w:p>
                    <w:pPr>
                      <w:spacing w:line="252" w:lineRule="auto" w:before="0"/>
                      <w:ind w:left="45" w:right="-8" w:hanging="46"/>
                      <w:jc w:val="left"/>
                      <w:rPr>
                        <w:sz w:val="14"/>
                      </w:rPr>
                    </w:pPr>
                    <w:r>
                      <w:rPr>
                        <w:color w:val="121212"/>
                        <w:sz w:val="14"/>
                      </w:rPr>
                      <w:t>Highest returns for most risky assets</w:t>
                    </w:r>
                  </w:p>
                </w:txbxContent>
              </v:textbox>
              <w10:wrap type="none"/>
            </v:shape>
            <v:shape style="position:absolute;left:3749;top:-1735;width:1864;height:346" type="#_x0000_t202" filled="false" stroked="false">
              <v:textbox inset="0,0,0,0">
                <w:txbxContent>
                  <w:p>
                    <w:pPr>
                      <w:spacing w:line="252" w:lineRule="auto" w:before="0"/>
                      <w:ind w:left="0" w:right="9" w:firstLine="53"/>
                      <w:jc w:val="left"/>
                      <w:rPr>
                        <w:sz w:val="14"/>
                      </w:rPr>
                    </w:pPr>
                    <w:r>
                      <w:rPr>
                        <w:color w:val="121212"/>
                        <w:sz w:val="14"/>
                      </w:rPr>
                      <w:t>Highest returns for bond-proxy equities</w:t>
                    </w:r>
                    <w:r>
                      <w:rPr>
                        <w:color w:val="121212"/>
                        <w:spacing w:val="-12"/>
                        <w:sz w:val="14"/>
                      </w:rPr>
                      <w:t> </w:t>
                    </w:r>
                    <w:r>
                      <w:rPr>
                        <w:color w:val="121212"/>
                        <w:sz w:val="14"/>
                      </w:rPr>
                      <w:t>and</w:t>
                    </w:r>
                    <w:r>
                      <w:rPr>
                        <w:color w:val="121212"/>
                        <w:spacing w:val="-11"/>
                        <w:sz w:val="14"/>
                      </w:rPr>
                      <w:t> </w:t>
                    </w:r>
                    <w:r>
                      <w:rPr>
                        <w:color w:val="121212"/>
                        <w:sz w:val="14"/>
                      </w:rPr>
                      <w:t>long-duration</w:t>
                    </w:r>
                    <w:r>
                      <w:rPr>
                        <w:color w:val="121212"/>
                        <w:spacing w:val="-11"/>
                        <w:sz w:val="14"/>
                      </w:rPr>
                      <w:t> </w:t>
                    </w:r>
                    <w:r>
                      <w:rPr>
                        <w:color w:val="121212"/>
                        <w:spacing w:val="-4"/>
                        <w:sz w:val="14"/>
                      </w:rPr>
                      <w:t>bonds</w:t>
                    </w:r>
                  </w:p>
                </w:txbxContent>
              </v:textbox>
              <w10:wrap type="none"/>
            </v:shape>
            <v:shape style="position:absolute;left:6381;top:-1728;width:1364;height:346" type="#_x0000_t202" filled="false" stroked="false">
              <v:textbox inset="0,0,0,0">
                <w:txbxContent>
                  <w:p>
                    <w:pPr>
                      <w:spacing w:line="252" w:lineRule="auto" w:before="0"/>
                      <w:ind w:left="71" w:right="-7" w:hanging="72"/>
                      <w:jc w:val="left"/>
                      <w:rPr>
                        <w:sz w:val="14"/>
                      </w:rPr>
                    </w:pPr>
                    <w:r>
                      <w:rPr>
                        <w:color w:val="121212"/>
                        <w:sz w:val="14"/>
                      </w:rPr>
                      <w:t>Highest returns for gold and high-yield credits</w:t>
                    </w:r>
                  </w:p>
                </w:txbxContent>
              </v:textbox>
              <w10:wrap type="none"/>
            </v:shape>
            <v:shape style="position:absolute;left:8901;top:-1749;width:1086;height:346" type="#_x0000_t202" filled="false" stroked="false">
              <v:textbox inset="0,0,0,0">
                <w:txbxContent>
                  <w:p>
                    <w:pPr>
                      <w:spacing w:line="252" w:lineRule="auto" w:before="0"/>
                      <w:ind w:left="237" w:right="-8" w:hanging="238"/>
                      <w:jc w:val="left"/>
                      <w:rPr>
                        <w:sz w:val="14"/>
                      </w:rPr>
                    </w:pPr>
                    <w:r>
                      <w:rPr>
                        <w:color w:val="121212"/>
                        <w:sz w:val="14"/>
                      </w:rPr>
                      <w:t>Highest returns for real estate</w:t>
                    </w:r>
                  </w:p>
                </w:txbxContent>
              </v:textbox>
              <w10:wrap type="none"/>
            </v:shape>
            <v:shape style="position:absolute;left:711;top:-320;width:260;height:234" type="#_x0000_t202" filled="false" stroked="false">
              <v:textbox inset="0,0,0,0">
                <w:txbxContent>
                  <w:p>
                    <w:pPr>
                      <w:spacing w:before="1"/>
                      <w:ind w:left="0" w:right="0" w:firstLine="0"/>
                      <w:jc w:val="left"/>
                      <w:rPr>
                        <w:rFonts w:ascii="Trebuchet MS"/>
                        <w:b/>
                        <w:sz w:val="20"/>
                      </w:rPr>
                    </w:pPr>
                    <w:r>
                      <w:rPr>
                        <w:rFonts w:ascii="Trebuchet MS"/>
                        <w:b/>
                        <w:color w:val="121212"/>
                        <w:sz w:val="20"/>
                      </w:rPr>
                      <w:t>++</w:t>
                    </w:r>
                  </w:p>
                </w:txbxContent>
              </v:textbox>
              <w10:wrap type="none"/>
            </v:shape>
            <v:shape style="position:absolute;left:711;top:1148;width:140;height:234" type="#_x0000_t202" filled="false" stroked="false">
              <v:textbox inset="0,0,0,0">
                <w:txbxContent>
                  <w:p>
                    <w:pPr>
                      <w:spacing w:before="1"/>
                      <w:ind w:left="0" w:right="0" w:firstLine="0"/>
                      <w:jc w:val="left"/>
                      <w:rPr>
                        <w:rFonts w:ascii="Trebuchet MS"/>
                        <w:b/>
                        <w:sz w:val="20"/>
                      </w:rPr>
                    </w:pPr>
                    <w:r>
                      <w:rPr>
                        <w:rFonts w:ascii="Trebuchet MS"/>
                        <w:b/>
                        <w:color w:val="121212"/>
                        <w:w w:val="102"/>
                        <w:sz w:val="20"/>
                      </w:rPr>
                      <w:t>+</w:t>
                    </w:r>
                  </w:p>
                </w:txbxContent>
              </v:textbox>
              <w10:wrap type="none"/>
            </v:shape>
            <v:shape style="position:absolute;left:711;top:2628;width:120;height:234" type="#_x0000_t202" filled="false" stroked="false">
              <v:textbox inset="0,0,0,0">
                <w:txbxContent>
                  <w:p>
                    <w:pPr>
                      <w:spacing w:before="1"/>
                      <w:ind w:left="0" w:right="0" w:firstLine="0"/>
                      <w:jc w:val="left"/>
                      <w:rPr>
                        <w:rFonts w:ascii="Trebuchet MS" w:hAnsi="Trebuchet MS"/>
                        <w:b/>
                        <w:sz w:val="20"/>
                      </w:rPr>
                    </w:pPr>
                    <w:r>
                      <w:rPr>
                        <w:rFonts w:ascii="Trebuchet MS" w:hAnsi="Trebuchet MS"/>
                        <w:b/>
                        <w:color w:val="121212"/>
                        <w:w w:val="136"/>
                        <w:sz w:val="20"/>
                      </w:rPr>
                      <w:t>–</w:t>
                    </w:r>
                  </w:p>
                </w:txbxContent>
              </v:textbox>
              <w10:wrap type="none"/>
            </v:shape>
            <v:shape style="position:absolute;left:711;top:4097;width:245;height:234" type="#_x0000_t202" filled="false" stroked="false">
              <v:textbox inset="0,0,0,0">
                <w:txbxContent>
                  <w:p>
                    <w:pPr>
                      <w:spacing w:before="1"/>
                      <w:ind w:left="0" w:right="0" w:firstLine="0"/>
                      <w:jc w:val="left"/>
                      <w:rPr>
                        <w:rFonts w:ascii="Trebuchet MS" w:hAnsi="Trebuchet MS"/>
                        <w:b/>
                        <w:sz w:val="20"/>
                      </w:rPr>
                    </w:pPr>
                    <w:r>
                      <w:rPr>
                        <w:rFonts w:ascii="Trebuchet MS" w:hAnsi="Trebuchet MS"/>
                        <w:b/>
                        <w:color w:val="121212"/>
                        <w:w w:val="135"/>
                        <w:sz w:val="20"/>
                      </w:rPr>
                      <w:t>––</w:t>
                    </w:r>
                  </w:p>
                </w:txbxContent>
              </v:textbox>
              <w10:wrap type="none"/>
            </v:shape>
            <v:shape style="position:absolute;left:1874;top:5267;width:789;height:164" type="#_x0000_t202" filled="false" stroked="false">
              <v:textbox inset="0,0,0,0">
                <w:txbxContent>
                  <w:p>
                    <w:pPr>
                      <w:spacing w:before="0"/>
                      <w:ind w:left="0" w:right="0" w:firstLine="0"/>
                      <w:jc w:val="left"/>
                      <w:rPr>
                        <w:rFonts w:ascii="Trebuchet MS"/>
                        <w:b/>
                        <w:sz w:val="14"/>
                      </w:rPr>
                    </w:pPr>
                    <w:r>
                      <w:rPr>
                        <w:rFonts w:ascii="Trebuchet MS"/>
                        <w:b/>
                        <w:color w:val="121212"/>
                        <w:w w:val="95"/>
                        <w:sz w:val="14"/>
                      </w:rPr>
                      <w:t>Overheating</w:t>
                    </w:r>
                  </w:p>
                </w:txbxContent>
              </v:textbox>
              <w10:wrap type="none"/>
            </v:shape>
            <v:shape style="position:absolute;left:4345;top:5267;width:672;height:164" type="#_x0000_t202" filled="false" stroked="false">
              <v:textbox inset="0,0,0,0">
                <w:txbxContent>
                  <w:p>
                    <w:pPr>
                      <w:spacing w:before="0"/>
                      <w:ind w:left="0" w:right="0" w:firstLine="0"/>
                      <w:jc w:val="left"/>
                      <w:rPr>
                        <w:rFonts w:ascii="Trebuchet MS"/>
                        <w:b/>
                        <w:sz w:val="14"/>
                      </w:rPr>
                    </w:pPr>
                    <w:r>
                      <w:rPr>
                        <w:rFonts w:ascii="Trebuchet MS"/>
                        <w:b/>
                        <w:color w:val="121212"/>
                        <w:sz w:val="14"/>
                      </w:rPr>
                      <w:t>Slowdown</w:t>
                    </w:r>
                  </w:p>
                </w:txbxContent>
              </v:textbox>
              <w10:wrap type="none"/>
            </v:shape>
            <v:shape style="position:absolute;left:6687;top:5267;width:752;height:164" type="#_x0000_t202" filled="false" stroked="false">
              <v:textbox inset="0,0,0,0">
                <w:txbxContent>
                  <w:p>
                    <w:pPr>
                      <w:spacing w:before="0"/>
                      <w:ind w:left="0" w:right="0" w:firstLine="0"/>
                      <w:jc w:val="left"/>
                      <w:rPr>
                        <w:rFonts w:ascii="Trebuchet MS"/>
                        <w:b/>
                        <w:sz w:val="14"/>
                      </w:rPr>
                    </w:pPr>
                    <w:r>
                      <w:rPr>
                        <w:rFonts w:ascii="Trebuchet MS"/>
                        <w:b/>
                        <w:color w:val="121212"/>
                        <w:w w:val="95"/>
                        <w:sz w:val="14"/>
                      </w:rPr>
                      <w:t>Contraction</w:t>
                    </w:r>
                  </w:p>
                </w:txbxContent>
              </v:textbox>
              <w10:wrap type="none"/>
            </v:shape>
            <v:shape style="position:absolute;left:9146;top:5267;width:596;height:164" type="#_x0000_t202" filled="false" stroked="false">
              <v:textbox inset="0,0,0,0">
                <w:txbxContent>
                  <w:p>
                    <w:pPr>
                      <w:spacing w:before="0"/>
                      <w:ind w:left="0" w:right="0" w:firstLine="0"/>
                      <w:jc w:val="left"/>
                      <w:rPr>
                        <w:rFonts w:ascii="Trebuchet MS"/>
                        <w:b/>
                        <w:sz w:val="14"/>
                      </w:rPr>
                    </w:pPr>
                    <w:r>
                      <w:rPr>
                        <w:rFonts w:ascii="Trebuchet MS"/>
                        <w:b/>
                        <w:color w:val="121212"/>
                        <w:w w:val="95"/>
                        <w:sz w:val="14"/>
                      </w:rPr>
                      <w:t>Recovery</w:t>
                    </w:r>
                  </w:p>
                </w:txbxContent>
              </v:textbox>
              <w10:wrap type="none"/>
            </v:shape>
            <w10:wrap type="none"/>
          </v:group>
        </w:pict>
      </w:r>
      <w:r>
        <w:rPr/>
        <w:pict>
          <v:shape style="position:absolute;margin-left:62.010601pt;margin-top:-34.268257pt;width:10.3pt;height:9.550pt;mso-position-horizontal-relative:page;mso-position-vertical-relative:paragraph;z-index:4768" type="#_x0000_t202" filled="false" stroked="false">
            <v:textbox inset="0,0,0,0" style="layout-flow:vertical;mso-layout-flow-alt:bottom-to-top">
              <w:txbxContent>
                <w:p>
                  <w:pPr>
                    <w:spacing w:before="17"/>
                    <w:ind w:left="20" w:right="0" w:firstLine="0"/>
                    <w:jc w:val="left"/>
                    <w:rPr>
                      <w:sz w:val="14"/>
                    </w:rPr>
                  </w:pPr>
                  <w:r>
                    <w:rPr>
                      <w:color w:val="FFFFFF"/>
                      <w:sz w:val="14"/>
                    </w:rPr>
                    <w:t>Oil</w:t>
                  </w:r>
                </w:p>
              </w:txbxContent>
            </v:textbox>
            <w10:wrap type="none"/>
          </v:shape>
        </w:pict>
      </w:r>
      <w:r>
        <w:rPr/>
        <w:pict>
          <v:shape style="position:absolute;margin-left:81.043602pt;margin-top:-11.987258pt;width:10.3pt;height:24.35pt;mso-position-horizontal-relative:page;mso-position-vertical-relative:paragraph;z-index:4792" type="#_x0000_t202" filled="false" stroked="false">
            <v:textbox inset="0,0,0,0" style="layout-flow:vertical;mso-layout-flow-alt:bottom-to-top">
              <w:txbxContent>
                <w:p>
                  <w:pPr>
                    <w:spacing w:before="17"/>
                    <w:ind w:left="20" w:right="0" w:firstLine="0"/>
                    <w:jc w:val="left"/>
                    <w:rPr>
                      <w:sz w:val="14"/>
                    </w:rPr>
                  </w:pPr>
                  <w:r>
                    <w:rPr>
                      <w:color w:val="FFFFFF"/>
                      <w:sz w:val="14"/>
                    </w:rPr>
                    <w:t>Equities</w:t>
                  </w:r>
                </w:p>
              </w:txbxContent>
            </v:textbox>
            <w10:wrap type="none"/>
          </v:shape>
        </w:pict>
      </w:r>
      <w:r>
        <w:rPr/>
        <w:pict>
          <v:shape style="position:absolute;margin-left:100.076599pt;margin-top:-11.987262pt;width:10.3pt;height:66.2pt;mso-position-horizontal-relative:page;mso-position-vertical-relative:paragraph;z-index:4816" type="#_x0000_t202" filled="false" stroked="false">
            <v:textbox inset="0,0,0,0" style="layout-flow:vertical;mso-layout-flow-alt:bottom-to-top">
              <w:txbxContent>
                <w:p>
                  <w:pPr>
                    <w:spacing w:before="17"/>
                    <w:ind w:left="20" w:right="0" w:firstLine="0"/>
                    <w:jc w:val="left"/>
                    <w:rPr>
                      <w:sz w:val="14"/>
                    </w:rPr>
                  </w:pPr>
                  <w:r>
                    <w:rPr>
                      <w:color w:val="FFFFFF"/>
                      <w:w w:val="95"/>
                      <w:sz w:val="14"/>
                    </w:rPr>
                    <w:t>Information technology</w:t>
                  </w:r>
                </w:p>
              </w:txbxContent>
            </v:textbox>
            <w10:wrap type="none"/>
          </v:shape>
        </w:pict>
      </w:r>
      <w:r>
        <w:rPr/>
        <w:pict>
          <v:shape style="position:absolute;margin-left:119.109596pt;margin-top:-11.987259pt;width:10.3pt;height:34.050pt;mso-position-horizontal-relative:page;mso-position-vertical-relative:paragraph;z-index:4840" type="#_x0000_t202" filled="false" stroked="false">
            <v:textbox inset="0,0,0,0" style="layout-flow:vertical;mso-layout-flow-alt:bottom-to-top">
              <w:txbxContent>
                <w:p>
                  <w:pPr>
                    <w:spacing w:before="17"/>
                    <w:ind w:left="20" w:right="0" w:firstLine="0"/>
                    <w:jc w:val="left"/>
                    <w:rPr>
                      <w:sz w:val="14"/>
                    </w:rPr>
                  </w:pPr>
                  <w:r>
                    <w:rPr>
                      <w:color w:val="FFFFFF"/>
                      <w:w w:val="95"/>
                      <w:sz w:val="14"/>
                    </w:rPr>
                    <w:t>Momentum</w:t>
                  </w:r>
                </w:p>
              </w:txbxContent>
            </v:textbox>
            <w10:wrap type="none"/>
          </v:shape>
        </w:pict>
      </w:r>
      <w:r>
        <w:rPr/>
        <w:pict>
          <v:shape style="position:absolute;margin-left:138.142593pt;margin-top:52.09074pt;width:10.3pt;height:15.75pt;mso-position-horizontal-relative:page;mso-position-vertical-relative:paragraph;z-index:4864" type="#_x0000_t202" filled="false" stroked="false">
            <v:textbox inset="0,0,0,0" style="layout-flow:vertical;mso-layout-flow-alt:bottom-to-top">
              <w:txbxContent>
                <w:p>
                  <w:pPr>
                    <w:spacing w:before="17"/>
                    <w:ind w:left="20" w:right="0" w:firstLine="0"/>
                    <w:jc w:val="left"/>
                    <w:rPr>
                      <w:sz w:val="14"/>
                    </w:rPr>
                  </w:pPr>
                  <w:r>
                    <w:rPr>
                      <w:color w:val="FFFFFF"/>
                      <w:w w:val="115"/>
                      <w:sz w:val="14"/>
                    </w:rPr>
                    <w:t>USD</w:t>
                  </w:r>
                </w:p>
              </w:txbxContent>
            </v:textbox>
            <w10:wrap type="none"/>
          </v:shape>
        </w:pict>
      </w:r>
      <w:r>
        <w:rPr/>
        <w:pict>
          <v:shape style="position:absolute;margin-left:157.175598pt;margin-top:69.443741pt;width:10.3pt;height:26pt;mso-position-horizontal-relative:page;mso-position-vertical-relative:paragraph;z-index:4888" type="#_x0000_t202" filled="false" stroked="false">
            <v:textbox inset="0,0,0,0" style="layout-flow:vertical;mso-layout-flow-alt:bottom-to-top">
              <w:txbxContent>
                <w:p>
                  <w:pPr>
                    <w:spacing w:before="17"/>
                    <w:ind w:left="20" w:right="0" w:firstLine="0"/>
                    <w:jc w:val="left"/>
                    <w:rPr>
                      <w:sz w:val="14"/>
                    </w:rPr>
                  </w:pPr>
                  <w:r>
                    <w:rPr>
                      <w:color w:val="FFFFFF"/>
                      <w:sz w:val="14"/>
                    </w:rPr>
                    <w:t>Govt.</w:t>
                  </w:r>
                  <w:r>
                    <w:rPr>
                      <w:color w:val="FFFFFF"/>
                      <w:spacing w:val="-18"/>
                      <w:sz w:val="14"/>
                    </w:rPr>
                    <w:t> </w:t>
                  </w:r>
                  <w:r>
                    <w:rPr>
                      <w:color w:val="FFFFFF"/>
                      <w:sz w:val="14"/>
                    </w:rPr>
                    <w:t>st*</w:t>
                  </w:r>
                </w:p>
              </w:txbxContent>
            </v:textbox>
            <w10:wrap type="none"/>
          </v:shape>
        </w:pict>
      </w:r>
      <w:r>
        <w:rPr/>
        <w:pict>
          <v:shape style="position:absolute;margin-left:181.038605pt;margin-top:8.109741pt;width:10.3pt;height:32.85pt;mso-position-horizontal-relative:page;mso-position-vertical-relative:paragraph;z-index:4912" type="#_x0000_t202" filled="false" stroked="false">
            <v:textbox inset="0,0,0,0" style="layout-flow:vertical;mso-layout-flow-alt:bottom-to-top">
              <w:txbxContent>
                <w:p>
                  <w:pPr>
                    <w:spacing w:before="17"/>
                    <w:ind w:left="20" w:right="0" w:firstLine="0"/>
                    <w:jc w:val="left"/>
                    <w:rPr>
                      <w:sz w:val="14"/>
                    </w:rPr>
                  </w:pPr>
                  <w:r>
                    <w:rPr>
                      <w:color w:val="FFFFFF"/>
                      <w:sz w:val="14"/>
                    </w:rPr>
                    <w:t>Healthcare</w:t>
                  </w:r>
                </w:p>
              </w:txbxContent>
            </v:textbox>
            <w10:wrap type="none"/>
          </v:shape>
        </w:pict>
      </w:r>
      <w:r>
        <w:rPr/>
        <w:pict>
          <v:shape style="position:absolute;margin-left:200.057602pt;margin-top:7.745741pt;width:10.3pt;height:23pt;mso-position-horizontal-relative:page;mso-position-vertical-relative:paragraph;z-index:4936" type="#_x0000_t202" filled="false" stroked="false">
            <v:textbox inset="0,0,0,0" style="layout-flow:vertical;mso-layout-flow-alt:bottom-to-top">
              <w:txbxContent>
                <w:p>
                  <w:pPr>
                    <w:spacing w:before="17"/>
                    <w:ind w:left="20" w:right="0" w:firstLine="0"/>
                    <w:jc w:val="left"/>
                    <w:rPr>
                      <w:sz w:val="14"/>
                    </w:rPr>
                  </w:pPr>
                  <w:r>
                    <w:rPr>
                      <w:color w:val="FFFFFF"/>
                      <w:w w:val="105"/>
                      <w:sz w:val="14"/>
                    </w:rPr>
                    <w:t>Staples</w:t>
                  </w:r>
                </w:p>
              </w:txbxContent>
            </v:textbox>
            <w10:wrap type="none"/>
          </v:shape>
        </w:pict>
      </w:r>
      <w:r>
        <w:rPr/>
        <w:pict>
          <v:shape style="position:absolute;margin-left:219.076599pt;margin-top:7.745742pt;width:10.3pt;height:45.45pt;mso-position-horizontal-relative:page;mso-position-vertical-relative:paragraph;z-index:4960" type="#_x0000_t202" filled="false" stroked="false">
            <v:textbox inset="0,0,0,0" style="layout-flow:vertical;mso-layout-flow-alt:bottom-to-top">
              <w:txbxContent>
                <w:p>
                  <w:pPr>
                    <w:spacing w:before="17"/>
                    <w:ind w:left="20" w:right="0" w:firstLine="0"/>
                    <w:jc w:val="left"/>
                    <w:rPr>
                      <w:sz w:val="14"/>
                    </w:rPr>
                  </w:pPr>
                  <w:r>
                    <w:rPr>
                      <w:color w:val="FFFFFF"/>
                      <w:sz w:val="14"/>
                    </w:rPr>
                    <w:t>Energy equities</w:t>
                  </w:r>
                </w:p>
              </w:txbxContent>
            </v:textbox>
            <w10:wrap type="none"/>
          </v:shape>
        </w:pict>
      </w:r>
      <w:r>
        <w:rPr/>
        <w:pict>
          <v:shape style="position:absolute;margin-left:238.095596pt;margin-top:32.280743pt;width:10.3pt;height:26.75pt;mso-position-horizontal-relative:page;mso-position-vertical-relative:paragraph;z-index:4984" type="#_x0000_t202" filled="false" stroked="false">
            <v:textbox inset="0,0,0,0" style="layout-flow:vertical;mso-layout-flow-alt:bottom-to-top">
              <w:txbxContent>
                <w:p>
                  <w:pPr>
                    <w:spacing w:before="17"/>
                    <w:ind w:left="20" w:right="0" w:firstLine="0"/>
                    <w:jc w:val="left"/>
                    <w:rPr>
                      <w:sz w:val="14"/>
                    </w:rPr>
                  </w:pPr>
                  <w:r>
                    <w:rPr>
                      <w:color w:val="FFFFFF"/>
                      <w:w w:val="90"/>
                      <w:sz w:val="14"/>
                    </w:rPr>
                    <w:t>Govt.</w:t>
                  </w:r>
                  <w:r>
                    <w:rPr>
                      <w:color w:val="FFFFFF"/>
                      <w:spacing w:val="-18"/>
                      <w:w w:val="90"/>
                      <w:sz w:val="14"/>
                    </w:rPr>
                    <w:t> </w:t>
                  </w:r>
                  <w:r>
                    <w:rPr>
                      <w:color w:val="FFFFFF"/>
                      <w:w w:val="90"/>
                      <w:sz w:val="14"/>
                    </w:rPr>
                    <w:t>lg**</w:t>
                  </w:r>
                </w:p>
              </w:txbxContent>
            </v:textbox>
            <w10:wrap type="none"/>
          </v:shape>
        </w:pict>
      </w:r>
      <w:r>
        <w:rPr/>
        <w:pict>
          <v:shape style="position:absolute;margin-left:257.191589pt;margin-top:32.280743pt;width:10.3pt;height:25.9pt;mso-position-horizontal-relative:page;mso-position-vertical-relative:paragraph;z-index:5008" type="#_x0000_t202" filled="false" stroked="false">
            <v:textbox inset="0,0,0,0" style="layout-flow:vertical;mso-layout-flow-alt:bottom-to-top">
              <w:txbxContent>
                <w:p>
                  <w:pPr>
                    <w:spacing w:before="17"/>
                    <w:ind w:left="20" w:right="0" w:firstLine="0"/>
                    <w:jc w:val="left"/>
                    <w:rPr>
                      <w:sz w:val="14"/>
                    </w:rPr>
                  </w:pPr>
                  <w:r>
                    <w:rPr>
                      <w:color w:val="FFFFFF"/>
                      <w:sz w:val="14"/>
                    </w:rPr>
                    <w:t>IG credit</w:t>
                  </w:r>
                </w:p>
              </w:txbxContent>
            </v:textbox>
            <w10:wrap type="none"/>
          </v:shape>
        </w:pict>
      </w:r>
      <w:r>
        <w:rPr/>
        <w:pict>
          <v:shape style="position:absolute;margin-left:276.133606pt;margin-top:99.571945pt;width:10.3pt;height:43.7pt;mso-position-horizontal-relative:page;mso-position-vertical-relative:paragraph;z-index:5032" type="#_x0000_t202" filled="false" stroked="false">
            <v:textbox inset="0,0,0,0" style="layout-flow:vertical;mso-layout-flow-alt:bottom-to-top">
              <w:txbxContent>
                <w:p>
                  <w:pPr>
                    <w:tabs>
                      <w:tab w:pos="853" w:val="left" w:leader="none"/>
                    </w:tabs>
                    <w:spacing w:before="17"/>
                    <w:ind w:left="20" w:right="0" w:firstLine="0"/>
                    <w:jc w:val="left"/>
                    <w:rPr>
                      <w:sz w:val="14"/>
                    </w:rPr>
                  </w:pPr>
                  <w:r>
                    <w:rPr>
                      <w:color w:val="121212"/>
                      <w:w w:val="122"/>
                      <w:sz w:val="14"/>
                      <w:shd w:fill="A8C2DB" w:color="auto" w:val="clear"/>
                    </w:rPr>
                    <w:t> </w:t>
                  </w:r>
                  <w:r>
                    <w:rPr>
                      <w:color w:val="121212"/>
                      <w:sz w:val="14"/>
                      <w:shd w:fill="A8C2DB" w:color="auto" w:val="clear"/>
                    </w:rPr>
                    <w:t> </w:t>
                  </w:r>
                  <w:r>
                    <w:rPr>
                      <w:color w:val="121212"/>
                      <w:spacing w:val="-10"/>
                      <w:sz w:val="14"/>
                      <w:shd w:fill="A8C2DB" w:color="auto" w:val="clear"/>
                    </w:rPr>
                    <w:t> </w:t>
                  </w:r>
                  <w:r>
                    <w:rPr>
                      <w:color w:val="121212"/>
                      <w:w w:val="115"/>
                      <w:sz w:val="14"/>
                      <w:shd w:fill="A8C2DB" w:color="auto" w:val="clear"/>
                    </w:rPr>
                    <w:t>USD</w:t>
                  </w:r>
                  <w:r>
                    <w:rPr>
                      <w:color w:val="121212"/>
                      <w:sz w:val="14"/>
                      <w:shd w:fill="A8C2DB" w:color="auto" w:val="clear"/>
                    </w:rPr>
                    <w:tab/>
                  </w:r>
                </w:p>
              </w:txbxContent>
            </v:textbox>
            <w10:wrap type="none"/>
          </v:shape>
        </w:pict>
      </w:r>
      <w:r>
        <w:rPr/>
        <w:pict>
          <v:shape style="position:absolute;margin-left:318.939514pt;margin-top:81.189339pt;width:10.3pt;height:24.35pt;mso-position-horizontal-relative:page;mso-position-vertical-relative:paragraph;z-index:5080" type="#_x0000_t202" filled="false" stroked="false">
            <v:textbox inset="0,0,0,0" style="layout-flow:vertical;mso-layout-flow-alt:bottom-to-top">
              <w:txbxContent>
                <w:p>
                  <w:pPr>
                    <w:spacing w:before="17"/>
                    <w:ind w:left="20" w:right="0" w:firstLine="0"/>
                    <w:jc w:val="left"/>
                    <w:rPr>
                      <w:sz w:val="14"/>
                    </w:rPr>
                  </w:pPr>
                  <w:r>
                    <w:rPr>
                      <w:color w:val="F0F2F1"/>
                      <w:sz w:val="14"/>
                    </w:rPr>
                    <w:t>Equities</w:t>
                  </w:r>
                </w:p>
              </w:txbxContent>
            </v:textbox>
            <w10:wrap type="none"/>
          </v:shape>
        </w:pict>
      </w:r>
      <w:r>
        <w:rPr/>
        <w:pict>
          <v:shape style="position:absolute;margin-left:337.9646pt;margin-top:37.117741pt;width:10.3pt;height:29.65pt;mso-position-horizontal-relative:page;mso-position-vertical-relative:paragraph;z-index:5104" type="#_x0000_t202" filled="false" stroked="false">
            <v:textbox inset="0,0,0,0" style="layout-flow:vertical;mso-layout-flow-alt:bottom-to-top">
              <w:txbxContent>
                <w:p>
                  <w:pPr>
                    <w:spacing w:before="17"/>
                    <w:ind w:left="20" w:right="0" w:firstLine="0"/>
                    <w:jc w:val="left"/>
                    <w:rPr>
                      <w:sz w:val="14"/>
                    </w:rPr>
                  </w:pPr>
                  <w:r>
                    <w:rPr>
                      <w:color w:val="FFFFFF"/>
                      <w:sz w:val="14"/>
                    </w:rPr>
                    <w:t>Small cap</w:t>
                  </w:r>
                </w:p>
              </w:txbxContent>
            </v:textbox>
            <w10:wrap type="none"/>
          </v:shape>
        </w:pict>
      </w:r>
      <w:r>
        <w:rPr/>
        <w:pict>
          <v:shape style="position:absolute;margin-left:356.983612pt;margin-top:37.117741pt;width:10.3pt;height:23pt;mso-position-horizontal-relative:page;mso-position-vertical-relative:paragraph;z-index:5128" type="#_x0000_t202" filled="false" stroked="false">
            <v:textbox inset="0,0,0,0" style="layout-flow:vertical;mso-layout-flow-alt:bottom-to-top">
              <w:txbxContent>
                <w:p>
                  <w:pPr>
                    <w:spacing w:before="17"/>
                    <w:ind w:left="20" w:right="0" w:firstLine="0"/>
                    <w:jc w:val="left"/>
                    <w:rPr>
                      <w:sz w:val="14"/>
                    </w:rPr>
                  </w:pPr>
                  <w:r>
                    <w:rPr>
                      <w:color w:val="FFFFFF"/>
                      <w:w w:val="105"/>
                      <w:sz w:val="14"/>
                    </w:rPr>
                    <w:t>Staples</w:t>
                  </w:r>
                </w:p>
              </w:txbxContent>
            </v:textbox>
            <w10:wrap type="none"/>
          </v:shape>
        </w:pict>
      </w:r>
      <w:r>
        <w:rPr/>
        <w:pict>
          <v:shape style="position:absolute;margin-left:376.002594pt;margin-top:29.844742pt;width:10.3pt;height:15.1pt;mso-position-horizontal-relative:page;mso-position-vertical-relative:paragraph;z-index:5152" type="#_x0000_t202" filled="false" stroked="false">
            <v:textbox inset="0,0,0,0" style="layout-flow:vertical;mso-layout-flow-alt:bottom-to-top">
              <w:txbxContent>
                <w:p>
                  <w:pPr>
                    <w:spacing w:before="17"/>
                    <w:ind w:left="20" w:right="0" w:firstLine="0"/>
                    <w:jc w:val="left"/>
                    <w:rPr>
                      <w:sz w:val="14"/>
                    </w:rPr>
                  </w:pPr>
                  <w:r>
                    <w:rPr>
                      <w:color w:val="FFFFFF"/>
                      <w:sz w:val="14"/>
                    </w:rPr>
                    <w:t>Gold</w:t>
                  </w:r>
                </w:p>
              </w:txbxContent>
            </v:textbox>
            <w10:wrap type="none"/>
          </v:shape>
        </w:pict>
      </w:r>
      <w:r>
        <w:rPr/>
        <w:pict>
          <v:shape style="position:absolute;margin-left:395.021606pt;margin-top:18.420742pt;width:10.3pt;height:28.85pt;mso-position-horizontal-relative:page;mso-position-vertical-relative:paragraph;z-index:5176" type="#_x0000_t202" filled="false" stroked="false">
            <v:textbox inset="0,0,0,0" style="layout-flow:vertical;mso-layout-flow-alt:bottom-to-top">
              <w:txbxContent>
                <w:p>
                  <w:pPr>
                    <w:spacing w:before="17"/>
                    <w:ind w:left="20" w:right="0" w:firstLine="0"/>
                    <w:jc w:val="left"/>
                    <w:rPr>
                      <w:sz w:val="14"/>
                    </w:rPr>
                  </w:pPr>
                  <w:r>
                    <w:rPr>
                      <w:color w:val="FFFFFF"/>
                      <w:w w:val="110"/>
                      <w:sz w:val="14"/>
                    </w:rPr>
                    <w:t>HY</w:t>
                  </w:r>
                  <w:r>
                    <w:rPr>
                      <w:color w:val="FFFFFF"/>
                      <w:spacing w:val="-20"/>
                      <w:w w:val="110"/>
                      <w:sz w:val="14"/>
                    </w:rPr>
                    <w:t> </w:t>
                  </w:r>
                  <w:r>
                    <w:rPr>
                      <w:color w:val="FFFFFF"/>
                      <w:w w:val="110"/>
                      <w:sz w:val="14"/>
                    </w:rPr>
                    <w:t>credit</w:t>
                  </w:r>
                </w:p>
              </w:txbxContent>
            </v:textbox>
            <w10:wrap type="none"/>
          </v:shape>
        </w:pict>
      </w:r>
      <w:r>
        <w:rPr/>
        <w:pict>
          <v:shape style="position:absolute;margin-left:418.961609pt;margin-top:-18.777258pt;width:10.3pt;height:33.8pt;mso-position-horizontal-relative:page;mso-position-vertical-relative:paragraph;z-index:5200" type="#_x0000_t202" filled="false" stroked="false">
            <v:textbox inset="0,0,0,0" style="layout-flow:vertical;mso-layout-flow-alt:bottom-to-top">
              <w:txbxContent>
                <w:p>
                  <w:pPr>
                    <w:spacing w:before="17"/>
                    <w:ind w:left="20" w:right="0" w:firstLine="0"/>
                    <w:jc w:val="left"/>
                    <w:rPr>
                      <w:sz w:val="14"/>
                    </w:rPr>
                  </w:pPr>
                  <w:r>
                    <w:rPr>
                      <w:color w:val="FFFFFF"/>
                      <w:sz w:val="14"/>
                    </w:rPr>
                    <w:t>Real estate</w:t>
                  </w:r>
                </w:p>
              </w:txbxContent>
            </v:textbox>
            <w10:wrap type="none"/>
          </v:shape>
        </w:pict>
      </w:r>
      <w:r>
        <w:rPr/>
        <w:pict>
          <v:shape style="position:absolute;margin-left:437.980591pt;margin-top:7.668741pt;width:10.3pt;height:34.050pt;mso-position-horizontal-relative:page;mso-position-vertical-relative:paragraph;z-index:5224" type="#_x0000_t202" filled="false" stroked="false">
            <v:textbox inset="0,0,0,0" style="layout-flow:vertical;mso-layout-flow-alt:bottom-to-top">
              <w:txbxContent>
                <w:p>
                  <w:pPr>
                    <w:spacing w:before="17"/>
                    <w:ind w:left="20" w:right="0" w:firstLine="0"/>
                    <w:jc w:val="left"/>
                    <w:rPr>
                      <w:sz w:val="14"/>
                    </w:rPr>
                  </w:pPr>
                  <w:r>
                    <w:rPr>
                      <w:color w:val="FFFFFF"/>
                      <w:w w:val="95"/>
                      <w:sz w:val="14"/>
                    </w:rPr>
                    <w:t>Momentum</w:t>
                  </w:r>
                </w:p>
              </w:txbxContent>
            </v:textbox>
            <w10:wrap type="none"/>
          </v:shape>
        </w:pict>
      </w:r>
      <w:r>
        <w:rPr/>
        <w:pict>
          <v:shape style="position:absolute;margin-left:456.999603pt;margin-top:29.844742pt;width:10.3pt;height:28.85pt;mso-position-horizontal-relative:page;mso-position-vertical-relative:paragraph;z-index:5248" type="#_x0000_t202" filled="false" stroked="false">
            <v:textbox inset="0,0,0,0" style="layout-flow:vertical;mso-layout-flow-alt:bottom-to-top">
              <w:txbxContent>
                <w:p>
                  <w:pPr>
                    <w:spacing w:before="17"/>
                    <w:ind w:left="20" w:right="0" w:firstLine="0"/>
                    <w:jc w:val="left"/>
                    <w:rPr>
                      <w:sz w:val="14"/>
                    </w:rPr>
                  </w:pPr>
                  <w:r>
                    <w:rPr>
                      <w:color w:val="FFFFFF"/>
                      <w:w w:val="110"/>
                      <w:sz w:val="14"/>
                    </w:rPr>
                    <w:t>HY</w:t>
                  </w:r>
                  <w:r>
                    <w:rPr>
                      <w:color w:val="FFFFFF"/>
                      <w:spacing w:val="-20"/>
                      <w:w w:val="110"/>
                      <w:sz w:val="14"/>
                    </w:rPr>
                    <w:t> </w:t>
                  </w:r>
                  <w:r>
                    <w:rPr>
                      <w:color w:val="FFFFFF"/>
                      <w:w w:val="110"/>
                      <w:sz w:val="14"/>
                    </w:rPr>
                    <w:t>credit</w:t>
                  </w:r>
                </w:p>
              </w:txbxContent>
            </v:textbox>
            <w10:wrap type="none"/>
          </v:shape>
        </w:pict>
      </w:r>
      <w:r>
        <w:rPr>
          <w:color w:val="121212"/>
        </w:rPr>
        <w:t>larger the warranted allocation to higher-risk bonds. </w:t>
      </w:r>
      <w:r>
        <w:rPr>
          <w:color w:val="121212"/>
          <w:spacing w:val="-7"/>
        </w:rPr>
        <w:t>Yet </w:t>
      </w:r>
      <w:r>
        <w:rPr>
          <w:color w:val="121212"/>
        </w:rPr>
        <w:t>it is important to assess whether valuations support such exposure. At the time of writing, US high yield spreads were above 350 basis points. This seemed to provide a reasonable</w:t>
      </w:r>
      <w:r>
        <w:rPr>
          <w:color w:val="121212"/>
          <w:spacing w:val="-12"/>
        </w:rPr>
        <w:t> </w:t>
      </w:r>
      <w:r>
        <w:rPr>
          <w:color w:val="121212"/>
        </w:rPr>
        <w:t>buffer</w:t>
      </w:r>
      <w:r>
        <w:rPr>
          <w:color w:val="121212"/>
          <w:spacing w:val="-12"/>
        </w:rPr>
        <w:t> </w:t>
      </w:r>
      <w:r>
        <w:rPr>
          <w:color w:val="121212"/>
        </w:rPr>
        <w:t>for</w:t>
      </w:r>
      <w:r>
        <w:rPr>
          <w:color w:val="121212"/>
          <w:spacing w:val="-11"/>
        </w:rPr>
        <w:t> </w:t>
      </w:r>
      <w:r>
        <w:rPr>
          <w:color w:val="121212"/>
        </w:rPr>
        <w:t>a</w:t>
      </w:r>
      <w:r>
        <w:rPr>
          <w:color w:val="121212"/>
          <w:spacing w:val="-12"/>
        </w:rPr>
        <w:t> </w:t>
      </w:r>
      <w:r>
        <w:rPr>
          <w:color w:val="121212"/>
        </w:rPr>
        <w:t>robust</w:t>
      </w:r>
      <w:r>
        <w:rPr>
          <w:color w:val="121212"/>
          <w:spacing w:val="-12"/>
        </w:rPr>
        <w:t> </w:t>
      </w:r>
      <w:r>
        <w:rPr>
          <w:color w:val="121212"/>
        </w:rPr>
        <w:t>economic</w:t>
      </w:r>
      <w:r>
        <w:rPr>
          <w:color w:val="121212"/>
          <w:spacing w:val="-11"/>
        </w:rPr>
        <w:t> </w:t>
      </w:r>
      <w:r>
        <w:rPr>
          <w:color w:val="121212"/>
        </w:rPr>
        <w:t>scenario,</w:t>
      </w:r>
      <w:r>
        <w:rPr>
          <w:color w:val="121212"/>
          <w:spacing w:val="-12"/>
        </w:rPr>
        <w:t> </w:t>
      </w:r>
      <w:r>
        <w:rPr>
          <w:color w:val="121212"/>
        </w:rPr>
        <w:t>but</w:t>
      </w:r>
      <w:r>
        <w:rPr>
          <w:color w:val="121212"/>
          <w:spacing w:val="-11"/>
        </w:rPr>
        <w:t> </w:t>
      </w:r>
      <w:r>
        <w:rPr>
          <w:color w:val="121212"/>
          <w:spacing w:val="-3"/>
        </w:rPr>
        <w:t>little </w:t>
      </w:r>
      <w:r>
        <w:rPr>
          <w:color w:val="121212"/>
        </w:rPr>
        <w:t>leeway for any significant negative surprises and higher default rates. US high yield also remains exposed to idiosyncratic risks, especially energy</w:t>
      </w:r>
      <w:r>
        <w:rPr>
          <w:color w:val="121212"/>
          <w:spacing w:val="31"/>
        </w:rPr>
        <w:t> </w:t>
      </w:r>
      <w:r>
        <w:rPr>
          <w:color w:val="121212"/>
        </w:rPr>
        <w:t>prices.</w:t>
      </w:r>
    </w:p>
    <w:p>
      <w:pPr>
        <w:pStyle w:val="BodyText"/>
        <w:spacing w:before="1"/>
      </w:pPr>
    </w:p>
    <w:p>
      <w:pPr>
        <w:pStyle w:val="BodyText"/>
        <w:spacing w:line="235" w:lineRule="auto" w:before="1"/>
        <w:ind w:left="14315" w:right="-5"/>
      </w:pPr>
      <w:r>
        <w:rPr/>
        <w:pict>
          <v:shape style="position:absolute;margin-left:476.011597pt;margin-top:22.762743pt;width:10.3pt;height:22.4pt;mso-position-horizontal-relative:page;mso-position-vertical-relative:paragraph;z-index:5272" type="#_x0000_t202" filled="false" stroked="false">
            <v:textbox inset="0,0,0,0" style="layout-flow:vertical;mso-layout-flow-alt:bottom-to-top">
              <w:txbxContent>
                <w:p>
                  <w:pPr>
                    <w:spacing w:before="17"/>
                    <w:ind w:left="20" w:right="0" w:firstLine="0"/>
                    <w:jc w:val="left"/>
                    <w:rPr>
                      <w:sz w:val="14"/>
                    </w:rPr>
                  </w:pPr>
                  <w:r>
                    <w:rPr>
                      <w:color w:val="121212"/>
                      <w:w w:val="95"/>
                      <w:sz w:val="14"/>
                    </w:rPr>
                    <w:t>Utilities</w:t>
                  </w:r>
                </w:p>
              </w:txbxContent>
            </v:textbox>
            <w10:wrap type="none"/>
          </v:shape>
        </w:pict>
      </w:r>
      <w:r>
        <w:rPr/>
        <w:pict>
          <v:shape style="position:absolute;margin-left:495.030609pt;margin-top:28.481741pt;width:10.3pt;height:16.7pt;mso-position-horizontal-relative:page;mso-position-vertical-relative:paragraph;z-index:5296" type="#_x0000_t202" filled="false" stroked="false">
            <v:textbox inset="0,0,0,0" style="layout-flow:vertical;mso-layout-flow-alt:bottom-to-top">
              <w:txbxContent>
                <w:p>
                  <w:pPr>
                    <w:spacing w:before="17"/>
                    <w:ind w:left="20" w:right="0" w:firstLine="0"/>
                    <w:jc w:val="left"/>
                    <w:rPr>
                      <w:sz w:val="14"/>
                    </w:rPr>
                  </w:pPr>
                  <w:r>
                    <w:rPr>
                      <w:color w:val="121212"/>
                      <w:sz w:val="14"/>
                    </w:rPr>
                    <w:t>Telco</w:t>
                  </w:r>
                </w:p>
              </w:txbxContent>
            </v:textbox>
            <w10:wrap type="none"/>
          </v:shape>
        </w:pict>
      </w:r>
      <w:r>
        <w:rPr/>
        <w:pict>
          <v:shape style="position:absolute;margin-left:514.049622pt;margin-top:29.398741pt;width:10.3pt;height:15.75pt;mso-position-horizontal-relative:page;mso-position-vertical-relative:paragraph;z-index:5320" type="#_x0000_t202" filled="false" stroked="false">
            <v:textbox inset="0,0,0,0" style="layout-flow:vertical;mso-layout-flow-alt:bottom-to-top">
              <w:txbxContent>
                <w:p>
                  <w:pPr>
                    <w:spacing w:before="17"/>
                    <w:ind w:left="20" w:right="0" w:firstLine="0"/>
                    <w:jc w:val="left"/>
                    <w:rPr>
                      <w:sz w:val="14"/>
                    </w:rPr>
                  </w:pPr>
                  <w:r>
                    <w:rPr>
                      <w:color w:val="121212"/>
                      <w:w w:val="115"/>
                      <w:sz w:val="14"/>
                    </w:rPr>
                    <w:t>USD</w:t>
                  </w:r>
                </w:p>
              </w:txbxContent>
            </v:textbox>
            <w10:wrap type="none"/>
          </v:shape>
        </w:pict>
      </w:r>
      <w:r>
        <w:rPr>
          <w:color w:val="121212"/>
        </w:rPr>
        <w:t>US investment grade bonds seem less attractive, </w:t>
      </w:r>
      <w:r>
        <w:rPr>
          <w:color w:val="121212"/>
          <w:spacing w:val="-6"/>
        </w:rPr>
        <w:t>however. </w:t>
      </w:r>
      <w:r>
        <w:rPr>
          <w:color w:val="121212"/>
        </w:rPr>
        <w:t>Although cash positions of US corporations remain quite high, leverage has increased substantially since </w:t>
      </w:r>
      <w:r>
        <w:rPr>
          <w:color w:val="121212"/>
          <w:spacing w:val="-6"/>
        </w:rPr>
        <w:t>2014 </w:t>
      </w:r>
      <w:r>
        <w:rPr>
          <w:color w:val="121212"/>
        </w:rPr>
        <w:t>due to stock buybacks and higher investment spending.</w:t>
      </w:r>
    </w:p>
    <w:p>
      <w:pPr>
        <w:pStyle w:val="BodyText"/>
        <w:spacing w:line="235" w:lineRule="auto" w:before="3"/>
        <w:ind w:left="14315" w:right="1"/>
      </w:pPr>
      <w:r>
        <w:rPr/>
        <w:pict>
          <v:shape style="position:absolute;margin-left:299.95459pt;margin-top:28.727741pt;width:10.3pt;height:49.65pt;mso-position-horizontal-relative:page;mso-position-vertical-relative:paragraph;z-index:5056" type="#_x0000_t202" filled="false" stroked="false">
            <v:textbox inset="0,0,0,0" style="layout-flow:vertical;mso-layout-flow-alt:bottom-to-top">
              <w:txbxContent>
                <w:p>
                  <w:pPr>
                    <w:spacing w:before="17"/>
                    <w:ind w:left="20" w:right="0" w:firstLine="0"/>
                    <w:jc w:val="left"/>
                    <w:rPr>
                      <w:sz w:val="14"/>
                    </w:rPr>
                  </w:pPr>
                  <w:r>
                    <w:rPr>
                      <w:color w:val="121212"/>
                      <w:w w:val="95"/>
                      <w:sz w:val="14"/>
                    </w:rPr>
                    <w:t>Oil/Commodities</w:t>
                  </w:r>
                </w:p>
              </w:txbxContent>
            </v:textbox>
            <w10:wrap type="none"/>
          </v:shape>
        </w:pict>
      </w:r>
      <w:r>
        <w:rPr>
          <w:color w:val="121212"/>
        </w:rPr>
        <w:t>Moreover,</w:t>
      </w:r>
      <w:r>
        <w:rPr>
          <w:color w:val="121212"/>
          <w:spacing w:val="-13"/>
        </w:rPr>
        <w:t> </w:t>
      </w:r>
      <w:r>
        <w:rPr>
          <w:color w:val="121212"/>
        </w:rPr>
        <w:t>spreads</w:t>
      </w:r>
      <w:r>
        <w:rPr>
          <w:color w:val="121212"/>
          <w:spacing w:val="-13"/>
        </w:rPr>
        <w:t> </w:t>
      </w:r>
      <w:r>
        <w:rPr>
          <w:color w:val="121212"/>
        </w:rPr>
        <w:t>are</w:t>
      </w:r>
      <w:r>
        <w:rPr>
          <w:color w:val="121212"/>
          <w:spacing w:val="-13"/>
        </w:rPr>
        <w:t> </w:t>
      </w:r>
      <w:r>
        <w:rPr>
          <w:color w:val="121212"/>
        </w:rPr>
        <w:t>tight</w:t>
      </w:r>
      <w:r>
        <w:rPr>
          <w:color w:val="121212"/>
          <w:spacing w:val="-12"/>
        </w:rPr>
        <w:t> </w:t>
      </w:r>
      <w:r>
        <w:rPr>
          <w:color w:val="121212"/>
        </w:rPr>
        <w:t>by</w:t>
      </w:r>
      <w:r>
        <w:rPr>
          <w:color w:val="121212"/>
          <w:spacing w:val="-13"/>
        </w:rPr>
        <w:t> </w:t>
      </w:r>
      <w:r>
        <w:rPr>
          <w:color w:val="121212"/>
        </w:rPr>
        <w:t>historical</w:t>
      </w:r>
      <w:r>
        <w:rPr>
          <w:color w:val="121212"/>
          <w:spacing w:val="-13"/>
        </w:rPr>
        <w:t> </w:t>
      </w:r>
      <w:r>
        <w:rPr>
          <w:color w:val="121212"/>
        </w:rPr>
        <w:t>standards</w:t>
      </w:r>
      <w:r>
        <w:rPr>
          <w:color w:val="121212"/>
          <w:spacing w:val="-13"/>
        </w:rPr>
        <w:t> </w:t>
      </w:r>
      <w:r>
        <w:rPr>
          <w:color w:val="121212"/>
        </w:rPr>
        <w:t>and</w:t>
      </w:r>
      <w:r>
        <w:rPr>
          <w:color w:val="121212"/>
          <w:spacing w:val="-12"/>
        </w:rPr>
        <w:t> </w:t>
      </w:r>
      <w:r>
        <w:rPr>
          <w:color w:val="121212"/>
          <w:spacing w:val="-5"/>
        </w:rPr>
        <w:t>the </w:t>
      </w:r>
      <w:r>
        <w:rPr>
          <w:color w:val="121212"/>
        </w:rPr>
        <w:t>benchmark duration is long as corporations have until recently taken advantage of the low yield environment to issue longer-dated bonds. Hence this sub-asset class will tend to underperform Treasuries in both risk cases. A mix between Treasuries and high yield seems a better</w:t>
      </w:r>
      <w:r>
        <w:rPr>
          <w:color w:val="121212"/>
          <w:spacing w:val="-18"/>
        </w:rPr>
        <w:t> </w:t>
      </w:r>
      <w:r>
        <w:rPr>
          <w:color w:val="121212"/>
        </w:rPr>
        <w:t>choice.</w:t>
      </w:r>
    </w:p>
    <w:p>
      <w:pPr>
        <w:pStyle w:val="BodyText"/>
        <w:spacing w:line="235" w:lineRule="auto" w:before="100"/>
        <w:ind w:left="343" w:right="624"/>
      </w:pPr>
      <w:r>
        <w:rPr/>
        <w:br w:type="column"/>
      </w:r>
      <w:r>
        <w:rPr>
          <w:color w:val="121212"/>
        </w:rPr>
        <w:t>EM local currency bonds is China: should the RMB depreciate further, other EM currencies might come under renewed pressure.</w:t>
      </w:r>
    </w:p>
    <w:p>
      <w:pPr>
        <w:pStyle w:val="BodyText"/>
        <w:spacing w:before="10"/>
        <w:rPr>
          <w:sz w:val="19"/>
        </w:rPr>
      </w:pPr>
    </w:p>
    <w:p>
      <w:pPr>
        <w:pStyle w:val="BodyText"/>
        <w:spacing w:line="235" w:lineRule="auto"/>
        <w:ind w:left="343" w:right="1132"/>
      </w:pPr>
      <w:r>
        <w:rPr>
          <w:color w:val="121212"/>
        </w:rPr>
        <w:t>Finally, bonds in other hard currency regions such as Japan, the Eurozone and Switzerland are less affected by the US economic and interest rate cycle. Domestic economic</w:t>
      </w:r>
      <w:r>
        <w:rPr>
          <w:color w:val="121212"/>
          <w:spacing w:val="-17"/>
        </w:rPr>
        <w:t> </w:t>
      </w:r>
      <w:r>
        <w:rPr>
          <w:color w:val="121212"/>
        </w:rPr>
        <w:t>developments</w:t>
      </w:r>
      <w:r>
        <w:rPr>
          <w:color w:val="121212"/>
          <w:spacing w:val="-17"/>
        </w:rPr>
        <w:t> </w:t>
      </w:r>
      <w:r>
        <w:rPr>
          <w:color w:val="121212"/>
        </w:rPr>
        <w:t>and</w:t>
      </w:r>
      <w:r>
        <w:rPr>
          <w:color w:val="121212"/>
          <w:spacing w:val="-17"/>
        </w:rPr>
        <w:t> </w:t>
      </w:r>
      <w:r>
        <w:rPr>
          <w:color w:val="121212"/>
        </w:rPr>
        <w:t>monetary</w:t>
      </w:r>
      <w:r>
        <w:rPr>
          <w:color w:val="121212"/>
          <w:spacing w:val="-17"/>
        </w:rPr>
        <w:t> </w:t>
      </w:r>
      <w:r>
        <w:rPr>
          <w:color w:val="121212"/>
        </w:rPr>
        <w:t>policy</w:t>
      </w:r>
      <w:r>
        <w:rPr>
          <w:color w:val="121212"/>
          <w:spacing w:val="-16"/>
        </w:rPr>
        <w:t> </w:t>
      </w:r>
      <w:r>
        <w:rPr>
          <w:color w:val="121212"/>
        </w:rPr>
        <w:t>are</w:t>
      </w:r>
      <w:r>
        <w:rPr>
          <w:color w:val="121212"/>
          <w:spacing w:val="-17"/>
        </w:rPr>
        <w:t> </w:t>
      </w:r>
      <w:r>
        <w:rPr>
          <w:color w:val="121212"/>
          <w:spacing w:val="-4"/>
        </w:rPr>
        <w:t>more </w:t>
      </w:r>
      <w:r>
        <w:rPr>
          <w:color w:val="121212"/>
        </w:rPr>
        <w:t>important. In our base case, economic growth</w:t>
      </w:r>
      <w:r>
        <w:rPr>
          <w:color w:val="121212"/>
          <w:spacing w:val="-27"/>
        </w:rPr>
        <w:t> </w:t>
      </w:r>
      <w:r>
        <w:rPr>
          <w:color w:val="121212"/>
        </w:rPr>
        <w:t>should</w:t>
      </w:r>
    </w:p>
    <w:p>
      <w:pPr>
        <w:pStyle w:val="BodyText"/>
        <w:spacing w:line="235" w:lineRule="auto" w:before="4"/>
        <w:ind w:left="343" w:right="713"/>
      </w:pPr>
      <w:r>
        <w:rPr>
          <w:color w:val="121212"/>
        </w:rPr>
        <w:t>remain robust in these regions and monetary policy should begin to normalize. As yields in most markets remain extremely </w:t>
      </w:r>
      <w:r>
        <w:rPr>
          <w:color w:val="121212"/>
          <w:spacing w:val="-3"/>
        </w:rPr>
        <w:t>low, </w:t>
      </w:r>
      <w:r>
        <w:rPr>
          <w:color w:val="121212"/>
        </w:rPr>
        <w:t>returns are likely to be weak or even negative</w:t>
      </w:r>
      <w:r>
        <w:rPr>
          <w:color w:val="121212"/>
          <w:spacing w:val="-6"/>
        </w:rPr>
        <w:t> </w:t>
      </w:r>
      <w:r>
        <w:rPr>
          <w:color w:val="121212"/>
        </w:rPr>
        <w:t>in</w:t>
      </w:r>
      <w:r>
        <w:rPr>
          <w:color w:val="121212"/>
          <w:spacing w:val="-5"/>
        </w:rPr>
        <w:t> 2019. </w:t>
      </w:r>
      <w:r>
        <w:rPr>
          <w:color w:val="121212"/>
        </w:rPr>
        <w:t>A</w:t>
      </w:r>
      <w:r>
        <w:rPr>
          <w:color w:val="121212"/>
          <w:spacing w:val="-5"/>
        </w:rPr>
        <w:t> </w:t>
      </w:r>
      <w:r>
        <w:rPr>
          <w:color w:val="121212"/>
        </w:rPr>
        <w:t>short</w:t>
      </w:r>
      <w:r>
        <w:rPr>
          <w:color w:val="121212"/>
          <w:spacing w:val="-5"/>
        </w:rPr>
        <w:t> </w:t>
      </w:r>
      <w:r>
        <w:rPr>
          <w:color w:val="121212"/>
        </w:rPr>
        <w:t>duration</w:t>
      </w:r>
      <w:r>
        <w:rPr>
          <w:color w:val="121212"/>
          <w:spacing w:val="-5"/>
        </w:rPr>
        <w:t> </w:t>
      </w:r>
      <w:r>
        <w:rPr>
          <w:color w:val="121212"/>
        </w:rPr>
        <w:t>stance</w:t>
      </w:r>
      <w:r>
        <w:rPr>
          <w:color w:val="121212"/>
          <w:spacing w:val="-5"/>
        </w:rPr>
        <w:t> </w:t>
      </w:r>
      <w:r>
        <w:rPr>
          <w:color w:val="121212"/>
        </w:rPr>
        <w:t>therefore</w:t>
      </w:r>
      <w:r>
        <w:rPr>
          <w:color w:val="121212"/>
          <w:spacing w:val="-5"/>
        </w:rPr>
        <w:t> </w:t>
      </w:r>
      <w:r>
        <w:rPr>
          <w:color w:val="121212"/>
        </w:rPr>
        <w:t>remains warranted in these markets. In credit, senior loans still seem attractive in Europe as bank asset quality should continue to improve. However, a specific tail risk for European credit is a loss of fiscal discipline in Italy and rising concerns regarding a possible Italian exit</w:t>
      </w:r>
      <w:r>
        <w:rPr>
          <w:color w:val="121212"/>
          <w:spacing w:val="22"/>
        </w:rPr>
        <w:t> </w:t>
      </w:r>
      <w:r>
        <w:rPr>
          <w:color w:val="121212"/>
        </w:rPr>
        <w:t>from</w:t>
      </w:r>
    </w:p>
    <w:p>
      <w:pPr>
        <w:pStyle w:val="BodyText"/>
        <w:spacing w:before="3"/>
        <w:ind w:left="343"/>
      </w:pPr>
      <w:r>
        <w:rPr>
          <w:color w:val="121212"/>
          <w:w w:val="105"/>
        </w:rPr>
        <w:t>the EUR.</w:t>
      </w:r>
    </w:p>
    <w:p>
      <w:pPr>
        <w:spacing w:after="0"/>
        <w:sectPr>
          <w:type w:val="continuous"/>
          <w:pgSz w:w="24950" w:h="16160" w:orient="landscape"/>
          <w:pgMar w:top="760" w:bottom="280" w:left="0" w:right="0"/>
          <w:cols w:num="2" w:equalWidth="0">
            <w:col w:w="19034" w:space="40"/>
            <w:col w:w="5876"/>
          </w:cols>
        </w:sectPr>
      </w:pPr>
    </w:p>
    <w:p>
      <w:pPr>
        <w:pStyle w:val="BodyText"/>
        <w:spacing w:before="3"/>
        <w:rPr>
          <w:sz w:val="11"/>
        </w:rPr>
      </w:pPr>
    </w:p>
    <w:p>
      <w:pPr>
        <w:spacing w:after="0"/>
        <w:rPr>
          <w:sz w:val="11"/>
        </w:rPr>
        <w:sectPr>
          <w:type w:val="continuous"/>
          <w:pgSz w:w="24950" w:h="16160" w:orient="landscape"/>
          <w:pgMar w:top="760" w:bottom="280" w:left="0" w:right="0"/>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2"/>
        <w:rPr>
          <w:sz w:val="21"/>
        </w:rPr>
      </w:pPr>
    </w:p>
    <w:p>
      <w:pPr>
        <w:spacing w:before="0"/>
        <w:ind w:left="599" w:right="0" w:firstLine="0"/>
        <w:jc w:val="left"/>
        <w:rPr>
          <w:sz w:val="14"/>
        </w:rPr>
      </w:pPr>
      <w:r>
        <w:rPr>
          <w:color w:val="121212"/>
          <w:w w:val="95"/>
          <w:sz w:val="14"/>
        </w:rPr>
        <w:t>*  Short duration government</w:t>
      </w:r>
      <w:r>
        <w:rPr>
          <w:color w:val="121212"/>
          <w:spacing w:val="14"/>
          <w:w w:val="95"/>
          <w:sz w:val="14"/>
        </w:rPr>
        <w:t> </w:t>
      </w:r>
      <w:r>
        <w:rPr>
          <w:color w:val="121212"/>
          <w:w w:val="95"/>
          <w:sz w:val="14"/>
        </w:rPr>
        <w:t>bonds</w:t>
      </w:r>
    </w:p>
    <w:p>
      <w:pPr>
        <w:spacing w:before="10"/>
        <w:ind w:left="560" w:right="0" w:firstLine="0"/>
        <w:jc w:val="left"/>
        <w:rPr>
          <w:sz w:val="14"/>
        </w:rPr>
      </w:pPr>
      <w:r>
        <w:rPr>
          <w:color w:val="121212"/>
          <w:w w:val="95"/>
          <w:sz w:val="14"/>
        </w:rPr>
        <w:t>**</w:t>
      </w:r>
      <w:r>
        <w:rPr>
          <w:color w:val="121212"/>
          <w:spacing w:val="-8"/>
          <w:w w:val="95"/>
          <w:sz w:val="14"/>
        </w:rPr>
        <w:t> </w:t>
      </w:r>
      <w:r>
        <w:rPr>
          <w:color w:val="121212"/>
          <w:sz w:val="14"/>
        </w:rPr>
        <w:t>Long</w:t>
      </w:r>
      <w:r>
        <w:rPr>
          <w:color w:val="121212"/>
          <w:spacing w:val="-17"/>
          <w:sz w:val="14"/>
        </w:rPr>
        <w:t> </w:t>
      </w:r>
      <w:r>
        <w:rPr>
          <w:color w:val="121212"/>
          <w:sz w:val="14"/>
        </w:rPr>
        <w:t>duration</w:t>
      </w:r>
      <w:r>
        <w:rPr>
          <w:color w:val="121212"/>
          <w:spacing w:val="-18"/>
          <w:sz w:val="14"/>
        </w:rPr>
        <w:t> </w:t>
      </w:r>
      <w:r>
        <w:rPr>
          <w:color w:val="121212"/>
          <w:sz w:val="14"/>
        </w:rPr>
        <w:t>government</w:t>
      </w:r>
      <w:r>
        <w:rPr>
          <w:color w:val="121212"/>
          <w:spacing w:val="-17"/>
          <w:sz w:val="14"/>
        </w:rPr>
        <w:t> </w:t>
      </w:r>
      <w:r>
        <w:rPr>
          <w:color w:val="121212"/>
          <w:sz w:val="14"/>
        </w:rPr>
        <w:t>bonds</w:t>
      </w:r>
    </w:p>
    <w:p>
      <w:pPr>
        <w:pStyle w:val="BodyText"/>
        <w:rPr>
          <w:sz w:val="16"/>
        </w:rPr>
      </w:pPr>
    </w:p>
    <w:p>
      <w:pPr>
        <w:pStyle w:val="BodyText"/>
        <w:rPr>
          <w:sz w:val="16"/>
        </w:rPr>
      </w:pPr>
    </w:p>
    <w:p>
      <w:pPr>
        <w:pStyle w:val="BodyText"/>
        <w:rPr>
          <w:sz w:val="16"/>
        </w:rPr>
      </w:pPr>
    </w:p>
    <w:p>
      <w:pPr>
        <w:spacing w:before="143"/>
        <w:ind w:left="698" w:right="0" w:firstLine="0"/>
        <w:jc w:val="left"/>
        <w:rPr>
          <w:sz w:val="14"/>
        </w:rPr>
      </w:pPr>
      <w:r>
        <w:rPr>
          <w:rFonts w:ascii="Trebuchet MS"/>
          <w:b/>
          <w:color w:val="121212"/>
          <w:sz w:val="14"/>
        </w:rPr>
        <w:t>Source </w:t>
      </w:r>
      <w:r>
        <w:rPr>
          <w:color w:val="121212"/>
          <w:sz w:val="14"/>
        </w:rPr>
        <w:t>Credit Suisse, Bloomberg</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2"/>
        <w:rPr>
          <w:sz w:val="21"/>
        </w:rPr>
      </w:pPr>
    </w:p>
    <w:p>
      <w:pPr>
        <w:spacing w:line="252" w:lineRule="auto" w:before="0"/>
        <w:ind w:left="394" w:right="0" w:firstLine="0"/>
        <w:jc w:val="left"/>
        <w:rPr>
          <w:sz w:val="14"/>
        </w:rPr>
      </w:pPr>
      <w:r>
        <w:rPr>
          <w:rFonts w:ascii="Trebuchet MS" w:hAnsi="Trebuchet MS"/>
          <w:b/>
          <w:color w:val="121212"/>
          <w:sz w:val="14"/>
        </w:rPr>
        <w:t>Note </w:t>
      </w:r>
      <w:r>
        <w:rPr>
          <w:color w:val="121212"/>
          <w:sz w:val="14"/>
        </w:rPr>
        <w:t>The chart shows the typical asset class performance patterns across the following four US economic cycle phases, or regimes (sample: 1990 – 08/2018):</w:t>
      </w:r>
    </w:p>
    <w:p>
      <w:pPr>
        <w:spacing w:line="252" w:lineRule="auto" w:before="2"/>
        <w:ind w:left="394" w:right="1418" w:firstLine="0"/>
        <w:jc w:val="left"/>
        <w:rPr>
          <w:sz w:val="14"/>
        </w:rPr>
      </w:pPr>
      <w:r>
        <w:rPr>
          <w:color w:val="121212"/>
          <w:sz w:val="14"/>
        </w:rPr>
        <w:t>1</w:t>
      </w:r>
      <w:r>
        <w:rPr>
          <w:color w:val="121212"/>
          <w:spacing w:val="8"/>
          <w:sz w:val="14"/>
        </w:rPr>
        <w:t> </w:t>
      </w:r>
      <w:r>
        <w:rPr>
          <w:color w:val="121212"/>
          <w:sz w:val="14"/>
        </w:rPr>
        <w:t>“Overheating”</w:t>
      </w:r>
      <w:r>
        <w:rPr>
          <w:color w:val="121212"/>
          <w:spacing w:val="-9"/>
          <w:sz w:val="14"/>
        </w:rPr>
        <w:t> </w:t>
      </w:r>
      <w:r>
        <w:rPr>
          <w:color w:val="121212"/>
          <w:sz w:val="14"/>
        </w:rPr>
        <w:t>phases</w:t>
      </w:r>
      <w:r>
        <w:rPr>
          <w:color w:val="121212"/>
          <w:spacing w:val="-10"/>
          <w:sz w:val="14"/>
        </w:rPr>
        <w:t> </w:t>
      </w:r>
      <w:r>
        <w:rPr>
          <w:color w:val="121212"/>
          <w:sz w:val="14"/>
        </w:rPr>
        <w:t>are</w:t>
      </w:r>
      <w:r>
        <w:rPr>
          <w:color w:val="121212"/>
          <w:spacing w:val="-9"/>
          <w:sz w:val="14"/>
        </w:rPr>
        <w:t> </w:t>
      </w:r>
      <w:r>
        <w:rPr>
          <w:color w:val="121212"/>
          <w:sz w:val="14"/>
        </w:rPr>
        <w:t>characterized</w:t>
      </w:r>
      <w:r>
        <w:rPr>
          <w:color w:val="121212"/>
          <w:spacing w:val="-9"/>
          <w:sz w:val="14"/>
        </w:rPr>
        <w:t> </w:t>
      </w:r>
      <w:r>
        <w:rPr>
          <w:color w:val="121212"/>
          <w:sz w:val="14"/>
        </w:rPr>
        <w:t>by</w:t>
      </w:r>
      <w:r>
        <w:rPr>
          <w:color w:val="121212"/>
          <w:spacing w:val="-10"/>
          <w:sz w:val="14"/>
        </w:rPr>
        <w:t> </w:t>
      </w:r>
      <w:r>
        <w:rPr>
          <w:color w:val="121212"/>
          <w:sz w:val="14"/>
        </w:rPr>
        <w:t>economic</w:t>
      </w:r>
      <w:r>
        <w:rPr>
          <w:color w:val="121212"/>
          <w:spacing w:val="-9"/>
          <w:sz w:val="14"/>
        </w:rPr>
        <w:t> </w:t>
      </w:r>
      <w:r>
        <w:rPr>
          <w:color w:val="121212"/>
          <w:sz w:val="14"/>
        </w:rPr>
        <w:t>growth</w:t>
      </w:r>
      <w:r>
        <w:rPr>
          <w:color w:val="121212"/>
          <w:spacing w:val="-9"/>
          <w:sz w:val="14"/>
        </w:rPr>
        <w:t> </w:t>
      </w:r>
      <w:r>
        <w:rPr>
          <w:color w:val="121212"/>
          <w:sz w:val="14"/>
        </w:rPr>
        <w:t>remaining</w:t>
      </w:r>
      <w:r>
        <w:rPr>
          <w:color w:val="121212"/>
          <w:spacing w:val="-9"/>
          <w:sz w:val="14"/>
        </w:rPr>
        <w:t> </w:t>
      </w:r>
      <w:r>
        <w:rPr>
          <w:color w:val="121212"/>
          <w:sz w:val="14"/>
        </w:rPr>
        <w:t>above</w:t>
      </w:r>
      <w:r>
        <w:rPr>
          <w:color w:val="121212"/>
          <w:spacing w:val="-10"/>
          <w:sz w:val="14"/>
        </w:rPr>
        <w:t> </w:t>
      </w:r>
      <w:r>
        <w:rPr>
          <w:color w:val="121212"/>
          <w:sz w:val="14"/>
        </w:rPr>
        <w:t>trend</w:t>
      </w:r>
      <w:r>
        <w:rPr>
          <w:color w:val="121212"/>
          <w:spacing w:val="-9"/>
          <w:sz w:val="14"/>
        </w:rPr>
        <w:t> </w:t>
      </w:r>
      <w:r>
        <w:rPr>
          <w:color w:val="121212"/>
          <w:sz w:val="14"/>
        </w:rPr>
        <w:t>and</w:t>
      </w:r>
      <w:r>
        <w:rPr>
          <w:color w:val="121212"/>
          <w:spacing w:val="-9"/>
          <w:sz w:val="14"/>
        </w:rPr>
        <w:t> </w:t>
      </w:r>
      <w:r>
        <w:rPr>
          <w:color w:val="121212"/>
          <w:sz w:val="14"/>
        </w:rPr>
        <w:t>inflation</w:t>
      </w:r>
      <w:r>
        <w:rPr>
          <w:color w:val="121212"/>
          <w:spacing w:val="-10"/>
          <w:sz w:val="14"/>
        </w:rPr>
        <w:t> </w:t>
      </w:r>
      <w:r>
        <w:rPr>
          <w:color w:val="121212"/>
          <w:sz w:val="14"/>
        </w:rPr>
        <w:t>rising. 2 “Slowdown” phases typically follow efforts of policymakers to halt</w:t>
      </w:r>
      <w:r>
        <w:rPr>
          <w:color w:val="121212"/>
          <w:spacing w:val="26"/>
          <w:sz w:val="14"/>
        </w:rPr>
        <w:t> </w:t>
      </w:r>
      <w:r>
        <w:rPr>
          <w:color w:val="121212"/>
          <w:sz w:val="14"/>
        </w:rPr>
        <w:t>overheating.</w:t>
      </w:r>
    </w:p>
    <w:p>
      <w:pPr>
        <w:spacing w:line="252" w:lineRule="auto" w:before="1"/>
        <w:ind w:left="394" w:right="38" w:firstLine="0"/>
        <w:jc w:val="left"/>
        <w:rPr>
          <w:sz w:val="14"/>
        </w:rPr>
      </w:pPr>
      <w:r>
        <w:rPr>
          <w:color w:val="121212"/>
          <w:sz w:val="14"/>
        </w:rPr>
        <w:t>3 If these policies have been too harsh or other negative shocks occur, an outright “contraction” or recession phase may ensue. 4</w:t>
      </w:r>
      <w:r>
        <w:rPr>
          <w:color w:val="121212"/>
          <w:spacing w:val="17"/>
          <w:sz w:val="14"/>
        </w:rPr>
        <w:t> </w:t>
      </w:r>
      <w:r>
        <w:rPr>
          <w:color w:val="121212"/>
          <w:sz w:val="14"/>
        </w:rPr>
        <w:t>“Recovery”</w:t>
      </w:r>
      <w:r>
        <w:rPr>
          <w:color w:val="121212"/>
          <w:spacing w:val="-5"/>
          <w:sz w:val="14"/>
        </w:rPr>
        <w:t> </w:t>
      </w:r>
      <w:r>
        <w:rPr>
          <w:color w:val="121212"/>
          <w:sz w:val="14"/>
        </w:rPr>
        <w:t>phases</w:t>
      </w:r>
      <w:r>
        <w:rPr>
          <w:color w:val="121212"/>
          <w:spacing w:val="-4"/>
          <w:sz w:val="14"/>
        </w:rPr>
        <w:t> </w:t>
      </w:r>
      <w:r>
        <w:rPr>
          <w:color w:val="121212"/>
          <w:sz w:val="14"/>
        </w:rPr>
        <w:t>are</w:t>
      </w:r>
      <w:r>
        <w:rPr>
          <w:color w:val="121212"/>
          <w:spacing w:val="-5"/>
          <w:sz w:val="14"/>
        </w:rPr>
        <w:t> </w:t>
      </w:r>
      <w:r>
        <w:rPr>
          <w:color w:val="121212"/>
          <w:sz w:val="14"/>
        </w:rPr>
        <w:t>the</w:t>
      </w:r>
      <w:r>
        <w:rPr>
          <w:color w:val="121212"/>
          <w:spacing w:val="-4"/>
          <w:sz w:val="14"/>
        </w:rPr>
        <w:t> </w:t>
      </w:r>
      <w:r>
        <w:rPr>
          <w:color w:val="121212"/>
          <w:sz w:val="14"/>
        </w:rPr>
        <w:t>periods</w:t>
      </w:r>
      <w:r>
        <w:rPr>
          <w:color w:val="121212"/>
          <w:spacing w:val="-5"/>
          <w:sz w:val="14"/>
        </w:rPr>
        <w:t> </w:t>
      </w:r>
      <w:r>
        <w:rPr>
          <w:color w:val="121212"/>
          <w:sz w:val="14"/>
        </w:rPr>
        <w:t>following</w:t>
      </w:r>
      <w:r>
        <w:rPr>
          <w:color w:val="121212"/>
          <w:spacing w:val="-4"/>
          <w:sz w:val="14"/>
        </w:rPr>
        <w:t> </w:t>
      </w:r>
      <w:r>
        <w:rPr>
          <w:color w:val="121212"/>
          <w:sz w:val="14"/>
        </w:rPr>
        <w:t>the</w:t>
      </w:r>
      <w:r>
        <w:rPr>
          <w:color w:val="121212"/>
          <w:spacing w:val="-4"/>
          <w:sz w:val="14"/>
        </w:rPr>
        <w:t> </w:t>
      </w:r>
      <w:r>
        <w:rPr>
          <w:color w:val="121212"/>
          <w:sz w:val="14"/>
        </w:rPr>
        <w:t>low</w:t>
      </w:r>
      <w:r>
        <w:rPr>
          <w:color w:val="121212"/>
          <w:spacing w:val="-5"/>
          <w:sz w:val="14"/>
        </w:rPr>
        <w:t> </w:t>
      </w:r>
      <w:r>
        <w:rPr>
          <w:color w:val="121212"/>
          <w:sz w:val="14"/>
        </w:rPr>
        <w:t>point</w:t>
      </w:r>
      <w:r>
        <w:rPr>
          <w:color w:val="121212"/>
          <w:spacing w:val="-4"/>
          <w:sz w:val="14"/>
        </w:rPr>
        <w:t> </w:t>
      </w:r>
      <w:r>
        <w:rPr>
          <w:color w:val="121212"/>
          <w:sz w:val="14"/>
        </w:rPr>
        <w:t>of</w:t>
      </w:r>
      <w:r>
        <w:rPr>
          <w:color w:val="121212"/>
          <w:spacing w:val="-5"/>
          <w:sz w:val="14"/>
        </w:rPr>
        <w:t> </w:t>
      </w:r>
      <w:r>
        <w:rPr>
          <w:color w:val="121212"/>
          <w:sz w:val="14"/>
        </w:rPr>
        <w:t>the</w:t>
      </w:r>
      <w:r>
        <w:rPr>
          <w:color w:val="121212"/>
          <w:spacing w:val="-4"/>
          <w:sz w:val="14"/>
        </w:rPr>
        <w:t> </w:t>
      </w:r>
      <w:r>
        <w:rPr>
          <w:color w:val="121212"/>
          <w:sz w:val="14"/>
        </w:rPr>
        <w:t>cycle,</w:t>
      </w:r>
      <w:r>
        <w:rPr>
          <w:color w:val="121212"/>
          <w:spacing w:val="-5"/>
          <w:sz w:val="14"/>
        </w:rPr>
        <w:t> </w:t>
      </w:r>
      <w:r>
        <w:rPr>
          <w:color w:val="121212"/>
          <w:sz w:val="14"/>
        </w:rPr>
        <w:t>i.e.</w:t>
      </w:r>
      <w:r>
        <w:rPr>
          <w:color w:val="121212"/>
          <w:spacing w:val="-20"/>
          <w:sz w:val="14"/>
        </w:rPr>
        <w:t> </w:t>
      </w:r>
      <w:r>
        <w:rPr>
          <w:color w:val="121212"/>
          <w:sz w:val="14"/>
        </w:rPr>
        <w:t>the</w:t>
      </w:r>
      <w:r>
        <w:rPr>
          <w:color w:val="121212"/>
          <w:spacing w:val="-4"/>
          <w:sz w:val="14"/>
        </w:rPr>
        <w:t> </w:t>
      </w:r>
      <w:r>
        <w:rPr>
          <w:color w:val="121212"/>
          <w:sz w:val="14"/>
        </w:rPr>
        <w:t>trough</w:t>
      </w:r>
      <w:r>
        <w:rPr>
          <w:color w:val="121212"/>
          <w:spacing w:val="-4"/>
          <w:sz w:val="14"/>
        </w:rPr>
        <w:t> </w:t>
      </w:r>
      <w:r>
        <w:rPr>
          <w:color w:val="121212"/>
          <w:sz w:val="14"/>
        </w:rPr>
        <w:t>of</w:t>
      </w:r>
      <w:r>
        <w:rPr>
          <w:color w:val="121212"/>
          <w:spacing w:val="-5"/>
          <w:sz w:val="14"/>
        </w:rPr>
        <w:t> </w:t>
      </w:r>
      <w:r>
        <w:rPr>
          <w:color w:val="121212"/>
          <w:sz w:val="14"/>
        </w:rPr>
        <w:t>recessions,</w:t>
      </w:r>
      <w:r>
        <w:rPr>
          <w:color w:val="121212"/>
          <w:spacing w:val="-4"/>
          <w:sz w:val="14"/>
        </w:rPr>
        <w:t> </w:t>
      </w:r>
      <w:r>
        <w:rPr>
          <w:color w:val="121212"/>
          <w:sz w:val="14"/>
        </w:rPr>
        <w:t>and</w:t>
      </w:r>
      <w:r>
        <w:rPr>
          <w:color w:val="121212"/>
          <w:spacing w:val="-5"/>
          <w:sz w:val="14"/>
        </w:rPr>
        <w:t> </w:t>
      </w:r>
      <w:r>
        <w:rPr>
          <w:color w:val="121212"/>
          <w:sz w:val="14"/>
        </w:rPr>
        <w:t>typically</w:t>
      </w:r>
      <w:r>
        <w:rPr>
          <w:color w:val="121212"/>
          <w:spacing w:val="-4"/>
          <w:sz w:val="14"/>
        </w:rPr>
        <w:t> </w:t>
      </w:r>
      <w:r>
        <w:rPr>
          <w:color w:val="121212"/>
          <w:sz w:val="14"/>
        </w:rPr>
        <w:t>include</w:t>
      </w:r>
      <w:r>
        <w:rPr>
          <w:color w:val="121212"/>
          <w:spacing w:val="-5"/>
          <w:sz w:val="14"/>
        </w:rPr>
        <w:t> </w:t>
      </w:r>
      <w:r>
        <w:rPr>
          <w:color w:val="121212"/>
          <w:sz w:val="14"/>
        </w:rPr>
        <w:t>a</w:t>
      </w:r>
      <w:r>
        <w:rPr>
          <w:color w:val="121212"/>
          <w:spacing w:val="-4"/>
          <w:sz w:val="14"/>
        </w:rPr>
        <w:t> </w:t>
      </w:r>
      <w:r>
        <w:rPr>
          <w:color w:val="121212"/>
          <w:sz w:val="14"/>
        </w:rPr>
        <w:t>fairly</w:t>
      </w:r>
    </w:p>
    <w:p>
      <w:pPr>
        <w:spacing w:before="1"/>
        <w:ind w:left="542" w:right="0" w:firstLine="0"/>
        <w:jc w:val="left"/>
        <w:rPr>
          <w:sz w:val="14"/>
        </w:rPr>
      </w:pPr>
      <w:r>
        <w:rPr>
          <w:color w:val="121212"/>
          <w:sz w:val="14"/>
        </w:rPr>
        <w:t>prolonged economic expansion.</w:t>
      </w:r>
    </w:p>
    <w:p>
      <w:pPr>
        <w:pStyle w:val="Heading8"/>
        <w:spacing w:before="101"/>
        <w:ind w:left="560"/>
      </w:pPr>
      <w:r>
        <w:rPr>
          <w:b w:val="0"/>
        </w:rPr>
        <w:br w:type="column"/>
      </w:r>
      <w:r>
        <w:rPr>
          <w:color w:val="121212"/>
        </w:rPr>
        <w:t>Brighter outlook for emerging market bonds</w:t>
      </w:r>
    </w:p>
    <w:p>
      <w:pPr>
        <w:pStyle w:val="BodyText"/>
        <w:spacing w:line="235" w:lineRule="auto" w:before="9"/>
        <w:ind w:left="560"/>
      </w:pPr>
      <w:r>
        <w:rPr>
          <w:color w:val="121212"/>
        </w:rPr>
        <w:t>As for the non-USD bond segment, emerging markets (EM) are likely to be most affected by US interest rate developments. Indeed, 2018 provided a stark reminder that tighter USD liquidity can put severe strain on EM assets. Yet if our base case materializes and pressure on the Fed to tighten policy eases, EM hard currency bonds should outperform. Insofar as a less aggressive Fed reduces pressure on EM currencies, EM local currency bonds should also do well. One of the key risks for</w:t>
      </w:r>
    </w:p>
    <w:p>
      <w:pPr>
        <w:pStyle w:val="Heading8"/>
        <w:spacing w:before="101"/>
        <w:ind w:left="428"/>
      </w:pPr>
      <w:r>
        <w:rPr>
          <w:b w:val="0"/>
        </w:rPr>
        <w:br w:type="column"/>
      </w:r>
      <w:r>
        <w:rPr>
          <w:color w:val="121212"/>
        </w:rPr>
        <w:t>Equities still offer potential</w:t>
      </w:r>
    </w:p>
    <w:p>
      <w:pPr>
        <w:pStyle w:val="BodyText"/>
        <w:spacing w:line="235" w:lineRule="auto" w:before="9"/>
        <w:ind w:left="428" w:right="698"/>
      </w:pPr>
      <w:r>
        <w:rPr>
          <w:color w:val="121212"/>
        </w:rPr>
        <w:t>In a late cycle phase, equities typically continue to outper- form most asset classes. Thus, equities should still be favored unless valuations become too stretched or a contraction takes shape. That being said, the performance of different sectors may diverge substantially depending </w:t>
      </w:r>
      <w:r>
        <w:rPr>
          <w:color w:val="121212"/>
          <w:spacing w:val="-8"/>
        </w:rPr>
        <w:t>on </w:t>
      </w:r>
      <w:r>
        <w:rPr>
          <w:color w:val="121212"/>
        </w:rPr>
        <w:t>their sensitivity to interest rates. As for investment styles, momentum stocks tend to do well late in the cycle. This should benefit large leading sectors such as </w:t>
      </w:r>
      <w:r>
        <w:rPr>
          <w:color w:val="121212"/>
          <w:spacing w:val="-8"/>
        </w:rPr>
        <w:t>IT, </w:t>
      </w:r>
      <w:r>
        <w:rPr>
          <w:color w:val="121212"/>
        </w:rPr>
        <w:t>one of our preferred sectors at the time of writing.</w:t>
      </w:r>
    </w:p>
    <w:p>
      <w:pPr>
        <w:spacing w:after="0" w:line="235" w:lineRule="auto"/>
        <w:sectPr>
          <w:type w:val="continuous"/>
          <w:pgSz w:w="24950" w:h="16160" w:orient="landscape"/>
          <w:pgMar w:top="760" w:bottom="280" w:left="0" w:right="0"/>
          <w:cols w:num="4" w:equalWidth="0">
            <w:col w:w="2636" w:space="40"/>
            <w:col w:w="7745" w:space="3334"/>
            <w:col w:w="5195" w:space="39"/>
            <w:col w:w="5961"/>
          </w:cols>
        </w:sectPr>
      </w:pPr>
    </w:p>
    <w:p>
      <w:pPr>
        <w:pStyle w:val="BodyText"/>
        <w:rPr>
          <w:sz w:val="24"/>
        </w:rPr>
      </w:pPr>
    </w:p>
    <w:p>
      <w:pPr>
        <w:pStyle w:val="BodyText"/>
        <w:rPr>
          <w:sz w:val="24"/>
        </w:rPr>
      </w:pPr>
    </w:p>
    <w:p>
      <w:pPr>
        <w:pStyle w:val="BodyText"/>
        <w:spacing w:line="235" w:lineRule="auto" w:before="187"/>
        <w:ind w:left="708" w:right="-11"/>
      </w:pPr>
      <w:r>
        <w:rPr>
          <w:color w:val="121212"/>
        </w:rPr>
        <w:t>Similar to bonds, EM equities tend to be significantly affected by the US economic and interest rate cycle. As long as the risk of US rate hikes and USD strength abates, EM equities should benefit. That said, the influence of Asian growth is stronger for EM equities than for EM</w:t>
      </w:r>
      <w:r>
        <w:rPr>
          <w:color w:val="121212"/>
          <w:spacing w:val="-25"/>
        </w:rPr>
        <w:t> </w:t>
      </w:r>
      <w:r>
        <w:rPr>
          <w:color w:val="121212"/>
          <w:spacing w:val="-3"/>
        </w:rPr>
        <w:t>bonds </w:t>
      </w:r>
      <w:r>
        <w:rPr>
          <w:color w:val="121212"/>
        </w:rPr>
        <w:t>due to the large weight of Chinese and other Asian</w:t>
      </w:r>
      <w:r>
        <w:rPr>
          <w:color w:val="121212"/>
          <w:spacing w:val="-30"/>
        </w:rPr>
        <w:t> </w:t>
      </w:r>
      <w:r>
        <w:rPr>
          <w:color w:val="121212"/>
        </w:rPr>
        <w:t>equities in the MSCI EM index. Indeed, the Chinese domestic market is so large that its own business cycle has a major impact on EM equities. Our base scenario for China is a further moderate slowdown in growth, accompanied by somewhat</w:t>
      </w:r>
      <w:r>
        <w:rPr>
          <w:color w:val="121212"/>
          <w:spacing w:val="-21"/>
        </w:rPr>
        <w:t> </w:t>
      </w:r>
      <w:r>
        <w:rPr>
          <w:color w:val="121212"/>
        </w:rPr>
        <w:t>easier</w:t>
      </w:r>
      <w:r>
        <w:rPr>
          <w:color w:val="121212"/>
          <w:spacing w:val="-20"/>
        </w:rPr>
        <w:t> </w:t>
      </w:r>
      <w:r>
        <w:rPr>
          <w:color w:val="121212"/>
        </w:rPr>
        <w:t>monetary</w:t>
      </w:r>
      <w:r>
        <w:rPr>
          <w:color w:val="121212"/>
          <w:spacing w:val="-20"/>
        </w:rPr>
        <w:t> </w:t>
      </w:r>
      <w:r>
        <w:rPr>
          <w:color w:val="121212"/>
        </w:rPr>
        <w:t>conditions,</w:t>
      </w:r>
      <w:r>
        <w:rPr>
          <w:color w:val="121212"/>
          <w:spacing w:val="-20"/>
        </w:rPr>
        <w:t> </w:t>
      </w:r>
      <w:r>
        <w:rPr>
          <w:color w:val="121212"/>
        </w:rPr>
        <w:t>which</w:t>
      </w:r>
      <w:r>
        <w:rPr>
          <w:color w:val="121212"/>
          <w:spacing w:val="-21"/>
        </w:rPr>
        <w:t> </w:t>
      </w:r>
      <w:r>
        <w:rPr>
          <w:color w:val="121212"/>
        </w:rPr>
        <w:t>would</w:t>
      </w:r>
      <w:r>
        <w:rPr>
          <w:color w:val="121212"/>
          <w:spacing w:val="-20"/>
        </w:rPr>
        <w:t> </w:t>
      </w:r>
      <w:r>
        <w:rPr>
          <w:color w:val="121212"/>
          <w:spacing w:val="-3"/>
        </w:rPr>
        <w:t>support</w:t>
      </w:r>
    </w:p>
    <w:p>
      <w:pPr>
        <w:pStyle w:val="BodyText"/>
        <w:rPr>
          <w:sz w:val="53"/>
        </w:rPr>
      </w:pPr>
      <w:r>
        <w:rPr/>
        <w:br w:type="column"/>
      </w:r>
      <w:r>
        <w:rPr>
          <w:sz w:val="53"/>
        </w:rPr>
      </w:r>
    </w:p>
    <w:p>
      <w:pPr>
        <w:spacing w:line="199" w:lineRule="auto" w:before="1"/>
        <w:ind w:left="864" w:right="0" w:firstLine="0"/>
        <w:jc w:val="left"/>
        <w:rPr>
          <w:rFonts w:ascii="Tahoma"/>
          <w:sz w:val="48"/>
        </w:rPr>
      </w:pPr>
      <w:r>
        <w:rPr>
          <w:rFonts w:ascii="Tahoma"/>
          <w:color w:val="121212"/>
          <w:sz w:val="48"/>
        </w:rPr>
        <w:t>As</w:t>
      </w:r>
      <w:r>
        <w:rPr>
          <w:rFonts w:ascii="Tahoma"/>
          <w:color w:val="121212"/>
          <w:spacing w:val="-34"/>
          <w:sz w:val="48"/>
        </w:rPr>
        <w:t> </w:t>
      </w:r>
      <w:r>
        <w:rPr>
          <w:rFonts w:ascii="Tahoma"/>
          <w:color w:val="121212"/>
          <w:sz w:val="48"/>
        </w:rPr>
        <w:t>we</w:t>
      </w:r>
      <w:r>
        <w:rPr>
          <w:rFonts w:ascii="Tahoma"/>
          <w:color w:val="121212"/>
          <w:spacing w:val="-34"/>
          <w:sz w:val="48"/>
        </w:rPr>
        <w:t> </w:t>
      </w:r>
      <w:r>
        <w:rPr>
          <w:rFonts w:ascii="Tahoma"/>
          <w:color w:val="121212"/>
          <w:sz w:val="48"/>
        </w:rPr>
        <w:t>look</w:t>
      </w:r>
      <w:r>
        <w:rPr>
          <w:rFonts w:ascii="Tahoma"/>
          <w:color w:val="121212"/>
          <w:spacing w:val="-42"/>
          <w:sz w:val="48"/>
        </w:rPr>
        <w:t> </w:t>
      </w:r>
      <w:r>
        <w:rPr>
          <w:rFonts w:ascii="Tahoma"/>
          <w:color w:val="121212"/>
          <w:sz w:val="48"/>
        </w:rPr>
        <w:t>to</w:t>
      </w:r>
      <w:r>
        <w:rPr>
          <w:rFonts w:ascii="Tahoma"/>
          <w:color w:val="121212"/>
          <w:spacing w:val="-33"/>
          <w:sz w:val="48"/>
        </w:rPr>
        <w:t> </w:t>
      </w:r>
      <w:r>
        <w:rPr>
          <w:rFonts w:ascii="Tahoma"/>
          <w:color w:val="121212"/>
          <w:spacing w:val="-3"/>
          <w:sz w:val="48"/>
        </w:rPr>
        <w:t>2019, </w:t>
      </w:r>
      <w:r>
        <w:rPr>
          <w:rFonts w:ascii="Tahoma"/>
          <w:color w:val="121212"/>
          <w:sz w:val="48"/>
        </w:rPr>
        <w:t>our base scenario suggests</w:t>
      </w:r>
      <w:r>
        <w:rPr>
          <w:rFonts w:ascii="Tahoma"/>
          <w:color w:val="121212"/>
          <w:spacing w:val="-35"/>
          <w:sz w:val="48"/>
        </w:rPr>
        <w:t> </w:t>
      </w:r>
      <w:r>
        <w:rPr>
          <w:rFonts w:ascii="Tahoma"/>
          <w:color w:val="121212"/>
          <w:sz w:val="48"/>
        </w:rPr>
        <w:t>that</w:t>
      </w:r>
    </w:p>
    <w:p>
      <w:pPr>
        <w:spacing w:line="199" w:lineRule="auto" w:before="0"/>
        <w:ind w:left="864" w:right="0" w:firstLine="0"/>
        <w:jc w:val="left"/>
        <w:rPr>
          <w:rFonts w:ascii="Tahoma"/>
          <w:sz w:val="48"/>
        </w:rPr>
      </w:pPr>
      <w:r>
        <w:rPr/>
        <w:drawing>
          <wp:anchor distT="0" distB="0" distL="0" distR="0" allowOverlap="1" layoutInCell="1" locked="0" behindDoc="0" simplePos="0" relativeHeight="5368">
            <wp:simplePos x="0" y="0"/>
            <wp:positionH relativeFrom="page">
              <wp:posOffset>3690000</wp:posOffset>
            </wp:positionH>
            <wp:positionV relativeFrom="paragraph">
              <wp:posOffset>-875761</wp:posOffset>
            </wp:positionV>
            <wp:extent cx="235800" cy="207213"/>
            <wp:effectExtent l="0" t="0" r="0" b="0"/>
            <wp:wrapNone/>
            <wp:docPr id="111" name="image38.png" descr=""/>
            <wp:cNvGraphicFramePr>
              <a:graphicFrameLocks noChangeAspect="1"/>
            </wp:cNvGraphicFramePr>
            <a:graphic>
              <a:graphicData uri="http://schemas.openxmlformats.org/drawingml/2006/picture">
                <pic:pic>
                  <pic:nvPicPr>
                    <pic:cNvPr id="112" name="image38.png"/>
                    <pic:cNvPicPr/>
                  </pic:nvPicPr>
                  <pic:blipFill>
                    <a:blip r:embed="rId52" cstate="print"/>
                    <a:stretch>
                      <a:fillRect/>
                    </a:stretch>
                  </pic:blipFill>
                  <pic:spPr>
                    <a:xfrm>
                      <a:off x="0" y="0"/>
                      <a:ext cx="235800" cy="207213"/>
                    </a:xfrm>
                    <a:prstGeom prst="rect">
                      <a:avLst/>
                    </a:prstGeom>
                  </pic:spPr>
                </pic:pic>
              </a:graphicData>
            </a:graphic>
          </wp:anchor>
        </w:drawing>
      </w:r>
      <w:r>
        <w:rPr>
          <w:rFonts w:ascii="Tahoma"/>
          <w:color w:val="121212"/>
          <w:sz w:val="48"/>
        </w:rPr>
        <w:t>equities should remain at</w:t>
      </w:r>
    </w:p>
    <w:p>
      <w:pPr>
        <w:spacing w:line="364" w:lineRule="exact" w:before="0"/>
        <w:ind w:left="864" w:right="0" w:firstLine="0"/>
        <w:jc w:val="left"/>
        <w:rPr>
          <w:rFonts w:ascii="Tahoma"/>
          <w:sz w:val="48"/>
        </w:rPr>
      </w:pPr>
      <w:r>
        <w:rPr>
          <w:rFonts w:ascii="Tahoma"/>
          <w:color w:val="121212"/>
          <w:sz w:val="48"/>
        </w:rPr>
        <w:t>overweight.</w:t>
      </w:r>
    </w:p>
    <w:p>
      <w:pPr>
        <w:spacing w:before="239"/>
        <w:ind w:left="708" w:right="0" w:firstLine="0"/>
        <w:jc w:val="left"/>
        <w:rPr>
          <w:rFonts w:ascii="Tahoma"/>
          <w:sz w:val="120"/>
        </w:rPr>
      </w:pPr>
      <w:r>
        <w:rPr/>
        <w:br w:type="column"/>
      </w:r>
      <w:r>
        <w:rPr>
          <w:rFonts w:ascii="Tahoma"/>
          <w:color w:val="121212"/>
          <w:sz w:val="120"/>
        </w:rPr>
        <w:t>Spotlight</w:t>
      </w:r>
    </w:p>
    <w:p>
      <w:pPr>
        <w:spacing w:line="199" w:lineRule="auto" w:before="794"/>
        <w:ind w:left="711" w:right="4480" w:firstLine="0"/>
        <w:jc w:val="left"/>
        <w:rPr>
          <w:rFonts w:ascii="Tahoma"/>
          <w:sz w:val="48"/>
        </w:rPr>
      </w:pPr>
      <w:r>
        <w:rPr>
          <w:rFonts w:ascii="Tahoma"/>
          <w:color w:val="121212"/>
          <w:sz w:val="48"/>
        </w:rPr>
        <w:t>US</w:t>
      </w:r>
      <w:r>
        <w:rPr>
          <w:rFonts w:ascii="Tahoma"/>
          <w:color w:val="121212"/>
          <w:spacing w:val="-61"/>
          <w:sz w:val="48"/>
        </w:rPr>
        <w:t> </w:t>
      </w:r>
      <w:r>
        <w:rPr>
          <w:rFonts w:ascii="Tahoma"/>
          <w:color w:val="121212"/>
          <w:sz w:val="48"/>
        </w:rPr>
        <w:t>yield</w:t>
      </w:r>
      <w:r>
        <w:rPr>
          <w:rFonts w:ascii="Tahoma"/>
          <w:color w:val="121212"/>
          <w:spacing w:val="-53"/>
          <w:sz w:val="48"/>
        </w:rPr>
        <w:t> </w:t>
      </w:r>
      <w:r>
        <w:rPr>
          <w:rFonts w:ascii="Tahoma"/>
          <w:color w:val="121212"/>
          <w:sz w:val="48"/>
        </w:rPr>
        <w:t>curve</w:t>
      </w:r>
      <w:r>
        <w:rPr>
          <w:rFonts w:ascii="Tahoma"/>
          <w:color w:val="121212"/>
          <w:spacing w:val="-53"/>
          <w:sz w:val="48"/>
        </w:rPr>
        <w:t> </w:t>
      </w:r>
      <w:r>
        <w:rPr>
          <w:rFonts w:ascii="Tahoma"/>
          <w:color w:val="121212"/>
          <w:spacing w:val="-4"/>
          <w:sz w:val="48"/>
        </w:rPr>
        <w:t>inversion: </w:t>
      </w:r>
      <w:r>
        <w:rPr>
          <w:rFonts w:ascii="Tahoma"/>
          <w:color w:val="121212"/>
          <w:sz w:val="48"/>
        </w:rPr>
        <w:t>Do we need to worry?</w:t>
      </w:r>
    </w:p>
    <w:p>
      <w:pPr>
        <w:spacing w:after="0" w:line="199" w:lineRule="auto"/>
        <w:jc w:val="left"/>
        <w:rPr>
          <w:rFonts w:ascii="Tahoma"/>
          <w:sz w:val="48"/>
        </w:rPr>
        <w:sectPr>
          <w:footerReference w:type="default" r:id="rId112"/>
          <w:pgSz w:w="24950" w:h="16160" w:orient="landscape"/>
          <w:pgMar w:footer="400" w:header="643" w:top="700" w:bottom="580" w:left="0" w:right="0"/>
          <w:cols w:num="3" w:equalWidth="0">
            <w:col w:w="5503" w:space="40"/>
            <w:col w:w="4961" w:space="3669"/>
            <w:col w:w="10777"/>
          </w:cols>
        </w:sectPr>
      </w:pPr>
    </w:p>
    <w:p>
      <w:pPr>
        <w:pStyle w:val="BodyText"/>
        <w:spacing w:line="208" w:lineRule="exact"/>
        <w:ind w:left="708"/>
      </w:pPr>
      <w:r>
        <w:rPr>
          <w:color w:val="121212"/>
        </w:rPr>
        <w:t>equities. While continued robust US growth would also</w:t>
      </w:r>
    </w:p>
    <w:p>
      <w:pPr>
        <w:pStyle w:val="BodyText"/>
        <w:spacing w:line="235" w:lineRule="auto" w:before="1"/>
        <w:ind w:left="708" w:right="-5"/>
      </w:pPr>
      <w:r>
        <w:rPr>
          <w:color w:val="121212"/>
        </w:rPr>
        <w:t>support</w:t>
      </w:r>
      <w:r>
        <w:rPr>
          <w:color w:val="121212"/>
          <w:spacing w:val="-4"/>
        </w:rPr>
        <w:t> </w:t>
      </w:r>
      <w:r>
        <w:rPr>
          <w:color w:val="121212"/>
        </w:rPr>
        <w:t>Chinese</w:t>
      </w:r>
      <w:r>
        <w:rPr>
          <w:color w:val="121212"/>
          <w:spacing w:val="-3"/>
        </w:rPr>
        <w:t> </w:t>
      </w:r>
      <w:r>
        <w:rPr>
          <w:color w:val="121212"/>
        </w:rPr>
        <w:t>and</w:t>
      </w:r>
      <w:r>
        <w:rPr>
          <w:color w:val="121212"/>
          <w:spacing w:val="-4"/>
        </w:rPr>
        <w:t> </w:t>
      </w:r>
      <w:r>
        <w:rPr>
          <w:color w:val="121212"/>
        </w:rPr>
        <w:t>other</w:t>
      </w:r>
      <w:r>
        <w:rPr>
          <w:color w:val="121212"/>
          <w:spacing w:val="-3"/>
        </w:rPr>
        <w:t> </w:t>
      </w:r>
      <w:r>
        <w:rPr>
          <w:color w:val="121212"/>
        </w:rPr>
        <w:t>EM</w:t>
      </w:r>
      <w:r>
        <w:rPr>
          <w:color w:val="121212"/>
          <w:spacing w:val="-3"/>
        </w:rPr>
        <w:t> </w:t>
      </w:r>
      <w:r>
        <w:rPr>
          <w:color w:val="121212"/>
        </w:rPr>
        <w:t>equities,</w:t>
      </w:r>
      <w:r>
        <w:rPr>
          <w:color w:val="121212"/>
          <w:spacing w:val="-4"/>
        </w:rPr>
        <w:t> </w:t>
      </w:r>
      <w:r>
        <w:rPr>
          <w:color w:val="121212"/>
        </w:rPr>
        <w:t>the</w:t>
      </w:r>
      <w:r>
        <w:rPr>
          <w:color w:val="121212"/>
          <w:spacing w:val="-3"/>
        </w:rPr>
        <w:t> </w:t>
      </w:r>
      <w:r>
        <w:rPr>
          <w:color w:val="121212"/>
        </w:rPr>
        <w:t>risk</w:t>
      </w:r>
      <w:r>
        <w:rPr>
          <w:color w:val="121212"/>
          <w:spacing w:val="-4"/>
        </w:rPr>
        <w:t> </w:t>
      </w:r>
      <w:r>
        <w:rPr>
          <w:color w:val="121212"/>
        </w:rPr>
        <w:t>of</w:t>
      </w:r>
      <w:r>
        <w:rPr>
          <w:color w:val="121212"/>
          <w:spacing w:val="-3"/>
        </w:rPr>
        <w:t> </w:t>
      </w:r>
      <w:r>
        <w:rPr>
          <w:color w:val="121212"/>
        </w:rPr>
        <w:t>a</w:t>
      </w:r>
      <w:r>
        <w:rPr>
          <w:color w:val="121212"/>
          <w:spacing w:val="-3"/>
        </w:rPr>
        <w:t> further </w:t>
      </w:r>
      <w:r>
        <w:rPr>
          <w:color w:val="121212"/>
        </w:rPr>
        <w:t>escalation of the trade conflict with the USA</w:t>
      </w:r>
      <w:r>
        <w:rPr>
          <w:color w:val="121212"/>
          <w:spacing w:val="15"/>
        </w:rPr>
        <w:t> </w:t>
      </w:r>
      <w:r>
        <w:rPr>
          <w:color w:val="121212"/>
        </w:rPr>
        <w:t>warrants</w:t>
      </w:r>
    </w:p>
    <w:p>
      <w:pPr>
        <w:pStyle w:val="BodyText"/>
        <w:spacing w:line="242" w:lineRule="exact"/>
        <w:ind w:left="708"/>
      </w:pPr>
      <w:r>
        <w:rPr>
          <w:color w:val="121212"/>
        </w:rPr>
        <w:t>some caution.</w:t>
      </w:r>
    </w:p>
    <w:p>
      <w:pPr>
        <w:pStyle w:val="BodyText"/>
        <w:spacing w:before="8"/>
        <w:rPr>
          <w:sz w:val="19"/>
        </w:rPr>
      </w:pPr>
    </w:p>
    <w:p>
      <w:pPr>
        <w:pStyle w:val="BodyText"/>
        <w:spacing w:line="235" w:lineRule="auto"/>
        <w:ind w:left="708" w:right="25"/>
      </w:pPr>
      <w:r>
        <w:rPr>
          <w:color w:val="121212"/>
        </w:rPr>
        <w:t>Most</w:t>
      </w:r>
      <w:r>
        <w:rPr>
          <w:color w:val="121212"/>
          <w:spacing w:val="-9"/>
        </w:rPr>
        <w:t> </w:t>
      </w:r>
      <w:r>
        <w:rPr>
          <w:color w:val="121212"/>
        </w:rPr>
        <w:t>equity</w:t>
      </w:r>
      <w:r>
        <w:rPr>
          <w:color w:val="121212"/>
          <w:spacing w:val="-8"/>
        </w:rPr>
        <w:t> </w:t>
      </w:r>
      <w:r>
        <w:rPr>
          <w:color w:val="121212"/>
        </w:rPr>
        <w:t>markets</w:t>
      </w:r>
      <w:r>
        <w:rPr>
          <w:color w:val="121212"/>
          <w:spacing w:val="-8"/>
        </w:rPr>
        <w:t> </w:t>
      </w:r>
      <w:r>
        <w:rPr>
          <w:color w:val="121212"/>
        </w:rPr>
        <w:t>in</w:t>
      </w:r>
      <w:r>
        <w:rPr>
          <w:color w:val="121212"/>
          <w:spacing w:val="-9"/>
        </w:rPr>
        <w:t> </w:t>
      </w:r>
      <w:r>
        <w:rPr>
          <w:color w:val="121212"/>
        </w:rPr>
        <w:t>advanced</w:t>
      </w:r>
      <w:r>
        <w:rPr>
          <w:color w:val="121212"/>
          <w:spacing w:val="-8"/>
        </w:rPr>
        <w:t> </w:t>
      </w:r>
      <w:r>
        <w:rPr>
          <w:color w:val="121212"/>
        </w:rPr>
        <w:t>economies</w:t>
      </w:r>
      <w:r>
        <w:rPr>
          <w:color w:val="121212"/>
          <w:spacing w:val="-8"/>
        </w:rPr>
        <w:t> </w:t>
      </w:r>
      <w:r>
        <w:rPr>
          <w:color w:val="121212"/>
        </w:rPr>
        <w:t>outside</w:t>
      </w:r>
      <w:r>
        <w:rPr>
          <w:color w:val="121212"/>
          <w:spacing w:val="-9"/>
        </w:rPr>
        <w:t> </w:t>
      </w:r>
      <w:r>
        <w:rPr>
          <w:color w:val="121212"/>
        </w:rPr>
        <w:t>of</w:t>
      </w:r>
      <w:r>
        <w:rPr>
          <w:color w:val="121212"/>
          <w:spacing w:val="-8"/>
        </w:rPr>
        <w:t> </w:t>
      </w:r>
      <w:r>
        <w:rPr>
          <w:color w:val="121212"/>
        </w:rPr>
        <w:t>the USA – with the exception of Canada – also depend less on the US rate cycle and economy. In </w:t>
      </w:r>
      <w:r>
        <w:rPr>
          <w:color w:val="121212"/>
          <w:spacing w:val="-4"/>
        </w:rPr>
        <w:t>2018, </w:t>
      </w:r>
      <w:r>
        <w:rPr>
          <w:color w:val="121212"/>
        </w:rPr>
        <w:t>most developed market equity indexes lagged their US counterparts due to the</w:t>
      </w:r>
      <w:r>
        <w:rPr>
          <w:color w:val="121212"/>
          <w:spacing w:val="-17"/>
        </w:rPr>
        <w:t> </w:t>
      </w:r>
      <w:r>
        <w:rPr>
          <w:color w:val="121212"/>
        </w:rPr>
        <w:t>low</w:t>
      </w:r>
      <w:r>
        <w:rPr>
          <w:color w:val="121212"/>
          <w:spacing w:val="-16"/>
        </w:rPr>
        <w:t> </w:t>
      </w:r>
      <w:r>
        <w:rPr>
          <w:color w:val="121212"/>
        </w:rPr>
        <w:t>weight</w:t>
      </w:r>
      <w:r>
        <w:rPr>
          <w:color w:val="121212"/>
          <w:spacing w:val="-16"/>
        </w:rPr>
        <w:t> </w:t>
      </w:r>
      <w:r>
        <w:rPr>
          <w:color w:val="121212"/>
        </w:rPr>
        <w:t>of</w:t>
      </w:r>
      <w:r>
        <w:rPr>
          <w:color w:val="121212"/>
          <w:spacing w:val="-16"/>
        </w:rPr>
        <w:t> </w:t>
      </w:r>
      <w:r>
        <w:rPr>
          <w:color w:val="121212"/>
        </w:rPr>
        <w:t>technology</w:t>
      </w:r>
      <w:r>
        <w:rPr>
          <w:color w:val="121212"/>
          <w:spacing w:val="-16"/>
        </w:rPr>
        <w:t> </w:t>
      </w:r>
      <w:r>
        <w:rPr>
          <w:color w:val="121212"/>
        </w:rPr>
        <w:t>companies</w:t>
      </w:r>
      <w:r>
        <w:rPr>
          <w:color w:val="121212"/>
          <w:spacing w:val="-16"/>
        </w:rPr>
        <w:t> </w:t>
      </w:r>
      <w:r>
        <w:rPr>
          <w:color w:val="121212"/>
        </w:rPr>
        <w:t>within</w:t>
      </w:r>
      <w:r>
        <w:rPr>
          <w:color w:val="121212"/>
          <w:spacing w:val="-16"/>
        </w:rPr>
        <w:t> </w:t>
      </w:r>
      <w:r>
        <w:rPr>
          <w:color w:val="121212"/>
        </w:rPr>
        <w:t>their</w:t>
      </w:r>
      <w:r>
        <w:rPr>
          <w:color w:val="121212"/>
          <w:spacing w:val="-16"/>
        </w:rPr>
        <w:t> </w:t>
      </w:r>
      <w:r>
        <w:rPr>
          <w:color w:val="121212"/>
        </w:rPr>
        <w:t>indices and as extremely low interest rates continued to hurt financial stocks. In Europe, political risks likely added to the underperformance. But the Eurozone market may well catch up, barring a renewed crisis triggered by </w:t>
      </w:r>
      <w:r>
        <w:rPr>
          <w:color w:val="121212"/>
          <w:spacing w:val="-3"/>
        </w:rPr>
        <w:t>Italy. </w:t>
      </w:r>
      <w:r>
        <w:rPr>
          <w:color w:val="121212"/>
        </w:rPr>
        <w:t>In this context, steady economic growth and a meaningful increase in interest rates would support financials and other domestically focused Eurozone</w:t>
      </w:r>
      <w:r>
        <w:rPr>
          <w:color w:val="121212"/>
          <w:spacing w:val="21"/>
        </w:rPr>
        <w:t> </w:t>
      </w:r>
      <w:r>
        <w:rPr>
          <w:color w:val="121212"/>
        </w:rPr>
        <w:t>equities.</w:t>
      </w:r>
    </w:p>
    <w:p>
      <w:pPr>
        <w:pStyle w:val="BodyText"/>
        <w:spacing w:before="4"/>
      </w:pPr>
    </w:p>
    <w:p>
      <w:pPr>
        <w:pStyle w:val="Heading8"/>
      </w:pPr>
      <w:r>
        <w:rPr>
          <w:color w:val="121212"/>
        </w:rPr>
        <w:t>Chinese demand should support commodities</w:t>
      </w:r>
    </w:p>
    <w:p>
      <w:pPr>
        <w:pStyle w:val="BodyText"/>
        <w:spacing w:line="235" w:lineRule="auto" w:before="9"/>
        <w:ind w:left="708" w:right="70"/>
      </w:pPr>
      <w:r>
        <w:rPr>
          <w:color w:val="121212"/>
        </w:rPr>
        <w:t>Most commodities, except for precious metals, tend to be highly cyclical assets. In most cases, they continue to do</w:t>
      </w:r>
    </w:p>
    <w:p>
      <w:pPr>
        <w:pStyle w:val="BodyText"/>
        <w:rPr>
          <w:sz w:val="22"/>
        </w:rPr>
      </w:pPr>
      <w:r>
        <w:rPr/>
        <w:br w:type="column"/>
      </w:r>
      <w:r>
        <w:rPr>
          <w:sz w:val="22"/>
        </w:rPr>
      </w:r>
    </w:p>
    <w:p>
      <w:pPr>
        <w:pStyle w:val="BodyText"/>
        <w:rPr>
          <w:sz w:val="22"/>
        </w:rPr>
      </w:pPr>
    </w:p>
    <w:p>
      <w:pPr>
        <w:pStyle w:val="Heading8"/>
        <w:spacing w:before="152"/>
        <w:ind w:left="261"/>
      </w:pPr>
      <w:r>
        <w:rPr>
          <w:color w:val="121212"/>
        </w:rPr>
        <w:t>USD under opposing influences</w:t>
      </w:r>
    </w:p>
    <w:p>
      <w:pPr>
        <w:pStyle w:val="BodyText"/>
        <w:spacing w:line="235" w:lineRule="auto" w:before="9"/>
        <w:ind w:left="261" w:right="38"/>
      </w:pPr>
      <w:r>
        <w:rPr>
          <w:color w:val="121212"/>
        </w:rPr>
        <w:t>It is challenging to predict the direction of the </w:t>
      </w:r>
      <w:r>
        <w:rPr>
          <w:color w:val="121212"/>
          <w:w w:val="105"/>
        </w:rPr>
        <w:t>USD </w:t>
      </w:r>
      <w:r>
        <w:rPr>
          <w:color w:val="121212"/>
        </w:rPr>
        <w:t>in </w:t>
      </w:r>
      <w:r>
        <w:rPr>
          <w:color w:val="121212"/>
          <w:spacing w:val="-8"/>
        </w:rPr>
        <w:t>2019. </w:t>
      </w:r>
      <w:r>
        <w:rPr>
          <w:color w:val="121212"/>
        </w:rPr>
        <w:t>In past late cycle phases, especially when the </w:t>
      </w:r>
      <w:r>
        <w:rPr>
          <w:color w:val="121212"/>
          <w:w w:val="105"/>
        </w:rPr>
        <w:t>US </w:t>
      </w:r>
      <w:r>
        <w:rPr>
          <w:color w:val="121212"/>
        </w:rPr>
        <w:t>yield curve</w:t>
      </w:r>
      <w:r>
        <w:rPr>
          <w:color w:val="121212"/>
          <w:spacing w:val="-13"/>
        </w:rPr>
        <w:t> </w:t>
      </w:r>
      <w:r>
        <w:rPr>
          <w:color w:val="121212"/>
        </w:rPr>
        <w:t>inverted</w:t>
      </w:r>
      <w:r>
        <w:rPr>
          <w:color w:val="121212"/>
          <w:spacing w:val="-13"/>
        </w:rPr>
        <w:t> </w:t>
      </w:r>
      <w:r>
        <w:rPr>
          <w:color w:val="121212"/>
        </w:rPr>
        <w:t>(i.e.</w:t>
      </w:r>
      <w:r>
        <w:rPr>
          <w:color w:val="121212"/>
          <w:spacing w:val="-31"/>
        </w:rPr>
        <w:t> </w:t>
      </w:r>
      <w:r>
        <w:rPr>
          <w:color w:val="121212"/>
        </w:rPr>
        <w:t>markets</w:t>
      </w:r>
      <w:r>
        <w:rPr>
          <w:color w:val="121212"/>
          <w:spacing w:val="-13"/>
        </w:rPr>
        <w:t> </w:t>
      </w:r>
      <w:r>
        <w:rPr>
          <w:color w:val="121212"/>
        </w:rPr>
        <w:t>considered</w:t>
      </w:r>
      <w:r>
        <w:rPr>
          <w:color w:val="121212"/>
          <w:spacing w:val="-13"/>
        </w:rPr>
        <w:t> </w:t>
      </w:r>
      <w:r>
        <w:rPr>
          <w:color w:val="121212"/>
        </w:rPr>
        <w:t>monetary</w:t>
      </w:r>
      <w:r>
        <w:rPr>
          <w:color w:val="121212"/>
          <w:spacing w:val="-13"/>
        </w:rPr>
        <w:t> </w:t>
      </w:r>
      <w:r>
        <w:rPr>
          <w:color w:val="121212"/>
        </w:rPr>
        <w:t>policy</w:t>
      </w:r>
      <w:r>
        <w:rPr>
          <w:color w:val="121212"/>
          <w:spacing w:val="-13"/>
        </w:rPr>
        <w:t> </w:t>
      </w:r>
      <w:r>
        <w:rPr>
          <w:color w:val="121212"/>
        </w:rPr>
        <w:t>too tight), the </w:t>
      </w:r>
      <w:r>
        <w:rPr>
          <w:color w:val="121212"/>
          <w:w w:val="105"/>
        </w:rPr>
        <w:t>USD </w:t>
      </w:r>
      <w:r>
        <w:rPr>
          <w:color w:val="121212"/>
        </w:rPr>
        <w:t>would </w:t>
      </w:r>
      <w:r>
        <w:rPr>
          <w:color w:val="121212"/>
          <w:spacing w:val="-3"/>
        </w:rPr>
        <w:t>rally. </w:t>
      </w:r>
      <w:r>
        <w:rPr>
          <w:color w:val="121212"/>
        </w:rPr>
        <w:t>Depreciation would then set in once the economy slowed and the Fed began to ease. </w:t>
      </w:r>
      <w:r>
        <w:rPr>
          <w:color w:val="121212"/>
          <w:spacing w:val="-4"/>
        </w:rPr>
        <w:t>We </w:t>
      </w:r>
      <w:r>
        <w:rPr>
          <w:color w:val="121212"/>
        </w:rPr>
        <w:t>think</w:t>
      </w:r>
      <w:r>
        <w:rPr>
          <w:color w:val="121212"/>
          <w:spacing w:val="-9"/>
        </w:rPr>
        <w:t> </w:t>
      </w:r>
      <w:r>
        <w:rPr>
          <w:color w:val="121212"/>
        </w:rPr>
        <w:t>it</w:t>
      </w:r>
      <w:r>
        <w:rPr>
          <w:color w:val="121212"/>
          <w:spacing w:val="-9"/>
        </w:rPr>
        <w:t> </w:t>
      </w:r>
      <w:r>
        <w:rPr>
          <w:color w:val="121212"/>
        </w:rPr>
        <w:t>is</w:t>
      </w:r>
      <w:r>
        <w:rPr>
          <w:color w:val="121212"/>
          <w:spacing w:val="-9"/>
        </w:rPr>
        <w:t> </w:t>
      </w:r>
      <w:r>
        <w:rPr>
          <w:color w:val="121212"/>
        </w:rPr>
        <w:t>unlikely</w:t>
      </w:r>
      <w:r>
        <w:rPr>
          <w:color w:val="121212"/>
          <w:spacing w:val="-9"/>
        </w:rPr>
        <w:t> </w:t>
      </w:r>
      <w:r>
        <w:rPr>
          <w:color w:val="121212"/>
        </w:rPr>
        <w:t>that</w:t>
      </w:r>
      <w:r>
        <w:rPr>
          <w:color w:val="121212"/>
          <w:spacing w:val="-9"/>
        </w:rPr>
        <w:t> </w:t>
      </w:r>
      <w:r>
        <w:rPr>
          <w:color w:val="121212"/>
        </w:rPr>
        <w:t>the</w:t>
      </w:r>
      <w:r>
        <w:rPr>
          <w:color w:val="121212"/>
          <w:spacing w:val="-9"/>
        </w:rPr>
        <w:t> </w:t>
      </w:r>
      <w:r>
        <w:rPr>
          <w:color w:val="121212"/>
        </w:rPr>
        <w:t>Fed</w:t>
      </w:r>
      <w:r>
        <w:rPr>
          <w:color w:val="121212"/>
          <w:spacing w:val="-9"/>
        </w:rPr>
        <w:t> </w:t>
      </w:r>
      <w:r>
        <w:rPr>
          <w:color w:val="121212"/>
        </w:rPr>
        <w:t>will</w:t>
      </w:r>
      <w:r>
        <w:rPr>
          <w:color w:val="121212"/>
          <w:spacing w:val="-9"/>
        </w:rPr>
        <w:t> </w:t>
      </w:r>
      <w:r>
        <w:rPr>
          <w:color w:val="121212"/>
        </w:rPr>
        <w:t>tighten</w:t>
      </w:r>
      <w:r>
        <w:rPr>
          <w:color w:val="121212"/>
          <w:spacing w:val="-8"/>
        </w:rPr>
        <w:t> </w:t>
      </w:r>
      <w:r>
        <w:rPr>
          <w:color w:val="121212"/>
        </w:rPr>
        <w:t>policy</w:t>
      </w:r>
      <w:r>
        <w:rPr>
          <w:color w:val="121212"/>
          <w:spacing w:val="-9"/>
        </w:rPr>
        <w:t> </w:t>
      </w:r>
      <w:r>
        <w:rPr>
          <w:color w:val="121212"/>
        </w:rPr>
        <w:t>excessively in </w:t>
      </w:r>
      <w:r>
        <w:rPr>
          <w:color w:val="121212"/>
          <w:spacing w:val="-5"/>
        </w:rPr>
        <w:t>2019. </w:t>
      </w:r>
      <w:r>
        <w:rPr>
          <w:color w:val="121212"/>
        </w:rPr>
        <w:t>Conversely, any slightly hawkish surprise from the European Central Bank </w:t>
      </w:r>
      <w:r>
        <w:rPr>
          <w:color w:val="121212"/>
          <w:w w:val="105"/>
        </w:rPr>
        <w:t>(ECB) </w:t>
      </w:r>
      <w:r>
        <w:rPr>
          <w:color w:val="121212"/>
        </w:rPr>
        <w:t>or the Bank of Japan (BoJ) would tend to strengthen the EUR or </w:t>
      </w:r>
      <w:r>
        <w:rPr>
          <w:color w:val="121212"/>
          <w:spacing w:val="-7"/>
        </w:rPr>
        <w:t>JPY. </w:t>
      </w:r>
      <w:r>
        <w:rPr>
          <w:color w:val="121212"/>
        </w:rPr>
        <w:t>At</w:t>
      </w:r>
      <w:r>
        <w:rPr>
          <w:color w:val="121212"/>
          <w:spacing w:val="13"/>
        </w:rPr>
        <w:t> </w:t>
      </w:r>
      <w:r>
        <w:rPr>
          <w:color w:val="121212"/>
        </w:rPr>
        <w:t>such</w:t>
      </w:r>
    </w:p>
    <w:p>
      <w:pPr>
        <w:pStyle w:val="BodyText"/>
        <w:spacing w:line="235" w:lineRule="auto" w:before="6"/>
        <w:ind w:left="261"/>
      </w:pPr>
      <w:r>
        <w:rPr>
          <w:color w:val="121212"/>
        </w:rPr>
        <w:t>a tipping point, the large US twin deficit might once again come into play and put downside pressure on the USD.</w:t>
      </w:r>
    </w:p>
    <w:p>
      <w:pPr>
        <w:pStyle w:val="BodyText"/>
        <w:spacing w:before="8"/>
        <w:rPr>
          <w:sz w:val="19"/>
        </w:rPr>
      </w:pPr>
    </w:p>
    <w:p>
      <w:pPr>
        <w:pStyle w:val="Heading8"/>
        <w:spacing w:before="1"/>
        <w:ind w:left="261"/>
      </w:pPr>
      <w:r>
        <w:rPr>
          <w:color w:val="121212"/>
        </w:rPr>
        <w:t>Investment strategy for 2019</w:t>
      </w:r>
    </w:p>
    <w:p>
      <w:pPr>
        <w:pStyle w:val="BodyText"/>
        <w:spacing w:line="235" w:lineRule="auto" w:before="9"/>
        <w:ind w:left="261" w:right="235"/>
      </w:pPr>
      <w:r>
        <w:rPr>
          <w:color w:val="121212"/>
        </w:rPr>
        <w:t>As we look to </w:t>
      </w:r>
      <w:r>
        <w:rPr>
          <w:color w:val="121212"/>
          <w:spacing w:val="-5"/>
        </w:rPr>
        <w:t>2019, </w:t>
      </w:r>
      <w:r>
        <w:rPr>
          <w:color w:val="121212"/>
        </w:rPr>
        <w:t>our base scenario suggests that equities should remain at overweight. However, US investors should begin to lengthen bond duration. </w:t>
      </w:r>
      <w:r>
        <w:rPr>
          <w:color w:val="121212"/>
          <w:spacing w:val="-6"/>
        </w:rPr>
        <w:t>Valua- </w:t>
      </w:r>
      <w:r>
        <w:rPr>
          <w:color w:val="121212"/>
        </w:rPr>
        <w:t>tions for EM bonds and currencies seem fairly attractive</w:t>
      </w:r>
    </w:p>
    <w:p>
      <w:pPr>
        <w:pStyle w:val="BodyText"/>
        <w:rPr>
          <w:sz w:val="24"/>
        </w:rPr>
      </w:pPr>
      <w:r>
        <w:rPr/>
        <w:br w:type="column"/>
      </w:r>
      <w:r>
        <w:rPr>
          <w:sz w:val="24"/>
        </w:rPr>
      </w:r>
    </w:p>
    <w:p>
      <w:pPr>
        <w:pStyle w:val="BodyText"/>
        <w:spacing w:line="235" w:lineRule="auto" w:before="157"/>
        <w:ind w:left="708" w:right="-9"/>
      </w:pPr>
      <w:r>
        <w:rPr>
          <w:color w:val="121212"/>
        </w:rPr>
        <w:t>The US yield curve flattened significantly in the course of </w:t>
      </w:r>
      <w:r>
        <w:rPr>
          <w:color w:val="121212"/>
          <w:spacing w:val="-4"/>
          <w:sz w:val="19"/>
        </w:rPr>
        <w:t>2018</w:t>
      </w:r>
      <w:r>
        <w:rPr>
          <w:color w:val="121212"/>
          <w:spacing w:val="-4"/>
        </w:rPr>
        <w:t>, </w:t>
      </w:r>
      <w:r>
        <w:rPr>
          <w:color w:val="121212"/>
        </w:rPr>
        <w:t>with shorter-term interest rates rising much more</w:t>
      </w:r>
      <w:r>
        <w:rPr>
          <w:color w:val="121212"/>
          <w:spacing w:val="-15"/>
        </w:rPr>
        <w:t> </w:t>
      </w:r>
      <w:r>
        <w:rPr>
          <w:color w:val="121212"/>
        </w:rPr>
        <w:t>than</w:t>
      </w:r>
      <w:r>
        <w:rPr>
          <w:color w:val="121212"/>
          <w:spacing w:val="-15"/>
        </w:rPr>
        <w:t> </w:t>
      </w:r>
      <w:r>
        <w:rPr>
          <w:color w:val="121212"/>
        </w:rPr>
        <w:t>longer-term</w:t>
      </w:r>
      <w:r>
        <w:rPr>
          <w:color w:val="121212"/>
          <w:spacing w:val="-15"/>
        </w:rPr>
        <w:t> </w:t>
      </w:r>
      <w:r>
        <w:rPr>
          <w:color w:val="121212"/>
        </w:rPr>
        <w:t>yields.</w:t>
      </w:r>
      <w:r>
        <w:rPr>
          <w:color w:val="121212"/>
          <w:spacing w:val="-14"/>
        </w:rPr>
        <w:t> </w:t>
      </w:r>
      <w:r>
        <w:rPr>
          <w:color w:val="121212"/>
        </w:rPr>
        <w:t>In</w:t>
      </w:r>
      <w:r>
        <w:rPr>
          <w:color w:val="121212"/>
          <w:spacing w:val="-15"/>
        </w:rPr>
        <w:t> </w:t>
      </w:r>
      <w:r>
        <w:rPr>
          <w:color w:val="121212"/>
        </w:rPr>
        <w:t>the</w:t>
      </w:r>
      <w:r>
        <w:rPr>
          <w:color w:val="121212"/>
          <w:spacing w:val="-15"/>
        </w:rPr>
        <w:t> </w:t>
      </w:r>
      <w:r>
        <w:rPr>
          <w:color w:val="121212"/>
        </w:rPr>
        <w:t>past,</w:t>
      </w:r>
      <w:r>
        <w:rPr>
          <w:color w:val="121212"/>
          <w:spacing w:val="-15"/>
        </w:rPr>
        <w:t> </w:t>
      </w:r>
      <w:r>
        <w:rPr>
          <w:color w:val="121212"/>
        </w:rPr>
        <w:t>flat</w:t>
      </w:r>
      <w:r>
        <w:rPr>
          <w:color w:val="121212"/>
          <w:spacing w:val="-14"/>
        </w:rPr>
        <w:t> </w:t>
      </w:r>
      <w:r>
        <w:rPr>
          <w:color w:val="121212"/>
        </w:rPr>
        <w:t>or</w:t>
      </w:r>
      <w:r>
        <w:rPr>
          <w:color w:val="121212"/>
          <w:spacing w:val="-15"/>
        </w:rPr>
        <w:t> </w:t>
      </w:r>
      <w:r>
        <w:rPr>
          <w:color w:val="121212"/>
        </w:rPr>
        <w:t>inverted yield curves have coincided with recessions (see chart), which is why this development may raise doubts about the current, rather optimistic, outlook for US</w:t>
      </w:r>
      <w:r>
        <w:rPr>
          <w:color w:val="121212"/>
          <w:spacing w:val="-24"/>
        </w:rPr>
        <w:t> </w:t>
      </w:r>
      <w:r>
        <w:rPr>
          <w:color w:val="121212"/>
        </w:rPr>
        <w:t>growth.</w:t>
      </w:r>
    </w:p>
    <w:p>
      <w:pPr>
        <w:pStyle w:val="BodyText"/>
      </w:pPr>
    </w:p>
    <w:p>
      <w:pPr>
        <w:pStyle w:val="BodyText"/>
        <w:spacing w:line="235" w:lineRule="auto"/>
        <w:ind w:left="708" w:right="96"/>
      </w:pPr>
      <w:r>
        <w:rPr>
          <w:color w:val="121212"/>
        </w:rPr>
        <w:t>Here is why a flatter yield curve tends to foreshadow an economic slowdown: central banks typically raise short-term interest rates to reduce inflation pressures that emerge during a strong economic expansion. This lowers the inflation expectations component in bond yields. However, the central bank’s action also raises real yields. Higher borrowing costs subsequently slow the economy. A yield curve inversion means that the bond market has begun to discount a future easing of</w:t>
      </w:r>
    </w:p>
    <w:p>
      <w:pPr>
        <w:pStyle w:val="BodyText"/>
        <w:rPr>
          <w:sz w:val="24"/>
        </w:rPr>
      </w:pPr>
      <w:r>
        <w:rPr/>
        <w:br w:type="column"/>
      </w:r>
      <w:r>
        <w:rPr>
          <w:sz w:val="24"/>
        </w:rPr>
      </w:r>
    </w:p>
    <w:p>
      <w:pPr>
        <w:pStyle w:val="BodyText"/>
        <w:spacing w:line="235" w:lineRule="auto" w:before="157"/>
        <w:ind w:left="244" w:right="808"/>
      </w:pPr>
      <w:r>
        <w:rPr>
          <w:color w:val="121212"/>
        </w:rPr>
        <w:t>monetary policy, which in turn implies that the central bank has tightened policy too much, increasing reces- sion risk.</w:t>
      </w:r>
    </w:p>
    <w:p>
      <w:pPr>
        <w:pStyle w:val="BodyText"/>
        <w:spacing w:before="9"/>
        <w:rPr>
          <w:sz w:val="19"/>
        </w:rPr>
      </w:pPr>
    </w:p>
    <w:p>
      <w:pPr>
        <w:pStyle w:val="Heading8"/>
        <w:ind w:left="244"/>
      </w:pPr>
      <w:r>
        <w:rPr>
          <w:color w:val="121212"/>
        </w:rPr>
        <w:t>“This time is different” </w:t>
      </w:r>
      <w:r>
        <w:rPr>
          <w:color w:val="121212"/>
          <w:w w:val="105"/>
        </w:rPr>
        <w:t>– </w:t>
      </w:r>
      <w:r>
        <w:rPr>
          <w:color w:val="121212"/>
        </w:rPr>
        <w:t>or maybe not</w:t>
      </w:r>
    </w:p>
    <w:p>
      <w:pPr>
        <w:pStyle w:val="BodyText"/>
        <w:spacing w:line="235" w:lineRule="auto" w:before="9"/>
        <w:ind w:left="244" w:right="674"/>
      </w:pPr>
      <w:r>
        <w:rPr>
          <w:color w:val="121212"/>
        </w:rPr>
        <w:t>Some argue that there are structural reasons for the yield curve to be flatter than in the past. For instance, they suggest that the term premium, i.e. the added interest investors receive for holding longer-maturity bonds, should be smaller than in the past because inflation risks are fundamentally lower because of central banks’ apparent success in containing inflation, which has helped to permanently lower inflation expec- tations. We have some doubts about this argument, not least because the curve has been just as steep in this cycle as in past cycles and because US inflation expectations are in fact back to average levels. More- over, some factors, including much higher government debt, suggest the term premium should actually be</w:t>
      </w:r>
    </w:p>
    <w:p>
      <w:pPr>
        <w:spacing w:after="0" w:line="235" w:lineRule="auto"/>
        <w:sectPr>
          <w:type w:val="continuous"/>
          <w:pgSz w:w="24950" w:h="16160" w:orient="landscape"/>
          <w:pgMar w:top="760" w:bottom="280" w:left="0" w:right="0"/>
          <w:cols w:num="4" w:equalWidth="0">
            <w:col w:w="5510" w:space="40"/>
            <w:col w:w="5112" w:space="3514"/>
            <w:col w:w="5244" w:space="40"/>
            <w:col w:w="5490"/>
          </w:cols>
        </w:sectPr>
      </w:pPr>
    </w:p>
    <w:p>
      <w:pPr>
        <w:pStyle w:val="BodyText"/>
        <w:spacing w:line="240" w:lineRule="exact"/>
        <w:ind w:left="708"/>
      </w:pPr>
      <w:r>
        <w:rPr>
          <w:color w:val="121212"/>
        </w:rPr>
        <w:t>reasonably</w:t>
      </w:r>
      <w:r>
        <w:rPr>
          <w:color w:val="121212"/>
          <w:spacing w:val="-4"/>
        </w:rPr>
        <w:t> </w:t>
      </w:r>
      <w:r>
        <w:rPr>
          <w:color w:val="121212"/>
        </w:rPr>
        <w:t>well</w:t>
      </w:r>
      <w:r>
        <w:rPr>
          <w:color w:val="121212"/>
          <w:spacing w:val="-4"/>
        </w:rPr>
        <w:t> </w:t>
      </w:r>
      <w:r>
        <w:rPr>
          <w:color w:val="121212"/>
        </w:rPr>
        <w:t>in</w:t>
      </w:r>
      <w:r>
        <w:rPr>
          <w:color w:val="121212"/>
          <w:spacing w:val="-3"/>
        </w:rPr>
        <w:t> </w:t>
      </w:r>
      <w:r>
        <w:rPr>
          <w:color w:val="121212"/>
        </w:rPr>
        <w:t>late</w:t>
      </w:r>
      <w:r>
        <w:rPr>
          <w:color w:val="121212"/>
          <w:spacing w:val="-4"/>
        </w:rPr>
        <w:t> </w:t>
      </w:r>
      <w:r>
        <w:rPr>
          <w:color w:val="121212"/>
        </w:rPr>
        <w:t>cycle</w:t>
      </w:r>
      <w:r>
        <w:rPr>
          <w:color w:val="121212"/>
          <w:spacing w:val="-4"/>
        </w:rPr>
        <w:t> </w:t>
      </w:r>
      <w:r>
        <w:rPr>
          <w:color w:val="121212"/>
        </w:rPr>
        <w:t>periods.</w:t>
      </w:r>
      <w:r>
        <w:rPr>
          <w:color w:val="121212"/>
          <w:spacing w:val="-3"/>
        </w:rPr>
        <w:t> </w:t>
      </w:r>
      <w:r>
        <w:rPr>
          <w:color w:val="121212"/>
        </w:rPr>
        <w:t>But</w:t>
      </w:r>
      <w:r>
        <w:rPr>
          <w:color w:val="121212"/>
          <w:spacing w:val="-4"/>
        </w:rPr>
        <w:t> </w:t>
      </w:r>
      <w:r>
        <w:rPr>
          <w:color w:val="121212"/>
        </w:rPr>
        <w:t>a</w:t>
      </w:r>
      <w:r>
        <w:rPr>
          <w:color w:val="121212"/>
          <w:spacing w:val="-4"/>
        </w:rPr>
        <w:t> </w:t>
      </w:r>
      <w:r>
        <w:rPr>
          <w:color w:val="121212"/>
        </w:rPr>
        <w:t>significant</w:t>
      </w:r>
      <w:r>
        <w:rPr>
          <w:color w:val="121212"/>
          <w:spacing w:val="-3"/>
        </w:rPr>
        <w:t> </w:t>
      </w:r>
      <w:r>
        <w:rPr>
          <w:color w:val="121212"/>
        </w:rPr>
        <w:t>rise</w:t>
      </w:r>
      <w:r>
        <w:rPr>
          <w:color w:val="121212"/>
          <w:spacing w:val="-4"/>
        </w:rPr>
        <w:t> </w:t>
      </w:r>
      <w:r>
        <w:rPr>
          <w:color w:val="121212"/>
          <w:spacing w:val="-8"/>
        </w:rPr>
        <w:t>in</w:t>
      </w:r>
    </w:p>
    <w:p>
      <w:pPr>
        <w:pStyle w:val="BodyText"/>
        <w:spacing w:line="240" w:lineRule="exact"/>
        <w:ind w:left="249"/>
      </w:pPr>
      <w:r>
        <w:rPr/>
        <w:br w:type="column"/>
      </w:r>
      <w:r>
        <w:rPr>
          <w:color w:val="121212"/>
        </w:rPr>
        <w:t>but China poses risks, and the same holds true for EM</w:t>
      </w:r>
    </w:p>
    <w:p>
      <w:pPr>
        <w:pStyle w:val="BodyText"/>
        <w:tabs>
          <w:tab w:pos="5241" w:val="left" w:leader="none"/>
          <w:tab w:pos="5530" w:val="left" w:leader="none"/>
        </w:tabs>
        <w:spacing w:line="240" w:lineRule="exact"/>
        <w:ind w:left="708"/>
      </w:pPr>
      <w:r>
        <w:rPr/>
        <w:br w:type="column"/>
      </w:r>
      <w:r>
        <w:rPr>
          <w:color w:val="121212"/>
          <w:w w:val="122"/>
          <w:u w:val="single" w:color="121212"/>
        </w:rPr>
        <w:t> </w:t>
      </w:r>
      <w:r>
        <w:rPr>
          <w:color w:val="121212"/>
          <w:u w:val="single" w:color="121212"/>
        </w:rPr>
        <w:tab/>
      </w:r>
      <w:r>
        <w:rPr>
          <w:color w:val="121212"/>
        </w:rPr>
        <w:tab/>
        <w:t>higher</w:t>
      </w:r>
      <w:r>
        <w:rPr>
          <w:color w:val="121212"/>
          <w:spacing w:val="5"/>
        </w:rPr>
        <w:t> </w:t>
      </w:r>
      <w:r>
        <w:rPr>
          <w:color w:val="121212"/>
        </w:rPr>
        <w:t>than</w:t>
      </w:r>
      <w:r>
        <w:rPr>
          <w:color w:val="121212"/>
          <w:spacing w:val="6"/>
        </w:rPr>
        <w:t> </w:t>
      </w:r>
      <w:r>
        <w:rPr>
          <w:color w:val="121212"/>
        </w:rPr>
        <w:t>in</w:t>
      </w:r>
      <w:r>
        <w:rPr>
          <w:color w:val="121212"/>
          <w:spacing w:val="6"/>
        </w:rPr>
        <w:t> </w:t>
      </w:r>
      <w:r>
        <w:rPr>
          <w:color w:val="121212"/>
        </w:rPr>
        <w:t>the</w:t>
      </w:r>
      <w:r>
        <w:rPr>
          <w:color w:val="121212"/>
          <w:spacing w:val="6"/>
        </w:rPr>
        <w:t> </w:t>
      </w:r>
      <w:r>
        <w:rPr>
          <w:color w:val="121212"/>
        </w:rPr>
        <w:t>past.</w:t>
      </w:r>
      <w:r>
        <w:rPr>
          <w:color w:val="121212"/>
          <w:spacing w:val="6"/>
        </w:rPr>
        <w:t> </w:t>
      </w:r>
      <w:r>
        <w:rPr>
          <w:color w:val="121212"/>
        </w:rPr>
        <w:t>Hence,</w:t>
      </w:r>
      <w:r>
        <w:rPr>
          <w:color w:val="121212"/>
          <w:spacing w:val="5"/>
        </w:rPr>
        <w:t> </w:t>
      </w:r>
      <w:r>
        <w:rPr>
          <w:color w:val="121212"/>
        </w:rPr>
        <w:t>we</w:t>
      </w:r>
      <w:r>
        <w:rPr>
          <w:color w:val="121212"/>
          <w:spacing w:val="6"/>
        </w:rPr>
        <w:t> </w:t>
      </w:r>
      <w:r>
        <w:rPr>
          <w:color w:val="121212"/>
        </w:rPr>
        <w:t>believe</w:t>
      </w:r>
      <w:r>
        <w:rPr>
          <w:color w:val="121212"/>
          <w:spacing w:val="6"/>
        </w:rPr>
        <w:t> </w:t>
      </w:r>
      <w:r>
        <w:rPr>
          <w:color w:val="121212"/>
        </w:rPr>
        <w:t>it</w:t>
      </w:r>
      <w:r>
        <w:rPr>
          <w:color w:val="121212"/>
          <w:spacing w:val="6"/>
        </w:rPr>
        <w:t> </w:t>
      </w:r>
      <w:r>
        <w:rPr>
          <w:color w:val="121212"/>
        </w:rPr>
        <w:t>is</w:t>
      </w:r>
      <w:r>
        <w:rPr>
          <w:color w:val="121212"/>
          <w:spacing w:val="6"/>
        </w:rPr>
        <w:t> </w:t>
      </w:r>
      <w:r>
        <w:rPr>
          <w:color w:val="121212"/>
        </w:rPr>
        <w:t>prema-</w:t>
      </w:r>
    </w:p>
    <w:p>
      <w:pPr>
        <w:spacing w:after="0" w:line="240" w:lineRule="exact"/>
        <w:sectPr>
          <w:type w:val="continuous"/>
          <w:pgSz w:w="24950" w:h="16160" w:orient="landscape"/>
          <w:pgMar w:top="760" w:bottom="280" w:left="0" w:right="0"/>
          <w:cols w:num="3" w:equalWidth="0">
            <w:col w:w="5522" w:space="40"/>
            <w:col w:w="4690" w:space="3921"/>
            <w:col w:w="10777"/>
          </w:cols>
        </w:sectPr>
      </w:pPr>
    </w:p>
    <w:p>
      <w:pPr>
        <w:pStyle w:val="BodyText"/>
        <w:spacing w:line="235" w:lineRule="auto" w:before="2"/>
        <w:ind w:left="708" w:right="-8"/>
      </w:pPr>
      <w:r>
        <w:rPr>
          <w:color w:val="121212"/>
        </w:rPr>
        <w:t>interest rates and a stronger USD tend to slow the ascent of commodity prices. Given our fairly moderate scenario for interest rates and the USD, this factor should not play a dominant role in 2019. As long as China’s all-important demand for commodities holds up, cyclical commodities should remain supported.</w:t>
      </w:r>
    </w:p>
    <w:p>
      <w:pPr>
        <w:pStyle w:val="BodyText"/>
        <w:spacing w:line="240" w:lineRule="exact"/>
        <w:ind w:left="399"/>
      </w:pPr>
      <w:r>
        <w:rPr/>
        <w:br w:type="column"/>
      </w:r>
      <w:r>
        <w:rPr>
          <w:color w:val="121212"/>
        </w:rPr>
        <w:t>equities. In credit, high yield seems to offer a better</w:t>
      </w:r>
    </w:p>
    <w:p>
      <w:pPr>
        <w:pStyle w:val="BodyText"/>
        <w:spacing w:line="235" w:lineRule="auto" w:before="1"/>
        <w:ind w:left="399" w:right="38"/>
      </w:pPr>
      <w:r>
        <w:rPr>
          <w:color w:val="121212"/>
        </w:rPr>
        <w:t>risk-return</w:t>
      </w:r>
      <w:r>
        <w:rPr>
          <w:color w:val="121212"/>
          <w:spacing w:val="-12"/>
        </w:rPr>
        <w:t> </w:t>
      </w:r>
      <w:r>
        <w:rPr>
          <w:color w:val="121212"/>
        </w:rPr>
        <w:t>trade-off</w:t>
      </w:r>
      <w:r>
        <w:rPr>
          <w:color w:val="121212"/>
          <w:spacing w:val="-12"/>
        </w:rPr>
        <w:t> </w:t>
      </w:r>
      <w:r>
        <w:rPr>
          <w:color w:val="121212"/>
        </w:rPr>
        <w:t>than</w:t>
      </w:r>
      <w:r>
        <w:rPr>
          <w:color w:val="121212"/>
          <w:spacing w:val="-11"/>
        </w:rPr>
        <w:t> </w:t>
      </w:r>
      <w:r>
        <w:rPr>
          <w:color w:val="121212"/>
        </w:rPr>
        <w:t>investment</w:t>
      </w:r>
      <w:r>
        <w:rPr>
          <w:color w:val="121212"/>
          <w:spacing w:val="-12"/>
        </w:rPr>
        <w:t> </w:t>
      </w:r>
      <w:r>
        <w:rPr>
          <w:color w:val="121212"/>
        </w:rPr>
        <w:t>grade</w:t>
      </w:r>
      <w:r>
        <w:rPr>
          <w:color w:val="121212"/>
          <w:spacing w:val="-11"/>
        </w:rPr>
        <w:t> </w:t>
      </w:r>
      <w:r>
        <w:rPr>
          <w:color w:val="121212"/>
        </w:rPr>
        <w:t>bonds.</w:t>
      </w:r>
      <w:r>
        <w:rPr>
          <w:color w:val="121212"/>
          <w:spacing w:val="-12"/>
        </w:rPr>
        <w:t> </w:t>
      </w:r>
      <w:r>
        <w:rPr>
          <w:color w:val="121212"/>
          <w:spacing w:val="-3"/>
        </w:rPr>
        <w:t>Demand </w:t>
      </w:r>
      <w:r>
        <w:rPr>
          <w:color w:val="121212"/>
        </w:rPr>
        <w:t>for commodities should remain robust, while the factors supporting and weakening the USD are likely to be more or less in</w:t>
      </w:r>
      <w:r>
        <w:rPr>
          <w:color w:val="121212"/>
          <w:spacing w:val="29"/>
        </w:rPr>
        <w:t> </w:t>
      </w:r>
      <w:r>
        <w:rPr>
          <w:color w:val="121212"/>
        </w:rPr>
        <w:t>balance.</w:t>
      </w:r>
    </w:p>
    <w:p>
      <w:pPr>
        <w:pStyle w:val="Heading8"/>
        <w:spacing w:before="1"/>
        <w:ind w:left="722"/>
      </w:pPr>
      <w:r>
        <w:rPr>
          <w:b w:val="0"/>
        </w:rPr>
        <w:br w:type="column"/>
      </w:r>
      <w:r>
        <w:rPr>
          <w:color w:val="121212"/>
        </w:rPr>
        <w:t>Yield curve flattens</w:t>
      </w:r>
    </w:p>
    <w:p>
      <w:pPr>
        <w:pStyle w:val="BodyText"/>
        <w:spacing w:line="235" w:lineRule="auto" w:before="8"/>
        <w:ind w:left="722"/>
      </w:pPr>
      <w:r>
        <w:rPr>
          <w:color w:val="121212"/>
        </w:rPr>
        <w:t>US Treasury yield spread: 10-year minus 2-year (in % points)</w:t>
      </w:r>
    </w:p>
    <w:p>
      <w:pPr>
        <w:pStyle w:val="BodyText"/>
        <w:spacing w:before="6"/>
        <w:rPr>
          <w:sz w:val="22"/>
        </w:rPr>
      </w:pPr>
    </w:p>
    <w:p>
      <w:pPr>
        <w:spacing w:before="0"/>
        <w:ind w:left="708" w:right="0" w:firstLine="0"/>
        <w:jc w:val="left"/>
        <w:rPr>
          <w:sz w:val="14"/>
        </w:rPr>
      </w:pPr>
      <w:r>
        <w:rPr>
          <w:color w:val="121212"/>
          <w:w w:val="109"/>
          <w:sz w:val="14"/>
        </w:rPr>
        <w:t>3</w:t>
      </w:r>
    </w:p>
    <w:p>
      <w:pPr>
        <w:pStyle w:val="BodyText"/>
        <w:rPr>
          <w:sz w:val="16"/>
        </w:rPr>
      </w:pPr>
    </w:p>
    <w:p>
      <w:pPr>
        <w:pStyle w:val="BodyText"/>
        <w:rPr>
          <w:sz w:val="16"/>
        </w:rPr>
      </w:pPr>
    </w:p>
    <w:p>
      <w:pPr>
        <w:pStyle w:val="BodyText"/>
        <w:rPr>
          <w:sz w:val="16"/>
        </w:rPr>
      </w:pPr>
    </w:p>
    <w:p>
      <w:pPr>
        <w:spacing w:before="112"/>
        <w:ind w:left="709" w:right="0" w:firstLine="0"/>
        <w:jc w:val="left"/>
        <w:rPr>
          <w:sz w:val="14"/>
        </w:rPr>
      </w:pPr>
      <w:r>
        <w:rPr>
          <w:color w:val="121212"/>
          <w:w w:val="109"/>
          <w:sz w:val="14"/>
        </w:rPr>
        <w:t>2</w:t>
      </w:r>
    </w:p>
    <w:p>
      <w:pPr>
        <w:pStyle w:val="BodyText"/>
        <w:spacing w:line="235" w:lineRule="auto" w:before="2"/>
        <w:ind w:left="708" w:right="677"/>
      </w:pPr>
      <w:r>
        <w:rPr/>
        <w:br w:type="column"/>
      </w:r>
      <w:r>
        <w:rPr>
          <w:color w:val="121212"/>
        </w:rPr>
        <w:t>ture to discard yield curve inversion as a warning sign of recession.</w:t>
      </w:r>
    </w:p>
    <w:p>
      <w:pPr>
        <w:pStyle w:val="BodyText"/>
        <w:spacing w:before="9"/>
        <w:rPr>
          <w:sz w:val="19"/>
        </w:rPr>
      </w:pPr>
    </w:p>
    <w:p>
      <w:pPr>
        <w:pStyle w:val="BodyText"/>
        <w:spacing w:line="235" w:lineRule="auto"/>
        <w:ind w:left="708" w:right="677"/>
      </w:pPr>
      <w:r>
        <w:rPr>
          <w:color w:val="121212"/>
        </w:rPr>
        <w:t>That said, we do not actually expect the curve to invert in 2019, not least because the Federal Reserve (Fed) is itself likely to regard a flatter curve as a warning sign. If the curve becomes too flat, the Fed will likely pause in its tightening path and thus allow the curve to steepen again in response to less restrictive policy.</w:t>
      </w:r>
    </w:p>
    <w:p>
      <w:pPr>
        <w:spacing w:after="0" w:line="235" w:lineRule="auto"/>
        <w:sectPr>
          <w:type w:val="continuous"/>
          <w:pgSz w:w="24950" w:h="16160" w:orient="landscape"/>
          <w:pgMar w:top="760" w:bottom="280" w:left="0" w:right="0"/>
          <w:cols w:num="4" w:equalWidth="0">
            <w:col w:w="5372" w:space="40"/>
            <w:col w:w="5214" w:space="3533"/>
            <w:col w:w="4630" w:space="206"/>
            <w:col w:w="5955"/>
          </w:cols>
        </w:sectPr>
      </w:pPr>
    </w:p>
    <w:p>
      <w:pPr>
        <w:pStyle w:val="BodyText"/>
      </w:pPr>
    </w:p>
    <w:p>
      <w:pPr>
        <w:pStyle w:val="BodyText"/>
        <w:spacing w:before="2"/>
        <w:rPr>
          <w:sz w:val="19"/>
        </w:rPr>
      </w:pPr>
    </w:p>
    <w:p>
      <w:pPr>
        <w:spacing w:before="98"/>
        <w:ind w:left="4868" w:right="0" w:firstLine="0"/>
        <w:jc w:val="center"/>
        <w:rPr>
          <w:sz w:val="14"/>
        </w:rPr>
      </w:pPr>
      <w:r>
        <w:rPr>
          <w:color w:val="121212"/>
          <w:w w:val="109"/>
          <w:sz w:val="14"/>
        </w:rPr>
        <w:t>1</w:t>
      </w:r>
    </w:p>
    <w:p>
      <w:pPr>
        <w:pStyle w:val="BodyText"/>
      </w:pPr>
    </w:p>
    <w:p>
      <w:pPr>
        <w:pStyle w:val="BodyText"/>
        <w:spacing w:before="3"/>
        <w:rPr>
          <w:sz w:val="29"/>
        </w:rPr>
      </w:pPr>
    </w:p>
    <w:p>
      <w:pPr>
        <w:spacing w:before="97"/>
        <w:ind w:left="4868" w:right="0" w:firstLine="0"/>
        <w:jc w:val="center"/>
        <w:rPr>
          <w:sz w:val="14"/>
        </w:rPr>
      </w:pPr>
      <w:r>
        <w:rPr>
          <w:color w:val="121212"/>
          <w:w w:val="109"/>
          <w:sz w:val="14"/>
        </w:rPr>
        <w:t>0</w:t>
      </w:r>
    </w:p>
    <w:p>
      <w:pPr>
        <w:pStyle w:val="BodyText"/>
      </w:pPr>
    </w:p>
    <w:p>
      <w:pPr>
        <w:pStyle w:val="BodyText"/>
      </w:pPr>
    </w:p>
    <w:p>
      <w:pPr>
        <w:pStyle w:val="BodyText"/>
        <w:spacing w:before="8"/>
        <w:rPr>
          <w:sz w:val="18"/>
        </w:rPr>
      </w:pPr>
    </w:p>
    <w:p>
      <w:pPr>
        <w:tabs>
          <w:tab w:pos="15555" w:val="left" w:leader="none"/>
          <w:tab w:pos="16102" w:val="left" w:leader="none"/>
          <w:tab w:pos="16648" w:val="left" w:leader="none"/>
          <w:tab w:pos="17194" w:val="left" w:leader="none"/>
          <w:tab w:pos="17740" w:val="left" w:leader="none"/>
          <w:tab w:pos="18287" w:val="left" w:leader="none"/>
          <w:tab w:pos="18833" w:val="left" w:leader="none"/>
        </w:tabs>
        <w:spacing w:before="98"/>
        <w:ind w:left="15009" w:right="0" w:firstLine="0"/>
        <w:jc w:val="left"/>
        <w:rPr>
          <w:sz w:val="14"/>
        </w:rPr>
      </w:pPr>
      <w:r>
        <w:rPr>
          <w:color w:val="121212"/>
          <w:w w:val="110"/>
          <w:sz w:val="14"/>
        </w:rPr>
        <w:t>1989</w:t>
        <w:tab/>
        <w:t>1993</w:t>
        <w:tab/>
        <w:t>1997</w:t>
        <w:tab/>
        <w:t>2001</w:t>
        <w:tab/>
        <w:t>2005</w:t>
        <w:tab/>
        <w:t>2009</w:t>
        <w:tab/>
        <w:t>2013</w:t>
        <w:tab/>
        <w:t>2017</w:t>
      </w:r>
    </w:p>
    <w:p>
      <w:pPr>
        <w:pStyle w:val="BodyText"/>
        <w:spacing w:before="8"/>
        <w:rPr>
          <w:sz w:val="18"/>
        </w:rPr>
      </w:pPr>
    </w:p>
    <w:p>
      <w:pPr>
        <w:spacing w:after="0"/>
        <w:rPr>
          <w:sz w:val="18"/>
        </w:rPr>
        <w:sectPr>
          <w:type w:val="continuous"/>
          <w:pgSz w:w="24950" w:h="16160" w:orient="landscape"/>
          <w:pgMar w:top="760" w:bottom="280" w:left="0" w:right="0"/>
        </w:sectPr>
      </w:pPr>
    </w:p>
    <w:p>
      <w:pPr>
        <w:pStyle w:val="BodyText"/>
        <w:spacing w:before="10"/>
        <w:rPr>
          <w:sz w:val="13"/>
        </w:rPr>
      </w:pPr>
      <w:r>
        <w:rPr/>
        <w:pict>
          <v:group style="position:absolute;margin-left:715.747986pt;margin-top:35.432022pt;width:531.5pt;height:732.05pt;mso-position-horizontal-relative:page;mso-position-vertical-relative:page;z-index:-138352" coordorigin="14315,709" coordsize="10630,14641">
            <v:rect style="position:absolute;left:14314;top:708;width:10630;height:14641" filled="true" fillcolor="#f0f2f1" stroked="false">
              <v:fill type="solid"/>
            </v:rect>
            <v:line style="position:absolute" from="14885,2641" to="15452,2641" stroked="true" strokeweight=".5pt" strokecolor="#121212">
              <v:stroke dashstyle="solid"/>
            </v:line>
            <v:rect style="position:absolute;left:17673;top:10354;width:203;height:3493" filled="true" fillcolor="#e2e4e4" stroked="false">
              <v:fill type="solid"/>
            </v:rect>
            <v:line style="position:absolute" from="16854,10355" to="16854,13847" stroked="true" strokeweight="4.925pt" strokecolor="#e2e4e4">
              <v:stroke dashstyle="solid"/>
            </v:line>
            <v:line style="position:absolute" from="15482,12101" to="15482,13847" stroked="true" strokeweight="4.7795pt" strokecolor="#e2e4e4">
              <v:stroke dashstyle="solid"/>
            </v:line>
            <v:line style="position:absolute" from="15482,10355" to="15482,12101" stroked="true" strokeweight="4.779pt" strokecolor="#e2e4e4">
              <v:stroke dashstyle="solid"/>
            </v:line>
            <v:line style="position:absolute" from="14882,13841" to="19417,13841" stroked="true" strokeweight=".337pt" strokecolor="#929594">
              <v:stroke dashstyle="solid"/>
            </v:line>
            <v:line style="position:absolute" from="14882,12969" to="19417,12969" stroked="true" strokeweight=".337pt" strokecolor="#929594">
              <v:stroke dashstyle="solid"/>
            </v:line>
            <v:line style="position:absolute" from="14882,12096" to="19417,12096" stroked="true" strokeweight=".337pt" strokecolor="#929594">
              <v:stroke dashstyle="solid"/>
            </v:line>
            <v:line style="position:absolute" from="14882,11224" to="19417,11224" stroked="true" strokeweight=".337pt" strokecolor="#929594">
              <v:stroke dashstyle="solid"/>
            </v:line>
            <v:line style="position:absolute" from="14882,10351" to="19417,10351" stroked="true" strokeweight=".337pt" strokecolor="#929594">
              <v:stroke dashstyle="solid"/>
            </v:line>
            <v:line style="position:absolute" from="17799,14575" to="17607,14575" stroked="true" strokeweight="1pt" strokecolor="#006eac">
              <v:stroke dashstyle="solid"/>
            </v:line>
            <v:rect style="position:absolute;left:17597;top:14700;width:241;height:241" filled="true" fillcolor="#e2e4e4" stroked="false">
              <v:fill type="solid"/>
            </v:rect>
            <v:shape style="position:absolute;left:-1416;top:13899;width:1428;height:2259" coordorigin="-1415,13899" coordsize="1428,2259" path="m19314,12766l19326,12712m19303,12748l19314,12766m19291,12723l19303,12748m19279,12634l19291,12723m19268,12556l19279,12634m19256,12540l19268,12556m19244,12480l19256,12540m19233,12374l19244,12480m19221,12487l19233,12374m19208,12480l19221,12487m19196,12401l19208,12480m19185,12262l19196,12401m19173,12252l19185,12262m19161,12209l19173,12252m19150,12141l19161,12209m19138,12227l19150,12141m19125,12095l19138,12227m19115,12045l19125,12095m19102,11949l19115,12045m19090,11906l19102,11949m19079,11906l19090,11906m19067,11845l19079,11906m19055,11959l19067,11845m19044,12166l19055,11959m19032,12219l19044,12166m19020,12252l19032,12219m19007,12245l19020,12252m18997,12174l19007,12245m18984,12106l18997,12174m18972,12063l18984,12106m18961,12088l18972,12063m18949,12052l18961,12088m18937,11931l18949,12052m18926,11870l18937,11931m18914,11767l18926,11870m18901,11724l18914,11767m18891,11698l18901,11724m18878,11688l18891,11698m18866,11531l18878,11688m18855,11516l18866,11531m18843,11585l18855,11516m18831,11749l18843,11585m18820,11749l18831,11749m18808,11784l18820,11749m18795,11810l18808,11784m18783,11602l18795,11810m18772,11403l18783,11602m18760,11360l18772,11403m18748,11263l18760,11360m18737,11271l18748,11263m18725,11203l18737,11271m18713,11099l18725,11203m18702,11081l18713,11099m18690,10978l18702,11081m18677,10950l18690,10978m18667,10899l18677,10950m18654,10821l18667,10899m18642,10743l18654,10821m18631,10864l18642,10743m18619,10985l18631,10864m18607,10874l18619,10985m18594,10899l18607,10874m18584,11021l18594,10899m18571,11256l18584,11021m18559,11506l18571,11256m18548,11638l18559,11506m18536,11488l18548,11638m18524,11481l18536,11488m18513,11542l18524,11481m18501,11698l18513,11542m18488,11767l18501,11698m18478,11688l18488,11767m18465,11698l18478,11688m18453,11741l18465,11698m18442,11853l18453,11741m18430,11810l18442,11853m18418,11653l18430,11810m18407,11438l18418,11653m18395,11377l18407,11438m18383,11499l18395,11377m18370,11463l18383,11499m18360,11471l18370,11463m18347,11438l18360,11471m18335,11342l18347,11438m18324,11428l18335,11342m18312,11167l18324,11428m18300,10717l18312,11167m18289,10717l18300,10717m18277,10700l18289,10717m18264,10596l18277,10700m18254,10614l18264,10596m18241,10525l18254,10614m18229,10553l18241,10525m18218,10646l18229,10553m18206,10960l18218,10646m18194,11089l18206,10960m18182,11081l18194,11089m18171,11071l18182,11081m18159,10889l18171,11071m18146,10813l18159,10889m18136,10717l18146,10813m18123,10543l18136,10717m18111,10560l18123,10543m18100,10507l18111,10560m18088,10535l18100,10507m18076,10603l18088,10535m18065,10707l18076,10603m18053,10846l18065,10707m18040,10846l18053,10846m18030,10821l18040,10846m18017,10760l18030,10821m18005,10760l18017,10760m17994,10917l18005,10760m17982,11228l17994,10917m17970,11324l17982,11228m17957,11324l17970,11324m17947,11481l17957,11324m17934,11577l17947,11481m17922,10950l17934,11577m17911,11056l17922,10950m17899,11567l17911,11056e" filled="false" stroked="true" strokeweight="1pt" strokecolor="#006eac">
              <v:path arrowok="t"/>
              <v:stroke dashstyle="solid"/>
            </v:shape>
            <v:shape style="position:absolute;left:17806;top:11314;width:103;height:506" type="#_x0000_t75" stroked="false">
              <v:imagedata r:id="rId113" o:title=""/>
            </v:shape>
            <v:shape style="position:absolute;left:-4200;top:14109;width:2702;height:2603" coordorigin="-4199,14109" coordsize="2702,2603" path="m17806,11870l17816,11428m17793,12113l17806,11870m17781,12262l17793,12113m17769,12480l17781,12262m17758,12523l17769,12480m17746,12652l17758,12523m17733,12809l17746,12652m17723,12862l17733,12809m17710,12983l17723,12862m17698,12948l17710,12983m17687,12973l17698,12948m17675,13077l17687,12973m17663,13069l17675,13077m17652,13059l17663,13069m17640,13087l17652,13059m17628,13026l17640,13087m17617,13008l17628,13026m17604,12983l17617,13008m17592,12991l17604,12983m17580,12973l17592,12991m17569,12844l17580,12973m17557,12877l17569,12844m17545,12973l17557,12877m17534,13051l17545,12973m17522,12948l17534,13051m17509,12905l17522,12948m17499,12862l17509,12905m17486,12801l17499,12862m17474,12748l17486,12801m17463,12773l17474,12748m17451,12695l17463,12773m17439,12652l17451,12695m17428,12530l17439,12652m17416,12366l17428,12530m17403,12295l17416,12366m17393,12280l17403,12295m17380,12095l17393,12280m17368,11906l17380,12095m17356,11802l17368,11906m17345,11645l17356,11802m17333,11577l17345,11645m17321,11428l17333,11577m17310,11349l17321,11428m17298,11256l17310,11349m17285,11064l17298,11256m17275,10985l17285,11064m17262,11011l17275,10985m17250,10935l17262,11011m17239,10889l17250,10935m17227,10917l17239,10889m17215,10907l17227,10917m17204,10760l17215,10907m17192,10743l17204,10760m17179,10717l17192,10743m17167,10785l17179,10717m17156,11142l17167,10785m17144,11099l17156,11142m17132,10935l17144,11099m17121,11021l17132,10935m17109,10995l17121,11021m17096,10960l17109,10995m17086,11064l17096,10960m17073,11117l17086,11064m17061,11203l17073,11117m17050,11342l17061,11203m17038,11117l17050,11342m17026,11150l17038,11117m17015,11281l17026,11150m17003,11317l17015,11281m16991,11410l17003,11317m16980,11471l16991,11410m16968,11324l16980,11471m16955,11220l16968,11324m16943,11246l16955,11220m16932,11342l16943,11246m16920,11367l16932,11342m16908,11567l16920,11367m16897,11913l16908,11567m16885,11923l16897,11913m16872,11923l16885,11923m16862,11984l16872,11923m16849,12174l16862,11984m16837,12487l16849,12174m16826,12583l16837,12487m16814,12616l16826,12583m16802,13059l16814,12616m16791,13104l16802,13059m16779,13112l16791,13104m16767,13208l16779,13112m16754,13312l16767,13208m16744,13216l16754,13312m16731,13294l16744,13216m16719,13286l16731,13294m16708,13319l16719,13286m16696,13198l16708,13319m16684,13044l16696,13198m16673,12773l16684,13044m16661,12809l16673,12773m16648,12816l16661,12809m16638,12748l16648,12816m16625,12738l16638,12748m16613,12738l16625,12738m16602,12755l16613,12738m16590,12723l16602,12755m16578,12712l16590,12723m16567,12791l16578,12712m16555,12809l16567,12791m16542,12862l16555,12809m16530,12877l16542,12862m16519,12844l16530,12877m16507,12712l16519,12844m16495,12583l16507,12712m16484,12844l16495,12583m16472,12905l16484,12844m16460,12965l16472,12905m16449,12983l16460,12965m16437,12912l16449,12983m16424,12894l16437,12912m16414,12887l16424,12894m16401,12834l16414,12887m16389,12809l16401,12834m16378,12887l16389,12809m16366,12816l16378,12887m16354,12738l16366,12816m16341,12677l16354,12738m16331,12652l16341,12677m16318,12677l16331,12652m16306,12616l16318,12677m16295,12591l16306,12616m16283,12583l16295,12591m16271,12556l16283,12583m16260,12513l16271,12556m16248,12470l16260,12513m16236,12513l16248,12470m16225,12530l16236,12513m16212,12427l16225,12530m16200,12444l16212,12427m16189,12434l16200,12444m16177,12444l16189,12434m16165,12434l16177,12444m16154,12409l16165,12434m16142,12487l16154,12409m16130,12434l16142,12487m16117,12288l16130,12434m16107,12495l16117,12288m16094,12626l16107,12495m16082,12573l16094,12626m16071,12669l16082,12573m16059,12626l16071,12669m16047,12523l16059,12626m16036,12530l16047,12523m16024,12573l16036,12530m16011,12566l16024,12573m16001,12540l16011,12566m15988,12601l16001,12540m15976,12652l15988,12601m15965,12730l15976,12652m15953,12773l15965,12730m15941,12262l15953,12773m15929,12088l15941,12262m15918,12035l15929,12088m15906,12045l15918,12035m15893,11949l15906,12045m15883,11949l15893,11949m15870,11913l15883,11949m15858,11731l15870,11913m15847,11681l15858,11731m15835,11663l15847,11681m15823,11567l15835,11663m15812,11610l15823,11567m15800,11610l15812,11610m15787,11698l15800,11610m15777,11653l15787,11698m15764,11506l15777,11653m15752,11456l15764,11506m15741,11403l15752,11456m15729,11177l15741,11403m15717,11117l15729,11177m15704,11203l15717,11117m15694,11089l15704,11203m15681,11046l15694,11089m15669,11142l15681,11046m15658,10978l15669,11142m15646,10785l15658,10978m15634,10768l15646,10785m15623,10882l15634,10768m15611,10813l15623,10882m15599,11046l15611,10813m15588,11089l15599,11046m15576,11107l15588,11089m15563,11360l15576,11107m15553,11117l15563,11360m15540,11167l15553,11117m15528,11177l15540,11167m15516,11349l15528,11177m15505,11559l15516,11349m15493,11688l15505,11559m15480,11688l15493,11688m15470,11792l15480,11688m15457,11820l15470,11792m15445,11845l15457,11820m15434,12020l15445,11845m15422,12088l15434,12020m15410,12113l15422,12088m15399,12131l15410,12113m15387,12295l15399,12131m15375,12280l15387,12295m15364,12234l15375,12280m15351,12262l15364,12234m15339,12366l15351,12262m15328,12695l15339,12366m15316,12851l15328,12695m15304,12862l15316,12851m15292,12905l15304,12862m15281,12998l15292,12905m15269,12877l15281,12998m15256,12862l15269,12877m15246,12912l15256,12862m15233,12905l15246,12912m15221,12937l15233,12905m15210,13044l15221,12937m15198,12991l15210,13044m15186,12791l15198,12991m15175,13077l15186,12791m15163,13104l15175,13077m15150,13198l15163,13104m15140,13243l15150,13198m15127,13137l15140,13243m15115,13044l15127,13137e" filled="false" stroked="true" strokeweight="1pt" strokecolor="#006eac">
              <v:path arrowok="t"/>
              <v:stroke dashstyle="solid"/>
            </v:shape>
            <w10:wrap type="none"/>
          </v:group>
        </w:pict>
      </w:r>
    </w:p>
    <w:p>
      <w:pPr>
        <w:spacing w:before="0"/>
        <w:ind w:left="0" w:right="0" w:firstLine="0"/>
        <w:jc w:val="right"/>
        <w:rPr>
          <w:sz w:val="14"/>
        </w:rPr>
      </w:pPr>
      <w:r>
        <w:rPr>
          <w:rFonts w:ascii="Trebuchet MS"/>
          <w:b/>
          <w:color w:val="121212"/>
          <w:sz w:val="14"/>
        </w:rPr>
        <w:t>Last data point </w:t>
      </w:r>
      <w:r>
        <w:rPr>
          <w:color w:val="121212"/>
          <w:sz w:val="14"/>
        </w:rPr>
        <w:t>30 October</w:t>
      </w:r>
      <w:r>
        <w:rPr>
          <w:color w:val="121212"/>
          <w:spacing w:val="-12"/>
          <w:sz w:val="14"/>
        </w:rPr>
        <w:t> </w:t>
      </w:r>
      <w:r>
        <w:rPr>
          <w:color w:val="121212"/>
          <w:sz w:val="14"/>
        </w:rPr>
        <w:t>2018</w:t>
      </w:r>
    </w:p>
    <w:p>
      <w:pPr>
        <w:spacing w:before="9"/>
        <w:ind w:left="0" w:right="26" w:firstLine="0"/>
        <w:jc w:val="right"/>
        <w:rPr>
          <w:sz w:val="14"/>
        </w:rPr>
      </w:pPr>
      <w:r>
        <w:rPr>
          <w:rFonts w:ascii="Trebuchet MS"/>
          <w:b/>
          <w:color w:val="121212"/>
          <w:sz w:val="14"/>
        </w:rPr>
        <w:t>Source </w:t>
      </w:r>
      <w:r>
        <w:rPr>
          <w:color w:val="121212"/>
          <w:sz w:val="14"/>
        </w:rPr>
        <w:t>Credit  Suisse,</w:t>
      </w:r>
      <w:r>
        <w:rPr>
          <w:color w:val="121212"/>
          <w:spacing w:val="-3"/>
          <w:sz w:val="14"/>
        </w:rPr>
        <w:t> </w:t>
      </w:r>
      <w:r>
        <w:rPr>
          <w:color w:val="121212"/>
          <w:sz w:val="14"/>
        </w:rPr>
        <w:t>Bloomberg</w:t>
      </w:r>
    </w:p>
    <w:p>
      <w:pPr>
        <w:spacing w:line="355" w:lineRule="auto" w:before="98"/>
        <w:ind w:left="1020" w:right="5548" w:hanging="1"/>
        <w:jc w:val="left"/>
        <w:rPr>
          <w:sz w:val="14"/>
        </w:rPr>
      </w:pPr>
      <w:r>
        <w:rPr/>
        <w:br w:type="column"/>
      </w:r>
      <w:r>
        <w:rPr>
          <w:color w:val="121212"/>
          <w:w w:val="105"/>
          <w:sz w:val="14"/>
        </w:rPr>
        <w:t>US Treasury yield spread US recessions</w:t>
      </w:r>
    </w:p>
    <w:p>
      <w:pPr>
        <w:spacing w:after="0" w:line="355" w:lineRule="auto"/>
        <w:jc w:val="left"/>
        <w:rPr>
          <w:sz w:val="14"/>
        </w:rPr>
        <w:sectPr>
          <w:type w:val="continuous"/>
          <w:pgSz w:w="24950" w:h="16160" w:orient="landscape"/>
          <w:pgMar w:top="760" w:bottom="280" w:left="0" w:right="0"/>
          <w:cols w:num="2" w:equalWidth="0">
            <w:col w:w="16851" w:space="40"/>
            <w:col w:w="8059"/>
          </w:cols>
        </w:sectPr>
      </w:pPr>
    </w:p>
    <w:p>
      <w:pPr>
        <w:pStyle w:val="BodyText"/>
        <w:spacing w:before="6"/>
        <w:rPr>
          <w:sz w:val="18"/>
        </w:rPr>
      </w:pPr>
    </w:p>
    <w:p>
      <w:pPr>
        <w:spacing w:after="0"/>
        <w:rPr>
          <w:sz w:val="18"/>
        </w:rPr>
        <w:sectPr>
          <w:headerReference w:type="default" r:id="rId114"/>
          <w:footerReference w:type="default" r:id="rId115"/>
          <w:pgSz w:w="24950" w:h="16160" w:orient="landscape"/>
          <w:pgMar w:header="643" w:footer="400" w:top="840" w:bottom="580" w:left="0" w:right="0"/>
        </w:sectPr>
      </w:pPr>
    </w:p>
    <w:p>
      <w:pPr>
        <w:spacing w:before="159"/>
        <w:ind w:left="626" w:right="0" w:firstLine="0"/>
        <w:jc w:val="left"/>
        <w:rPr>
          <w:rFonts w:ascii="Tahoma"/>
          <w:sz w:val="92"/>
        </w:rPr>
      </w:pPr>
      <w:r>
        <w:rPr>
          <w:rFonts w:ascii="Tahoma"/>
          <w:color w:val="121212"/>
          <w:sz w:val="92"/>
        </w:rPr>
        <w:t>The sector</w:t>
      </w:r>
      <w:r>
        <w:rPr>
          <w:rFonts w:ascii="Tahoma"/>
          <w:color w:val="121212"/>
          <w:spacing w:val="-132"/>
          <w:sz w:val="92"/>
        </w:rPr>
        <w:t> </w:t>
      </w:r>
      <w:r>
        <w:rPr>
          <w:rFonts w:ascii="Tahoma"/>
          <w:color w:val="121212"/>
          <w:sz w:val="92"/>
        </w:rPr>
        <w:t>standpoint</w:t>
      </w:r>
    </w:p>
    <w:p>
      <w:pPr>
        <w:pStyle w:val="BodyText"/>
        <w:spacing w:before="10"/>
        <w:rPr>
          <w:rFonts w:ascii="Tahoma"/>
        </w:rPr>
      </w:pPr>
      <w:r>
        <w:rPr/>
        <w:pict>
          <v:line style="position:absolute;mso-position-horizontal-relative:page;mso-position-vertical-relative:paragraph;z-index:3344;mso-wrap-distance-left:0;mso-wrap-distance-right:0" from="36.283501pt,14.790435pt" to="64.629501pt,14.790435pt" stroked="true" strokeweight=".5pt" strokecolor="#121212">
            <v:stroke dashstyle="solid"/>
            <w10:wrap type="topAndBottom"/>
          </v:line>
        </w:pict>
      </w:r>
    </w:p>
    <w:p>
      <w:pPr>
        <w:spacing w:line="373" w:lineRule="exact" w:before="360"/>
        <w:ind w:left="725" w:right="0" w:firstLine="0"/>
        <w:jc w:val="left"/>
        <w:rPr>
          <w:rFonts w:ascii="Tahoma"/>
          <w:sz w:val="32"/>
        </w:rPr>
      </w:pPr>
      <w:r>
        <w:rPr>
          <w:rFonts w:ascii="Tahoma"/>
          <w:color w:val="121212"/>
          <w:sz w:val="32"/>
        </w:rPr>
        <w:t>The outlook for most sectors around the world depends</w:t>
      </w:r>
    </w:p>
    <w:p>
      <w:pPr>
        <w:spacing w:line="223" w:lineRule="auto" w:before="9"/>
        <w:ind w:left="725" w:right="190" w:firstLine="0"/>
        <w:jc w:val="left"/>
        <w:rPr>
          <w:rFonts w:ascii="Tahoma"/>
          <w:sz w:val="32"/>
        </w:rPr>
      </w:pPr>
      <w:r>
        <w:rPr>
          <w:rFonts w:ascii="Tahoma"/>
          <w:color w:val="121212"/>
          <w:sz w:val="32"/>
        </w:rPr>
        <w:t>on</w:t>
      </w:r>
      <w:r>
        <w:rPr>
          <w:rFonts w:ascii="Tahoma"/>
          <w:color w:val="121212"/>
          <w:spacing w:val="-21"/>
          <w:sz w:val="32"/>
        </w:rPr>
        <w:t> </w:t>
      </w:r>
      <w:r>
        <w:rPr>
          <w:rFonts w:ascii="Tahoma"/>
          <w:color w:val="121212"/>
          <w:sz w:val="32"/>
        </w:rPr>
        <w:t>global</w:t>
      </w:r>
      <w:r>
        <w:rPr>
          <w:rFonts w:ascii="Tahoma"/>
          <w:color w:val="121212"/>
          <w:spacing w:val="-28"/>
          <w:sz w:val="32"/>
        </w:rPr>
        <w:t> </w:t>
      </w:r>
      <w:r>
        <w:rPr>
          <w:rFonts w:ascii="Tahoma"/>
          <w:color w:val="121212"/>
          <w:sz w:val="32"/>
        </w:rPr>
        <w:t>or</w:t>
      </w:r>
      <w:r>
        <w:rPr>
          <w:rFonts w:ascii="Tahoma"/>
          <w:color w:val="121212"/>
          <w:spacing w:val="-36"/>
          <w:sz w:val="32"/>
        </w:rPr>
        <w:t> </w:t>
      </w:r>
      <w:r>
        <w:rPr>
          <w:rFonts w:ascii="Tahoma"/>
          <w:color w:val="121212"/>
          <w:sz w:val="32"/>
        </w:rPr>
        <w:t>regional</w:t>
      </w:r>
      <w:r>
        <w:rPr>
          <w:rFonts w:ascii="Tahoma"/>
          <w:color w:val="121212"/>
          <w:spacing w:val="-28"/>
          <w:sz w:val="32"/>
        </w:rPr>
        <w:t> </w:t>
      </w:r>
      <w:r>
        <w:rPr>
          <w:rFonts w:ascii="Tahoma"/>
          <w:color w:val="121212"/>
          <w:sz w:val="32"/>
        </w:rPr>
        <w:t>business</w:t>
      </w:r>
      <w:r>
        <w:rPr>
          <w:rFonts w:ascii="Tahoma"/>
          <w:color w:val="121212"/>
          <w:spacing w:val="-28"/>
          <w:sz w:val="32"/>
        </w:rPr>
        <w:t> </w:t>
      </w:r>
      <w:r>
        <w:rPr>
          <w:rFonts w:ascii="Tahoma"/>
          <w:color w:val="121212"/>
          <w:sz w:val="32"/>
        </w:rPr>
        <w:t>cycles.</w:t>
      </w:r>
      <w:r>
        <w:rPr>
          <w:rFonts w:ascii="Tahoma"/>
          <w:color w:val="121212"/>
          <w:spacing w:val="-28"/>
          <w:sz w:val="32"/>
        </w:rPr>
        <w:t> </w:t>
      </w:r>
      <w:r>
        <w:rPr>
          <w:rFonts w:ascii="Tahoma"/>
          <w:color w:val="121212"/>
          <w:sz w:val="32"/>
        </w:rPr>
        <w:t>Where</w:t>
      </w:r>
      <w:r>
        <w:rPr>
          <w:rFonts w:ascii="Tahoma"/>
          <w:color w:val="121212"/>
          <w:spacing w:val="-28"/>
          <w:sz w:val="32"/>
        </w:rPr>
        <w:t> </w:t>
      </w:r>
      <w:r>
        <w:rPr>
          <w:rFonts w:ascii="Tahoma"/>
          <w:color w:val="121212"/>
          <w:sz w:val="32"/>
        </w:rPr>
        <w:t>leverage</w:t>
      </w:r>
      <w:r>
        <w:rPr>
          <w:rFonts w:ascii="Tahoma"/>
          <w:color w:val="121212"/>
          <w:spacing w:val="-27"/>
          <w:sz w:val="32"/>
        </w:rPr>
        <w:t> </w:t>
      </w:r>
      <w:r>
        <w:rPr>
          <w:rFonts w:ascii="Tahoma"/>
          <w:color w:val="121212"/>
          <w:sz w:val="32"/>
        </w:rPr>
        <w:t>is</w:t>
      </w:r>
      <w:r>
        <w:rPr>
          <w:rFonts w:ascii="Tahoma"/>
          <w:color w:val="121212"/>
          <w:spacing w:val="-28"/>
          <w:sz w:val="32"/>
        </w:rPr>
        <w:t> </w:t>
      </w:r>
      <w:r>
        <w:rPr>
          <w:rFonts w:ascii="Tahoma"/>
          <w:color w:val="121212"/>
          <w:sz w:val="32"/>
        </w:rPr>
        <w:t>high, </w:t>
      </w:r>
      <w:r>
        <w:rPr>
          <w:rFonts w:ascii="Tahoma"/>
          <w:color w:val="121212"/>
          <w:spacing w:val="-5"/>
          <w:sz w:val="32"/>
        </w:rPr>
        <w:t>interest</w:t>
      </w:r>
      <w:r>
        <w:rPr>
          <w:rFonts w:ascii="Tahoma"/>
          <w:color w:val="121212"/>
          <w:spacing w:val="-32"/>
          <w:sz w:val="32"/>
        </w:rPr>
        <w:t> </w:t>
      </w:r>
      <w:r>
        <w:rPr>
          <w:rFonts w:ascii="Tahoma"/>
          <w:color w:val="121212"/>
          <w:spacing w:val="-4"/>
          <w:sz w:val="32"/>
        </w:rPr>
        <w:t>rate</w:t>
      </w:r>
      <w:r>
        <w:rPr>
          <w:rFonts w:ascii="Tahoma"/>
          <w:color w:val="121212"/>
          <w:spacing w:val="-32"/>
          <w:sz w:val="32"/>
        </w:rPr>
        <w:t> </w:t>
      </w:r>
      <w:r>
        <w:rPr>
          <w:rFonts w:ascii="Tahoma"/>
          <w:color w:val="121212"/>
          <w:spacing w:val="-5"/>
          <w:sz w:val="32"/>
        </w:rPr>
        <w:t>movements</w:t>
      </w:r>
      <w:r>
        <w:rPr>
          <w:rFonts w:ascii="Tahoma"/>
          <w:color w:val="121212"/>
          <w:spacing w:val="-32"/>
          <w:sz w:val="32"/>
        </w:rPr>
        <w:t> </w:t>
      </w:r>
      <w:r>
        <w:rPr>
          <w:rFonts w:ascii="Tahoma"/>
          <w:color w:val="121212"/>
          <w:spacing w:val="-3"/>
          <w:sz w:val="32"/>
        </w:rPr>
        <w:t>will</w:t>
      </w:r>
      <w:r>
        <w:rPr>
          <w:rFonts w:ascii="Tahoma"/>
          <w:color w:val="121212"/>
          <w:spacing w:val="-32"/>
          <w:sz w:val="32"/>
        </w:rPr>
        <w:t> </w:t>
      </w:r>
      <w:r>
        <w:rPr>
          <w:rFonts w:ascii="Tahoma"/>
          <w:color w:val="121212"/>
          <w:spacing w:val="-5"/>
          <w:sz w:val="32"/>
        </w:rPr>
        <w:t>have</w:t>
      </w:r>
      <w:r>
        <w:rPr>
          <w:rFonts w:ascii="Tahoma"/>
          <w:color w:val="121212"/>
          <w:spacing w:val="-32"/>
          <w:sz w:val="32"/>
        </w:rPr>
        <w:t> </w:t>
      </w:r>
      <w:r>
        <w:rPr>
          <w:rFonts w:ascii="Tahoma"/>
          <w:color w:val="121212"/>
          <w:sz w:val="32"/>
        </w:rPr>
        <w:t>a</w:t>
      </w:r>
      <w:r>
        <w:rPr>
          <w:rFonts w:ascii="Tahoma"/>
          <w:color w:val="121212"/>
          <w:spacing w:val="-32"/>
          <w:sz w:val="32"/>
        </w:rPr>
        <w:t> </w:t>
      </w:r>
      <w:r>
        <w:rPr>
          <w:rFonts w:ascii="Tahoma"/>
          <w:color w:val="121212"/>
          <w:spacing w:val="-4"/>
          <w:sz w:val="32"/>
        </w:rPr>
        <w:t>significant</w:t>
      </w:r>
      <w:r>
        <w:rPr>
          <w:rFonts w:ascii="Tahoma"/>
          <w:color w:val="121212"/>
          <w:spacing w:val="-32"/>
          <w:sz w:val="32"/>
        </w:rPr>
        <w:t> </w:t>
      </w:r>
      <w:r>
        <w:rPr>
          <w:rFonts w:ascii="Tahoma"/>
          <w:color w:val="121212"/>
          <w:spacing w:val="-4"/>
          <w:sz w:val="32"/>
        </w:rPr>
        <w:t>impact.</w:t>
      </w:r>
    </w:p>
    <w:p>
      <w:pPr>
        <w:spacing w:line="223" w:lineRule="auto" w:before="2"/>
        <w:ind w:left="725" w:right="628" w:firstLine="0"/>
        <w:jc w:val="left"/>
        <w:rPr>
          <w:rFonts w:ascii="Tahoma"/>
          <w:sz w:val="32"/>
        </w:rPr>
      </w:pPr>
      <w:r>
        <w:rPr>
          <w:rFonts w:ascii="Tahoma"/>
          <w:color w:val="121212"/>
          <w:spacing w:val="-7"/>
          <w:sz w:val="32"/>
        </w:rPr>
        <w:t>Moreover,</w:t>
      </w:r>
      <w:r>
        <w:rPr>
          <w:rFonts w:ascii="Tahoma"/>
          <w:color w:val="121212"/>
          <w:spacing w:val="-26"/>
          <w:sz w:val="32"/>
        </w:rPr>
        <w:t> </w:t>
      </w:r>
      <w:r>
        <w:rPr>
          <w:rFonts w:ascii="Tahoma"/>
          <w:color w:val="121212"/>
          <w:sz w:val="32"/>
        </w:rPr>
        <w:t>rapid</w:t>
      </w:r>
      <w:r>
        <w:rPr>
          <w:rFonts w:ascii="Tahoma"/>
          <w:color w:val="121212"/>
          <w:spacing w:val="-20"/>
          <w:sz w:val="32"/>
        </w:rPr>
        <w:t> </w:t>
      </w:r>
      <w:r>
        <w:rPr>
          <w:rFonts w:ascii="Tahoma"/>
          <w:color w:val="121212"/>
          <w:sz w:val="32"/>
        </w:rPr>
        <w:t>technological</w:t>
      </w:r>
      <w:r>
        <w:rPr>
          <w:rFonts w:ascii="Tahoma"/>
          <w:color w:val="121212"/>
          <w:spacing w:val="-19"/>
          <w:sz w:val="32"/>
        </w:rPr>
        <w:t> </w:t>
      </w:r>
      <w:r>
        <w:rPr>
          <w:rFonts w:ascii="Tahoma"/>
          <w:color w:val="121212"/>
          <w:sz w:val="32"/>
        </w:rPr>
        <w:t>progress</w:t>
      </w:r>
      <w:r>
        <w:rPr>
          <w:rFonts w:ascii="Tahoma"/>
          <w:color w:val="121212"/>
          <w:spacing w:val="-20"/>
          <w:sz w:val="32"/>
        </w:rPr>
        <w:t> </w:t>
      </w:r>
      <w:r>
        <w:rPr>
          <w:rFonts w:ascii="Tahoma"/>
          <w:color w:val="121212"/>
          <w:sz w:val="32"/>
        </w:rPr>
        <w:t>continues</w:t>
      </w:r>
      <w:r>
        <w:rPr>
          <w:rFonts w:ascii="Tahoma"/>
          <w:color w:val="121212"/>
          <w:spacing w:val="-19"/>
          <w:sz w:val="32"/>
        </w:rPr>
        <w:t> </w:t>
      </w:r>
      <w:r>
        <w:rPr>
          <w:rFonts w:ascii="Tahoma"/>
          <w:color w:val="121212"/>
          <w:sz w:val="32"/>
        </w:rPr>
        <w:t>to</w:t>
      </w:r>
      <w:r>
        <w:rPr>
          <w:rFonts w:ascii="Tahoma"/>
          <w:color w:val="121212"/>
          <w:spacing w:val="-19"/>
          <w:sz w:val="32"/>
        </w:rPr>
        <w:t> </w:t>
      </w:r>
      <w:r>
        <w:rPr>
          <w:rFonts w:ascii="Tahoma"/>
          <w:color w:val="121212"/>
          <w:sz w:val="32"/>
        </w:rPr>
        <w:t>boost innovators</w:t>
      </w:r>
      <w:r>
        <w:rPr>
          <w:rFonts w:ascii="Tahoma"/>
          <w:color w:val="121212"/>
          <w:spacing w:val="-26"/>
          <w:sz w:val="32"/>
        </w:rPr>
        <w:t> </w:t>
      </w:r>
      <w:r>
        <w:rPr>
          <w:rFonts w:ascii="Tahoma"/>
          <w:color w:val="121212"/>
          <w:sz w:val="32"/>
        </w:rPr>
        <w:t>and</w:t>
      </w:r>
      <w:r>
        <w:rPr>
          <w:rFonts w:ascii="Tahoma"/>
          <w:color w:val="121212"/>
          <w:spacing w:val="-26"/>
          <w:sz w:val="32"/>
        </w:rPr>
        <w:t> </w:t>
      </w:r>
      <w:r>
        <w:rPr>
          <w:rFonts w:ascii="Tahoma"/>
          <w:color w:val="121212"/>
          <w:sz w:val="32"/>
        </w:rPr>
        <w:t>disrupt</w:t>
      </w:r>
      <w:r>
        <w:rPr>
          <w:rFonts w:ascii="Tahoma"/>
          <w:color w:val="121212"/>
          <w:spacing w:val="-26"/>
          <w:sz w:val="32"/>
        </w:rPr>
        <w:t> </w:t>
      </w:r>
      <w:r>
        <w:rPr>
          <w:rFonts w:ascii="Tahoma"/>
          <w:color w:val="121212"/>
          <w:sz w:val="32"/>
        </w:rPr>
        <w:t>many</w:t>
      </w:r>
      <w:r>
        <w:rPr>
          <w:rFonts w:ascii="Tahoma"/>
          <w:color w:val="121212"/>
          <w:spacing w:val="-30"/>
          <w:sz w:val="32"/>
        </w:rPr>
        <w:t> </w:t>
      </w:r>
      <w:r>
        <w:rPr>
          <w:rFonts w:ascii="Tahoma"/>
          <w:color w:val="121212"/>
          <w:sz w:val="32"/>
        </w:rPr>
        <w:t>established</w:t>
      </w:r>
      <w:r>
        <w:rPr>
          <w:rFonts w:ascii="Tahoma"/>
          <w:color w:val="121212"/>
          <w:spacing w:val="-26"/>
          <w:sz w:val="32"/>
        </w:rPr>
        <w:t> </w:t>
      </w:r>
      <w:r>
        <w:rPr>
          <w:rFonts w:ascii="Tahoma"/>
          <w:color w:val="121212"/>
          <w:sz w:val="32"/>
        </w:rPr>
        <w:t>companies.</w:t>
      </w:r>
    </w:p>
    <w:p>
      <w:pPr>
        <w:pStyle w:val="BodyText"/>
        <w:spacing w:before="11"/>
        <w:rPr>
          <w:rFonts w:ascii="Tahoma"/>
          <w:sz w:val="33"/>
        </w:rPr>
      </w:pPr>
      <w:r>
        <w:rPr/>
        <w:br w:type="column"/>
      </w:r>
      <w:r>
        <w:rPr>
          <w:rFonts w:ascii="Tahoma"/>
          <w:sz w:val="33"/>
        </w:rPr>
      </w:r>
    </w:p>
    <w:p>
      <w:pPr>
        <w:pStyle w:val="BodyText"/>
        <w:spacing w:line="242" w:lineRule="exact"/>
        <w:ind w:left="626"/>
      </w:pPr>
      <w:r>
        <w:rPr>
          <w:color w:val="121212"/>
        </w:rPr>
        <w:t>Significant divergences characterized sector performance</w:t>
      </w:r>
    </w:p>
    <w:p>
      <w:pPr>
        <w:pStyle w:val="BodyText"/>
        <w:spacing w:line="240" w:lineRule="exact"/>
        <w:ind w:left="626"/>
      </w:pPr>
      <w:r>
        <w:rPr>
          <w:color w:val="121212"/>
        </w:rPr>
        <w:t>in</w:t>
      </w:r>
      <w:r>
        <w:rPr>
          <w:color w:val="121212"/>
          <w:spacing w:val="-8"/>
        </w:rPr>
        <w:t> </w:t>
      </w:r>
      <w:r>
        <w:rPr>
          <w:color w:val="121212"/>
        </w:rPr>
        <w:t>2018.</w:t>
      </w:r>
      <w:r>
        <w:rPr>
          <w:color w:val="121212"/>
          <w:spacing w:val="-7"/>
        </w:rPr>
        <w:t> </w:t>
      </w:r>
      <w:r>
        <w:rPr>
          <w:color w:val="121212"/>
        </w:rPr>
        <w:t>The</w:t>
      </w:r>
      <w:r>
        <w:rPr>
          <w:color w:val="121212"/>
          <w:spacing w:val="-7"/>
        </w:rPr>
        <w:t> </w:t>
      </w:r>
      <w:r>
        <w:rPr>
          <w:color w:val="121212"/>
        </w:rPr>
        <w:t>two</w:t>
      </w:r>
      <w:r>
        <w:rPr>
          <w:color w:val="121212"/>
          <w:spacing w:val="-7"/>
        </w:rPr>
        <w:t> </w:t>
      </w:r>
      <w:r>
        <w:rPr>
          <w:color w:val="121212"/>
        </w:rPr>
        <w:t>leading</w:t>
      </w:r>
      <w:r>
        <w:rPr>
          <w:color w:val="121212"/>
          <w:spacing w:val="-7"/>
        </w:rPr>
        <w:t> </w:t>
      </w:r>
      <w:r>
        <w:rPr>
          <w:color w:val="121212"/>
        </w:rPr>
        <w:t>growth</w:t>
      </w:r>
      <w:r>
        <w:rPr>
          <w:color w:val="121212"/>
          <w:spacing w:val="-7"/>
        </w:rPr>
        <w:t> </w:t>
      </w:r>
      <w:r>
        <w:rPr>
          <w:color w:val="121212"/>
        </w:rPr>
        <w:t>sectors</w:t>
      </w:r>
      <w:r>
        <w:rPr>
          <w:color w:val="121212"/>
          <w:spacing w:val="-7"/>
        </w:rPr>
        <w:t> </w:t>
      </w:r>
      <w:r>
        <w:rPr>
          <w:color w:val="121212"/>
        </w:rPr>
        <w:t>–</w:t>
      </w:r>
      <w:r>
        <w:rPr>
          <w:color w:val="121212"/>
          <w:spacing w:val="-7"/>
        </w:rPr>
        <w:t> </w:t>
      </w:r>
      <w:r>
        <w:rPr>
          <w:color w:val="121212"/>
        </w:rPr>
        <w:t>IT</w:t>
      </w:r>
      <w:r>
        <w:rPr>
          <w:color w:val="121212"/>
          <w:spacing w:val="-7"/>
        </w:rPr>
        <w:t> </w:t>
      </w:r>
      <w:r>
        <w:rPr>
          <w:color w:val="121212"/>
        </w:rPr>
        <w:t>and</w:t>
      </w:r>
      <w:r>
        <w:rPr>
          <w:color w:val="121212"/>
          <w:spacing w:val="-7"/>
        </w:rPr>
        <w:t> </w:t>
      </w:r>
      <w:r>
        <w:rPr>
          <w:color w:val="121212"/>
        </w:rPr>
        <w:t>healthcare</w:t>
      </w:r>
    </w:p>
    <w:p>
      <w:pPr>
        <w:pStyle w:val="BodyText"/>
        <w:spacing w:line="235" w:lineRule="auto" w:before="2"/>
        <w:ind w:left="626" w:right="-5"/>
      </w:pPr>
      <w:r>
        <w:rPr>
          <w:color w:val="121212"/>
        </w:rPr>
        <w:t>– delivered the strongest performance. No clear trend pre- vailed across cyclicals versus defensives. Energy was flat amid</w:t>
      </w:r>
      <w:r>
        <w:rPr>
          <w:color w:val="121212"/>
          <w:spacing w:val="-12"/>
        </w:rPr>
        <w:t> </w:t>
      </w:r>
      <w:r>
        <w:rPr>
          <w:color w:val="121212"/>
        </w:rPr>
        <w:t>volatile</w:t>
      </w:r>
      <w:r>
        <w:rPr>
          <w:color w:val="121212"/>
          <w:spacing w:val="-12"/>
        </w:rPr>
        <w:t> </w:t>
      </w:r>
      <w:r>
        <w:rPr>
          <w:color w:val="121212"/>
        </w:rPr>
        <w:t>oil</w:t>
      </w:r>
      <w:r>
        <w:rPr>
          <w:color w:val="121212"/>
          <w:spacing w:val="-12"/>
        </w:rPr>
        <w:t> </w:t>
      </w:r>
      <w:r>
        <w:rPr>
          <w:color w:val="121212"/>
        </w:rPr>
        <w:t>prices,</w:t>
      </w:r>
      <w:r>
        <w:rPr>
          <w:color w:val="121212"/>
          <w:spacing w:val="-12"/>
        </w:rPr>
        <w:t> </w:t>
      </w:r>
      <w:r>
        <w:rPr>
          <w:color w:val="121212"/>
        </w:rPr>
        <w:t>while</w:t>
      </w:r>
      <w:r>
        <w:rPr>
          <w:color w:val="121212"/>
          <w:spacing w:val="-12"/>
        </w:rPr>
        <w:t> </w:t>
      </w:r>
      <w:r>
        <w:rPr>
          <w:color w:val="121212"/>
        </w:rPr>
        <w:t>tighter</w:t>
      </w:r>
      <w:r>
        <w:rPr>
          <w:color w:val="121212"/>
          <w:spacing w:val="-12"/>
        </w:rPr>
        <w:t> </w:t>
      </w:r>
      <w:r>
        <w:rPr>
          <w:color w:val="121212"/>
        </w:rPr>
        <w:t>US</w:t>
      </w:r>
      <w:r>
        <w:rPr>
          <w:color w:val="121212"/>
          <w:spacing w:val="-12"/>
        </w:rPr>
        <w:t> </w:t>
      </w:r>
      <w:r>
        <w:rPr>
          <w:color w:val="121212"/>
        </w:rPr>
        <w:t>monetary</w:t>
      </w:r>
      <w:r>
        <w:rPr>
          <w:color w:val="121212"/>
          <w:spacing w:val="-12"/>
        </w:rPr>
        <w:t> </w:t>
      </w:r>
      <w:r>
        <w:rPr>
          <w:color w:val="121212"/>
        </w:rPr>
        <w:t>policy</w:t>
      </w:r>
      <w:r>
        <w:rPr>
          <w:color w:val="121212"/>
          <w:spacing w:val="-12"/>
        </w:rPr>
        <w:t> </w:t>
      </w:r>
      <w:r>
        <w:rPr>
          <w:color w:val="121212"/>
          <w:spacing w:val="-5"/>
        </w:rPr>
        <w:t>and </w:t>
      </w:r>
      <w:r>
        <w:rPr>
          <w:color w:val="121212"/>
        </w:rPr>
        <w:t>the</w:t>
      </w:r>
      <w:r>
        <w:rPr>
          <w:color w:val="121212"/>
          <w:spacing w:val="-4"/>
        </w:rPr>
        <w:t> </w:t>
      </w:r>
      <w:r>
        <w:rPr>
          <w:color w:val="121212"/>
        </w:rPr>
        <w:t>associated</w:t>
      </w:r>
      <w:r>
        <w:rPr>
          <w:color w:val="121212"/>
          <w:spacing w:val="-3"/>
        </w:rPr>
        <w:t> </w:t>
      </w:r>
      <w:r>
        <w:rPr>
          <w:color w:val="121212"/>
        </w:rPr>
        <w:t>flattening</w:t>
      </w:r>
      <w:r>
        <w:rPr>
          <w:color w:val="121212"/>
          <w:spacing w:val="-3"/>
        </w:rPr>
        <w:t> </w:t>
      </w:r>
      <w:r>
        <w:rPr>
          <w:color w:val="121212"/>
        </w:rPr>
        <w:t>of</w:t>
      </w:r>
      <w:r>
        <w:rPr>
          <w:color w:val="121212"/>
          <w:spacing w:val="-3"/>
        </w:rPr>
        <w:t> </w:t>
      </w:r>
      <w:r>
        <w:rPr>
          <w:color w:val="121212"/>
        </w:rPr>
        <w:t>the</w:t>
      </w:r>
      <w:r>
        <w:rPr>
          <w:color w:val="121212"/>
          <w:spacing w:val="-4"/>
        </w:rPr>
        <w:t> </w:t>
      </w:r>
      <w:r>
        <w:rPr>
          <w:color w:val="121212"/>
        </w:rPr>
        <w:t>US</w:t>
      </w:r>
      <w:r>
        <w:rPr>
          <w:color w:val="121212"/>
          <w:spacing w:val="-3"/>
        </w:rPr>
        <w:t> </w:t>
      </w:r>
      <w:r>
        <w:rPr>
          <w:color w:val="121212"/>
        </w:rPr>
        <w:t>yield</w:t>
      </w:r>
      <w:r>
        <w:rPr>
          <w:color w:val="121212"/>
          <w:spacing w:val="-3"/>
        </w:rPr>
        <w:t> </w:t>
      </w:r>
      <w:r>
        <w:rPr>
          <w:color w:val="121212"/>
        </w:rPr>
        <w:t>curve</w:t>
      </w:r>
      <w:r>
        <w:rPr>
          <w:color w:val="121212"/>
          <w:spacing w:val="-3"/>
        </w:rPr>
        <w:t> </w:t>
      </w:r>
      <w:r>
        <w:rPr>
          <w:color w:val="121212"/>
        </w:rPr>
        <w:t>took</w:t>
      </w:r>
      <w:r>
        <w:rPr>
          <w:color w:val="121212"/>
          <w:spacing w:val="-3"/>
        </w:rPr>
        <w:t> </w:t>
      </w:r>
      <w:r>
        <w:rPr>
          <w:color w:val="121212"/>
        </w:rPr>
        <w:t>a</w:t>
      </w:r>
      <w:r>
        <w:rPr>
          <w:color w:val="121212"/>
          <w:spacing w:val="-4"/>
        </w:rPr>
        <w:t> </w:t>
      </w:r>
      <w:r>
        <w:rPr>
          <w:color w:val="121212"/>
        </w:rPr>
        <w:t>toll</w:t>
      </w:r>
      <w:r>
        <w:rPr>
          <w:color w:val="121212"/>
          <w:spacing w:val="-3"/>
        </w:rPr>
        <w:t> </w:t>
      </w:r>
      <w:r>
        <w:rPr>
          <w:color w:val="121212"/>
          <w:spacing w:val="-6"/>
        </w:rPr>
        <w:t>on </w:t>
      </w:r>
      <w:r>
        <w:rPr>
          <w:color w:val="121212"/>
        </w:rPr>
        <w:t>financials.</w:t>
      </w:r>
    </w:p>
    <w:p>
      <w:pPr>
        <w:pStyle w:val="BodyText"/>
        <w:spacing w:before="11"/>
        <w:rPr>
          <w:sz w:val="19"/>
        </w:rPr>
      </w:pPr>
    </w:p>
    <w:p>
      <w:pPr>
        <w:pStyle w:val="BodyText"/>
        <w:spacing w:line="235" w:lineRule="auto"/>
        <w:ind w:left="626" w:right="110"/>
      </w:pPr>
      <w:r>
        <w:rPr>
          <w:color w:val="121212"/>
        </w:rPr>
        <w:t>Looking to 2019, we believe that some of these trends should continue. For instance, we believe that capital expenditure during the late cycle may provide a boost for the</w:t>
      </w:r>
      <w:r>
        <w:rPr>
          <w:color w:val="121212"/>
          <w:spacing w:val="-19"/>
        </w:rPr>
        <w:t> </w:t>
      </w:r>
      <w:r>
        <w:rPr>
          <w:color w:val="121212"/>
        </w:rPr>
        <w:t>industrials</w:t>
      </w:r>
      <w:r>
        <w:rPr>
          <w:color w:val="121212"/>
          <w:spacing w:val="-19"/>
        </w:rPr>
        <w:t> </w:t>
      </w:r>
      <w:r>
        <w:rPr>
          <w:color w:val="121212"/>
          <w:spacing w:val="-3"/>
        </w:rPr>
        <w:t>sector,</w:t>
      </w:r>
      <w:r>
        <w:rPr>
          <w:color w:val="121212"/>
          <w:spacing w:val="-18"/>
        </w:rPr>
        <w:t> </w:t>
      </w:r>
      <w:r>
        <w:rPr>
          <w:color w:val="121212"/>
        </w:rPr>
        <w:t>while</w:t>
      </w:r>
      <w:r>
        <w:rPr>
          <w:color w:val="121212"/>
          <w:spacing w:val="-19"/>
        </w:rPr>
        <w:t> </w:t>
      </w:r>
      <w:r>
        <w:rPr>
          <w:color w:val="121212"/>
        </w:rPr>
        <w:t>innovation</w:t>
      </w:r>
      <w:r>
        <w:rPr>
          <w:color w:val="121212"/>
          <w:spacing w:val="-18"/>
        </w:rPr>
        <w:t> </w:t>
      </w:r>
      <w:r>
        <w:rPr>
          <w:color w:val="121212"/>
        </w:rPr>
        <w:t>and</w:t>
      </w:r>
      <w:r>
        <w:rPr>
          <w:color w:val="121212"/>
          <w:spacing w:val="-19"/>
        </w:rPr>
        <w:t> </w:t>
      </w:r>
      <w:r>
        <w:rPr>
          <w:color w:val="121212"/>
        </w:rPr>
        <w:t>more</w:t>
      </w:r>
      <w:r>
        <w:rPr>
          <w:color w:val="121212"/>
          <w:spacing w:val="-18"/>
        </w:rPr>
        <w:t> </w:t>
      </w:r>
      <w:r>
        <w:rPr>
          <w:color w:val="121212"/>
        </w:rPr>
        <w:t>attractive valuations</w:t>
      </w:r>
      <w:r>
        <w:rPr>
          <w:color w:val="121212"/>
          <w:spacing w:val="-12"/>
        </w:rPr>
        <w:t> </w:t>
      </w:r>
      <w:r>
        <w:rPr>
          <w:color w:val="121212"/>
        </w:rPr>
        <w:t>could</w:t>
      </w:r>
      <w:r>
        <w:rPr>
          <w:color w:val="121212"/>
          <w:spacing w:val="-12"/>
        </w:rPr>
        <w:t> </w:t>
      </w:r>
      <w:r>
        <w:rPr>
          <w:color w:val="121212"/>
        </w:rPr>
        <w:t>lift</w:t>
      </w:r>
      <w:r>
        <w:rPr>
          <w:color w:val="121212"/>
          <w:spacing w:val="-11"/>
        </w:rPr>
        <w:t> </w:t>
      </w:r>
      <w:r>
        <w:rPr>
          <w:color w:val="121212"/>
        </w:rPr>
        <w:t>materials.</w:t>
      </w:r>
      <w:r>
        <w:rPr>
          <w:color w:val="121212"/>
          <w:spacing w:val="-12"/>
        </w:rPr>
        <w:t> </w:t>
      </w:r>
      <w:r>
        <w:rPr>
          <w:color w:val="121212"/>
        </w:rPr>
        <w:t>The</w:t>
      </w:r>
      <w:r>
        <w:rPr>
          <w:color w:val="121212"/>
          <w:spacing w:val="-11"/>
        </w:rPr>
        <w:t> </w:t>
      </w:r>
      <w:r>
        <w:rPr>
          <w:color w:val="121212"/>
        </w:rPr>
        <w:t>key</w:t>
      </w:r>
      <w:r>
        <w:rPr>
          <w:color w:val="121212"/>
          <w:spacing w:val="-12"/>
        </w:rPr>
        <w:t> </w:t>
      </w:r>
      <w:r>
        <w:rPr>
          <w:color w:val="121212"/>
        </w:rPr>
        <w:t>question</w:t>
      </w:r>
      <w:r>
        <w:rPr>
          <w:color w:val="121212"/>
          <w:spacing w:val="-11"/>
        </w:rPr>
        <w:t> </w:t>
      </w:r>
      <w:r>
        <w:rPr>
          <w:color w:val="121212"/>
        </w:rPr>
        <w:t>is</w:t>
      </w:r>
      <w:r>
        <w:rPr>
          <w:color w:val="121212"/>
          <w:spacing w:val="-12"/>
        </w:rPr>
        <w:t> </w:t>
      </w:r>
      <w:r>
        <w:rPr>
          <w:color w:val="121212"/>
        </w:rPr>
        <w:t>whether IT</w:t>
      </w:r>
      <w:r>
        <w:rPr>
          <w:color w:val="121212"/>
          <w:spacing w:val="-9"/>
        </w:rPr>
        <w:t> </w:t>
      </w:r>
      <w:r>
        <w:rPr>
          <w:color w:val="121212"/>
        </w:rPr>
        <w:t>and</w:t>
      </w:r>
      <w:r>
        <w:rPr>
          <w:color w:val="121212"/>
          <w:spacing w:val="-9"/>
        </w:rPr>
        <w:t> </w:t>
      </w:r>
      <w:r>
        <w:rPr>
          <w:color w:val="121212"/>
        </w:rPr>
        <w:t>healthcare</w:t>
      </w:r>
      <w:r>
        <w:rPr>
          <w:color w:val="121212"/>
          <w:spacing w:val="-8"/>
        </w:rPr>
        <w:t> </w:t>
      </w:r>
      <w:r>
        <w:rPr>
          <w:color w:val="121212"/>
        </w:rPr>
        <w:t>will</w:t>
      </w:r>
      <w:r>
        <w:rPr>
          <w:color w:val="121212"/>
          <w:spacing w:val="-9"/>
        </w:rPr>
        <w:t> </w:t>
      </w:r>
      <w:r>
        <w:rPr>
          <w:color w:val="121212"/>
        </w:rPr>
        <w:t>again</w:t>
      </w:r>
      <w:r>
        <w:rPr>
          <w:color w:val="121212"/>
          <w:spacing w:val="-8"/>
        </w:rPr>
        <w:t> </w:t>
      </w:r>
      <w:r>
        <w:rPr>
          <w:color w:val="121212"/>
        </w:rPr>
        <w:t>generate</w:t>
      </w:r>
      <w:r>
        <w:rPr>
          <w:color w:val="121212"/>
          <w:spacing w:val="-9"/>
        </w:rPr>
        <w:t> </w:t>
      </w:r>
      <w:r>
        <w:rPr>
          <w:color w:val="121212"/>
        </w:rPr>
        <w:t>strong</w:t>
      </w:r>
      <w:r>
        <w:rPr>
          <w:color w:val="121212"/>
          <w:spacing w:val="-8"/>
        </w:rPr>
        <w:t> </w:t>
      </w:r>
      <w:r>
        <w:rPr>
          <w:color w:val="121212"/>
        </w:rPr>
        <w:t>returns.</w:t>
      </w:r>
      <w:r>
        <w:rPr>
          <w:color w:val="121212"/>
          <w:spacing w:val="-9"/>
        </w:rPr>
        <w:t> </w:t>
      </w:r>
      <w:r>
        <w:rPr>
          <w:color w:val="121212"/>
          <w:spacing w:val="-3"/>
        </w:rPr>
        <w:t>While </w:t>
      </w:r>
      <w:r>
        <w:rPr>
          <w:color w:val="121212"/>
        </w:rPr>
        <w:t>growth in most IT sectors should ease, we believe that innovations continue to make the sector attractive. In healthcare, we also see room for major advances, for example in the area of gene</w:t>
      </w:r>
      <w:r>
        <w:rPr>
          <w:color w:val="121212"/>
          <w:spacing w:val="42"/>
        </w:rPr>
        <w:t> </w:t>
      </w:r>
      <w:r>
        <w:rPr>
          <w:color w:val="121212"/>
        </w:rPr>
        <w:t>therapy.</w:t>
      </w:r>
    </w:p>
    <w:p>
      <w:pPr>
        <w:pStyle w:val="BodyText"/>
        <w:spacing w:before="2"/>
      </w:pPr>
    </w:p>
    <w:p>
      <w:pPr>
        <w:pStyle w:val="Heading8"/>
        <w:ind w:left="626"/>
      </w:pPr>
      <w:r>
        <w:rPr>
          <w:color w:val="121212"/>
        </w:rPr>
        <w:t>Consumer: E-commerce is the new normal</w:t>
      </w:r>
    </w:p>
    <w:p>
      <w:pPr>
        <w:pStyle w:val="BodyText"/>
        <w:spacing w:line="235" w:lineRule="auto" w:before="9"/>
        <w:ind w:left="626" w:right="56"/>
      </w:pPr>
      <w:r>
        <w:rPr>
          <w:color w:val="121212"/>
        </w:rPr>
        <w:t>The consumer sector should benefit in our base scenario of</w:t>
      </w:r>
      <w:r>
        <w:rPr>
          <w:color w:val="121212"/>
          <w:spacing w:val="-14"/>
        </w:rPr>
        <w:t> </w:t>
      </w:r>
      <w:r>
        <w:rPr>
          <w:color w:val="121212"/>
        </w:rPr>
        <w:t>continued</w:t>
      </w:r>
      <w:r>
        <w:rPr>
          <w:color w:val="121212"/>
          <w:spacing w:val="-13"/>
        </w:rPr>
        <w:t> </w:t>
      </w:r>
      <w:r>
        <w:rPr>
          <w:color w:val="121212"/>
        </w:rPr>
        <w:t>robust</w:t>
      </w:r>
      <w:r>
        <w:rPr>
          <w:color w:val="121212"/>
          <w:spacing w:val="-14"/>
        </w:rPr>
        <w:t> </w:t>
      </w:r>
      <w:r>
        <w:rPr>
          <w:color w:val="121212"/>
        </w:rPr>
        <w:t>growth</w:t>
      </w:r>
      <w:r>
        <w:rPr>
          <w:color w:val="121212"/>
          <w:spacing w:val="-13"/>
        </w:rPr>
        <w:t> </w:t>
      </w:r>
      <w:r>
        <w:rPr>
          <w:color w:val="121212"/>
        </w:rPr>
        <w:t>and</w:t>
      </w:r>
      <w:r>
        <w:rPr>
          <w:color w:val="121212"/>
          <w:spacing w:val="-14"/>
        </w:rPr>
        <w:t> </w:t>
      </w:r>
      <w:r>
        <w:rPr>
          <w:color w:val="121212"/>
        </w:rPr>
        <w:t>tight</w:t>
      </w:r>
      <w:r>
        <w:rPr>
          <w:color w:val="121212"/>
          <w:spacing w:val="-13"/>
        </w:rPr>
        <w:t> </w:t>
      </w:r>
      <w:r>
        <w:rPr>
          <w:color w:val="121212"/>
        </w:rPr>
        <w:t>labor</w:t>
      </w:r>
      <w:r>
        <w:rPr>
          <w:color w:val="121212"/>
          <w:spacing w:val="-13"/>
        </w:rPr>
        <w:t> </w:t>
      </w:r>
      <w:r>
        <w:rPr>
          <w:color w:val="121212"/>
        </w:rPr>
        <w:t>markets,</w:t>
      </w:r>
      <w:r>
        <w:rPr>
          <w:color w:val="121212"/>
          <w:spacing w:val="-14"/>
        </w:rPr>
        <w:t> </w:t>
      </w:r>
      <w:r>
        <w:rPr>
          <w:color w:val="121212"/>
          <w:spacing w:val="-3"/>
        </w:rPr>
        <w:t>though </w:t>
      </w:r>
      <w:r>
        <w:rPr>
          <w:color w:val="121212"/>
        </w:rPr>
        <w:t>China and the trade dispute are key risks. In China,</w:t>
      </w:r>
      <w:r>
        <w:rPr>
          <w:color w:val="121212"/>
          <w:spacing w:val="8"/>
        </w:rPr>
        <w:t> </w:t>
      </w:r>
      <w:r>
        <w:rPr>
          <w:color w:val="121212"/>
        </w:rPr>
        <w:t>big</w:t>
      </w:r>
    </w:p>
    <w:p>
      <w:pPr>
        <w:pStyle w:val="BodyText"/>
        <w:spacing w:before="10"/>
        <w:rPr>
          <w:sz w:val="33"/>
        </w:rPr>
      </w:pPr>
      <w:r>
        <w:rPr/>
        <w:br w:type="column"/>
      </w:r>
      <w:r>
        <w:rPr>
          <w:sz w:val="33"/>
        </w:rPr>
      </w:r>
    </w:p>
    <w:p>
      <w:pPr>
        <w:pStyle w:val="BodyText"/>
        <w:spacing w:line="235" w:lineRule="auto"/>
        <w:ind w:left="247" w:right="724"/>
      </w:pPr>
      <w:r>
        <w:rPr>
          <w:color w:val="121212"/>
        </w:rPr>
        <w:t>ticket items, such as autos are likely to remain under pressure, while structural growth trends, such as the expanding middle class, should support luxury goods including cosmetics and high-end alcoholic beverages. Higher tariffs on China would primarily hurt US consumers. Meanwhile, e-commerce is becoming the new normal and online sales are likely to continue to grow strongly. Some incumbent retailers are successfully adapting in this area.</w:t>
      </w:r>
    </w:p>
    <w:p>
      <w:pPr>
        <w:pStyle w:val="BodyText"/>
      </w:pPr>
    </w:p>
    <w:p>
      <w:pPr>
        <w:pStyle w:val="Heading8"/>
        <w:spacing w:before="1"/>
        <w:ind w:left="247"/>
      </w:pPr>
      <w:r>
        <w:rPr>
          <w:color w:val="121212"/>
        </w:rPr>
        <w:t>Energy: Focus shifts to long-term growth</w:t>
      </w:r>
    </w:p>
    <w:p>
      <w:pPr>
        <w:pStyle w:val="BodyText"/>
        <w:spacing w:line="235" w:lineRule="auto" w:before="9"/>
        <w:ind w:left="247" w:right="724"/>
      </w:pPr>
      <w:r>
        <w:rPr>
          <w:color w:val="121212"/>
        </w:rPr>
        <w:t>The outlook for the energy sector is positive as earnings are likely to be boosted by rising production volumes and higher prices. Valuations have returned to fair levels. As momentum in oil prices and earnings per share (EPS) growth eventually eases, investor focus is likely to shift to longer-term</w:t>
      </w:r>
      <w:r>
        <w:rPr>
          <w:color w:val="121212"/>
          <w:spacing w:val="-16"/>
        </w:rPr>
        <w:t> </w:t>
      </w:r>
      <w:r>
        <w:rPr>
          <w:color w:val="121212"/>
        </w:rPr>
        <w:t>growth.</w:t>
      </w:r>
      <w:r>
        <w:rPr>
          <w:color w:val="121212"/>
          <w:spacing w:val="-15"/>
        </w:rPr>
        <w:t> </w:t>
      </w:r>
      <w:r>
        <w:rPr>
          <w:color w:val="121212"/>
        </w:rPr>
        <w:t>Investors</w:t>
      </w:r>
      <w:r>
        <w:rPr>
          <w:color w:val="121212"/>
          <w:spacing w:val="-15"/>
        </w:rPr>
        <w:t> </w:t>
      </w:r>
      <w:r>
        <w:rPr>
          <w:color w:val="121212"/>
        </w:rPr>
        <w:t>will</w:t>
      </w:r>
      <w:r>
        <w:rPr>
          <w:color w:val="121212"/>
          <w:spacing w:val="-16"/>
        </w:rPr>
        <w:t> </w:t>
      </w:r>
      <w:r>
        <w:rPr>
          <w:color w:val="121212"/>
        </w:rPr>
        <w:t>closely</w:t>
      </w:r>
      <w:r>
        <w:rPr>
          <w:color w:val="121212"/>
          <w:spacing w:val="-15"/>
        </w:rPr>
        <w:t> </w:t>
      </w:r>
      <w:r>
        <w:rPr>
          <w:color w:val="121212"/>
        </w:rPr>
        <w:t>watch</w:t>
      </w:r>
      <w:r>
        <w:rPr>
          <w:color w:val="121212"/>
          <w:spacing w:val="-15"/>
        </w:rPr>
        <w:t> </w:t>
      </w:r>
      <w:r>
        <w:rPr>
          <w:color w:val="121212"/>
        </w:rPr>
        <w:t>for</w:t>
      </w:r>
      <w:r>
        <w:rPr>
          <w:color w:val="121212"/>
          <w:spacing w:val="-15"/>
        </w:rPr>
        <w:t> </w:t>
      </w:r>
      <w:r>
        <w:rPr>
          <w:color w:val="121212"/>
        </w:rPr>
        <w:t>possible production constraints in the Permian Basin in the USA </w:t>
      </w:r>
      <w:r>
        <w:rPr>
          <w:color w:val="121212"/>
          <w:spacing w:val="-5"/>
        </w:rPr>
        <w:t>and </w:t>
      </w:r>
      <w:r>
        <w:rPr>
          <w:color w:val="121212"/>
        </w:rPr>
        <w:t>the</w:t>
      </w:r>
      <w:r>
        <w:rPr>
          <w:color w:val="121212"/>
          <w:spacing w:val="-4"/>
        </w:rPr>
        <w:t> </w:t>
      </w:r>
      <w:r>
        <w:rPr>
          <w:color w:val="121212"/>
        </w:rPr>
        <w:t>shale</w:t>
      </w:r>
      <w:r>
        <w:rPr>
          <w:color w:val="121212"/>
          <w:spacing w:val="-3"/>
        </w:rPr>
        <w:t> </w:t>
      </w:r>
      <w:r>
        <w:rPr>
          <w:color w:val="121212"/>
        </w:rPr>
        <w:t>industry,</w:t>
      </w:r>
      <w:r>
        <w:rPr>
          <w:color w:val="121212"/>
          <w:spacing w:val="-3"/>
        </w:rPr>
        <w:t> </w:t>
      </w:r>
      <w:r>
        <w:rPr>
          <w:color w:val="121212"/>
        </w:rPr>
        <w:t>as</w:t>
      </w:r>
      <w:r>
        <w:rPr>
          <w:color w:val="121212"/>
          <w:spacing w:val="-4"/>
        </w:rPr>
        <w:t> </w:t>
      </w:r>
      <w:r>
        <w:rPr>
          <w:color w:val="121212"/>
        </w:rPr>
        <w:t>well</w:t>
      </w:r>
      <w:r>
        <w:rPr>
          <w:color w:val="121212"/>
          <w:spacing w:val="-3"/>
        </w:rPr>
        <w:t> </w:t>
      </w:r>
      <w:r>
        <w:rPr>
          <w:color w:val="121212"/>
        </w:rPr>
        <w:t>as</w:t>
      </w:r>
      <w:r>
        <w:rPr>
          <w:color w:val="121212"/>
          <w:spacing w:val="-3"/>
        </w:rPr>
        <w:t> </w:t>
      </w:r>
      <w:r>
        <w:rPr>
          <w:color w:val="121212"/>
        </w:rPr>
        <w:t>the</w:t>
      </w:r>
      <w:r>
        <w:rPr>
          <w:color w:val="121212"/>
          <w:spacing w:val="-3"/>
        </w:rPr>
        <w:t> </w:t>
      </w:r>
      <w:r>
        <w:rPr>
          <w:color w:val="121212"/>
        </w:rPr>
        <w:t>impact</w:t>
      </w:r>
      <w:r>
        <w:rPr>
          <w:color w:val="121212"/>
          <w:spacing w:val="-4"/>
        </w:rPr>
        <w:t> </w:t>
      </w:r>
      <w:r>
        <w:rPr>
          <w:color w:val="121212"/>
        </w:rPr>
        <w:t>of</w:t>
      </w:r>
      <w:r>
        <w:rPr>
          <w:color w:val="121212"/>
          <w:spacing w:val="-3"/>
        </w:rPr>
        <w:t> </w:t>
      </w:r>
      <w:r>
        <w:rPr>
          <w:color w:val="121212"/>
        </w:rPr>
        <w:t>such</w:t>
      </w:r>
      <w:r>
        <w:rPr>
          <w:color w:val="121212"/>
          <w:spacing w:val="-3"/>
        </w:rPr>
        <w:t> </w:t>
      </w:r>
      <w:r>
        <w:rPr>
          <w:color w:val="121212"/>
        </w:rPr>
        <w:t>constraints on exploration and oil services companies. Tightening regulation</w:t>
      </w:r>
      <w:r>
        <w:rPr>
          <w:color w:val="121212"/>
          <w:spacing w:val="-8"/>
        </w:rPr>
        <w:t> </w:t>
      </w:r>
      <w:r>
        <w:rPr>
          <w:color w:val="121212"/>
        </w:rPr>
        <w:t>on</w:t>
      </w:r>
      <w:r>
        <w:rPr>
          <w:color w:val="121212"/>
          <w:spacing w:val="-8"/>
        </w:rPr>
        <w:t> </w:t>
      </w:r>
      <w:r>
        <w:rPr>
          <w:color w:val="121212"/>
        </w:rPr>
        <w:t>shipping</w:t>
      </w:r>
      <w:r>
        <w:rPr>
          <w:color w:val="121212"/>
          <w:spacing w:val="-8"/>
        </w:rPr>
        <w:t> </w:t>
      </w:r>
      <w:r>
        <w:rPr>
          <w:color w:val="121212"/>
        </w:rPr>
        <w:t>fuels</w:t>
      </w:r>
      <w:r>
        <w:rPr>
          <w:color w:val="121212"/>
          <w:spacing w:val="-7"/>
        </w:rPr>
        <w:t> </w:t>
      </w:r>
      <w:r>
        <w:rPr>
          <w:color w:val="121212"/>
        </w:rPr>
        <w:t>for</w:t>
      </w:r>
      <w:r>
        <w:rPr>
          <w:color w:val="121212"/>
          <w:spacing w:val="-8"/>
        </w:rPr>
        <w:t> </w:t>
      </w:r>
      <w:r>
        <w:rPr>
          <w:color w:val="121212"/>
        </w:rPr>
        <w:t>refineries</w:t>
      </w:r>
      <w:r>
        <w:rPr>
          <w:color w:val="121212"/>
          <w:spacing w:val="-8"/>
        </w:rPr>
        <w:t> </w:t>
      </w:r>
      <w:r>
        <w:rPr>
          <w:color w:val="121212"/>
        </w:rPr>
        <w:t>is</w:t>
      </w:r>
      <w:r>
        <w:rPr>
          <w:color w:val="121212"/>
          <w:spacing w:val="-7"/>
        </w:rPr>
        <w:t> </w:t>
      </w:r>
      <w:r>
        <w:rPr>
          <w:color w:val="121212"/>
        </w:rPr>
        <w:t>another</w:t>
      </w:r>
      <w:r>
        <w:rPr>
          <w:color w:val="121212"/>
          <w:spacing w:val="-8"/>
        </w:rPr>
        <w:t> </w:t>
      </w:r>
      <w:r>
        <w:rPr>
          <w:color w:val="121212"/>
        </w:rPr>
        <w:t>area</w:t>
      </w:r>
      <w:r>
        <w:rPr>
          <w:color w:val="121212"/>
          <w:spacing w:val="-8"/>
        </w:rPr>
        <w:t> </w:t>
      </w:r>
      <w:r>
        <w:rPr>
          <w:color w:val="121212"/>
        </w:rPr>
        <w:t>of concern.</w:t>
      </w:r>
      <w:r>
        <w:rPr>
          <w:color w:val="121212"/>
          <w:spacing w:val="-8"/>
        </w:rPr>
        <w:t> </w:t>
      </w:r>
      <w:r>
        <w:rPr>
          <w:color w:val="121212"/>
        </w:rPr>
        <w:t>Finally,</w:t>
      </w:r>
      <w:r>
        <w:rPr>
          <w:color w:val="121212"/>
          <w:spacing w:val="-7"/>
        </w:rPr>
        <w:t> </w:t>
      </w:r>
      <w:r>
        <w:rPr>
          <w:color w:val="121212"/>
        </w:rPr>
        <w:t>investors</w:t>
      </w:r>
      <w:r>
        <w:rPr>
          <w:color w:val="121212"/>
          <w:spacing w:val="-7"/>
        </w:rPr>
        <w:t> </w:t>
      </w:r>
      <w:r>
        <w:rPr>
          <w:color w:val="121212"/>
        </w:rPr>
        <w:t>will</w:t>
      </w:r>
      <w:r>
        <w:rPr>
          <w:color w:val="121212"/>
          <w:spacing w:val="-8"/>
        </w:rPr>
        <w:t> </w:t>
      </w:r>
      <w:r>
        <w:rPr>
          <w:color w:val="121212"/>
        </w:rPr>
        <w:t>look</w:t>
      </w:r>
      <w:r>
        <w:rPr>
          <w:color w:val="121212"/>
          <w:spacing w:val="-7"/>
        </w:rPr>
        <w:t> </w:t>
      </w:r>
      <w:r>
        <w:rPr>
          <w:color w:val="121212"/>
        </w:rPr>
        <w:t>out</w:t>
      </w:r>
      <w:r>
        <w:rPr>
          <w:color w:val="121212"/>
          <w:spacing w:val="-7"/>
        </w:rPr>
        <w:t> </w:t>
      </w:r>
      <w:r>
        <w:rPr>
          <w:color w:val="121212"/>
        </w:rPr>
        <w:t>for</w:t>
      </w:r>
      <w:r>
        <w:rPr>
          <w:color w:val="121212"/>
          <w:spacing w:val="-8"/>
        </w:rPr>
        <w:t> </w:t>
      </w:r>
      <w:r>
        <w:rPr>
          <w:color w:val="121212"/>
        </w:rPr>
        <w:t>signs</w:t>
      </w:r>
      <w:r>
        <w:rPr>
          <w:color w:val="121212"/>
          <w:spacing w:val="-7"/>
        </w:rPr>
        <w:t> </w:t>
      </w:r>
      <w:r>
        <w:rPr>
          <w:color w:val="121212"/>
        </w:rPr>
        <w:t>of</w:t>
      </w:r>
      <w:r>
        <w:rPr>
          <w:color w:val="121212"/>
          <w:spacing w:val="-7"/>
        </w:rPr>
        <w:t> </w:t>
      </w:r>
      <w:r>
        <w:rPr>
          <w:color w:val="121212"/>
        </w:rPr>
        <w:t>recovery in</w:t>
      </w:r>
      <w:r>
        <w:rPr>
          <w:color w:val="121212"/>
          <w:spacing w:val="-5"/>
        </w:rPr>
        <w:t> </w:t>
      </w:r>
      <w:r>
        <w:rPr>
          <w:color w:val="121212"/>
        </w:rPr>
        <w:t>offshore</w:t>
      </w:r>
      <w:r>
        <w:rPr>
          <w:color w:val="121212"/>
          <w:spacing w:val="-4"/>
        </w:rPr>
        <w:t> </w:t>
      </w:r>
      <w:r>
        <w:rPr>
          <w:color w:val="121212"/>
        </w:rPr>
        <w:t>drilling</w:t>
      </w:r>
      <w:r>
        <w:rPr>
          <w:color w:val="121212"/>
          <w:spacing w:val="-4"/>
        </w:rPr>
        <w:t> </w:t>
      </w:r>
      <w:r>
        <w:rPr>
          <w:color w:val="121212"/>
        </w:rPr>
        <w:t>after</w:t>
      </w:r>
      <w:r>
        <w:rPr>
          <w:color w:val="121212"/>
          <w:spacing w:val="-4"/>
        </w:rPr>
        <w:t> </w:t>
      </w:r>
      <w:r>
        <w:rPr>
          <w:color w:val="121212"/>
        </w:rPr>
        <w:t>prolonged</w:t>
      </w:r>
      <w:r>
        <w:rPr>
          <w:color w:val="121212"/>
          <w:spacing w:val="-5"/>
        </w:rPr>
        <w:t> </w:t>
      </w:r>
      <w:r>
        <w:rPr>
          <w:color w:val="121212"/>
        </w:rPr>
        <w:t>weakness</w:t>
      </w:r>
      <w:r>
        <w:rPr>
          <w:color w:val="121212"/>
          <w:spacing w:val="-4"/>
        </w:rPr>
        <w:t> </w:t>
      </w:r>
      <w:r>
        <w:rPr>
          <w:color w:val="121212"/>
        </w:rPr>
        <w:t>in</w:t>
      </w:r>
      <w:r>
        <w:rPr>
          <w:color w:val="121212"/>
          <w:spacing w:val="-4"/>
        </w:rPr>
        <w:t> </w:t>
      </w:r>
      <w:r>
        <w:rPr>
          <w:color w:val="121212"/>
        </w:rPr>
        <w:t>that</w:t>
      </w:r>
      <w:r>
        <w:rPr>
          <w:color w:val="121212"/>
          <w:spacing w:val="-4"/>
        </w:rPr>
        <w:t> </w:t>
      </w:r>
      <w:r>
        <w:rPr>
          <w:color w:val="121212"/>
        </w:rPr>
        <w:t>area.</w:t>
      </w:r>
    </w:p>
    <w:p>
      <w:pPr>
        <w:spacing w:after="0" w:line="235" w:lineRule="auto"/>
        <w:sectPr>
          <w:type w:val="continuous"/>
          <w:pgSz w:w="24950" w:h="16160" w:orient="landscape"/>
          <w:pgMar w:top="760" w:bottom="280" w:left="0" w:right="0"/>
          <w:cols w:num="3" w:equalWidth="0">
            <w:col w:w="9370" w:space="4318"/>
            <w:col w:w="5442" w:space="40"/>
            <w:col w:w="5780"/>
          </w:cols>
        </w:sectPr>
      </w:pPr>
    </w:p>
    <w:p>
      <w:pPr>
        <w:pStyle w:val="BodyText"/>
      </w:pPr>
    </w:p>
    <w:p>
      <w:pPr>
        <w:pStyle w:val="BodyText"/>
      </w:pPr>
    </w:p>
    <w:p>
      <w:pPr>
        <w:pStyle w:val="BodyText"/>
      </w:pPr>
    </w:p>
    <w:p>
      <w:pPr>
        <w:pStyle w:val="BodyText"/>
        <w:spacing w:before="1"/>
        <w:rPr>
          <w:sz w:val="14"/>
        </w:rPr>
      </w:pPr>
    </w:p>
    <w:p>
      <w:pPr>
        <w:tabs>
          <w:tab w:pos="19412" w:val="left" w:leader="none"/>
        </w:tabs>
        <w:spacing w:line="20" w:lineRule="exact"/>
        <w:ind w:left="14309" w:right="0" w:firstLine="0"/>
        <w:rPr>
          <w:sz w:val="2"/>
        </w:rPr>
      </w:pPr>
      <w:r>
        <w:rPr>
          <w:sz w:val="2"/>
        </w:rPr>
        <w:pict>
          <v:group style="width:240.95pt;height:.5pt;mso-position-horizontal-relative:char;mso-position-vertical-relative:line" coordorigin="0,0" coordsize="4819,10">
            <v:line style="position:absolute" from="0,5" to="4819,5" stroked="true" strokeweight=".5pt" strokecolor="#121212">
              <v:stroke dashstyle="solid"/>
            </v:line>
          </v:group>
        </w:pict>
      </w:r>
      <w:r>
        <w:rPr>
          <w:sz w:val="2"/>
        </w:rPr>
      </w:r>
      <w:r>
        <w:rPr>
          <w:sz w:val="2"/>
        </w:rPr>
        <w:tab/>
      </w:r>
      <w:r>
        <w:rPr>
          <w:sz w:val="2"/>
        </w:rPr>
        <w:pict>
          <v:group style="width:240.95pt;height:.5pt;mso-position-horizontal-relative:char;mso-position-vertical-relative:line" coordorigin="0,0" coordsize="4819,10">
            <v:line style="position:absolute" from="0,5" to="4819,5" stroked="true" strokeweight=".5pt" strokecolor="#121212">
              <v:stroke dashstyle="solid"/>
            </v:line>
          </v:group>
        </w:pict>
      </w:r>
      <w:r>
        <w:rPr>
          <w:sz w:val="2"/>
        </w:rPr>
      </w:r>
    </w:p>
    <w:p>
      <w:pPr>
        <w:spacing w:after="0" w:line="20" w:lineRule="exact"/>
        <w:rPr>
          <w:sz w:val="2"/>
        </w:rPr>
        <w:sectPr>
          <w:type w:val="continuous"/>
          <w:pgSz w:w="24950" w:h="16160" w:orient="landscape"/>
          <w:pgMar w:top="760" w:bottom="280" w:left="0" w:right="0"/>
        </w:sectPr>
      </w:pPr>
    </w:p>
    <w:p>
      <w:pPr>
        <w:pStyle w:val="Heading8"/>
        <w:spacing w:before="37"/>
        <w:ind w:left="0" w:right="2024"/>
        <w:jc w:val="right"/>
      </w:pPr>
      <w:r>
        <w:rPr/>
        <w:drawing>
          <wp:anchor distT="0" distB="0" distL="0" distR="0" allowOverlap="1" layoutInCell="1" locked="0" behindDoc="0" simplePos="0" relativeHeight="5464">
            <wp:simplePos x="0" y="0"/>
            <wp:positionH relativeFrom="page">
              <wp:posOffset>0</wp:posOffset>
            </wp:positionH>
            <wp:positionV relativeFrom="paragraph">
              <wp:posOffset>-9949</wp:posOffset>
            </wp:positionV>
            <wp:extent cx="6749999" cy="4419600"/>
            <wp:effectExtent l="0" t="0" r="0" b="0"/>
            <wp:wrapNone/>
            <wp:docPr id="113" name="image79.png" descr=""/>
            <wp:cNvGraphicFramePr>
              <a:graphicFrameLocks noChangeAspect="1"/>
            </wp:cNvGraphicFramePr>
            <a:graphic>
              <a:graphicData uri="http://schemas.openxmlformats.org/drawingml/2006/picture">
                <pic:pic>
                  <pic:nvPicPr>
                    <pic:cNvPr id="114" name="image79.png"/>
                    <pic:cNvPicPr/>
                  </pic:nvPicPr>
                  <pic:blipFill>
                    <a:blip r:embed="rId116" cstate="print"/>
                    <a:stretch>
                      <a:fillRect/>
                    </a:stretch>
                  </pic:blipFill>
                  <pic:spPr>
                    <a:xfrm>
                      <a:off x="0" y="0"/>
                      <a:ext cx="6749999" cy="4419600"/>
                    </a:xfrm>
                    <a:prstGeom prst="rect">
                      <a:avLst/>
                    </a:prstGeom>
                  </pic:spPr>
                </pic:pic>
              </a:graphicData>
            </a:graphic>
          </wp:anchor>
        </w:drawing>
      </w:r>
      <w:r>
        <w:rPr>
          <w:color w:val="121212"/>
        </w:rPr>
        <w:t>IT still in the lead</w:t>
      </w:r>
    </w:p>
    <w:p>
      <w:pPr>
        <w:pStyle w:val="BodyText"/>
        <w:spacing w:before="5"/>
        <w:jc w:val="right"/>
      </w:pPr>
      <w:r>
        <w:rPr>
          <w:color w:val="121212"/>
        </w:rPr>
        <w:t>MSCI World total gross sector returns (in %)</w:t>
      </w:r>
    </w:p>
    <w:p>
      <w:pPr>
        <w:pStyle w:val="Heading8"/>
        <w:spacing w:before="37"/>
        <w:ind w:left="0"/>
      </w:pPr>
      <w:r>
        <w:rPr>
          <w:b w:val="0"/>
        </w:rPr>
        <w:br w:type="column"/>
      </w:r>
      <w:r>
        <w:rPr>
          <w:color w:val="121212"/>
        </w:rPr>
        <w:t>Strong increase in biotech M&amp;A activity</w:t>
      </w:r>
    </w:p>
    <w:p>
      <w:pPr>
        <w:spacing w:after="0"/>
        <w:sectPr>
          <w:type w:val="continuous"/>
          <w:pgSz w:w="24950" w:h="16160" w:orient="landscape"/>
          <w:pgMar w:top="760" w:bottom="280" w:left="0" w:right="0"/>
          <w:cols w:num="2" w:equalWidth="0">
            <w:col w:w="17866" w:space="1551"/>
            <w:col w:w="5533"/>
          </w:cols>
        </w:sectPr>
      </w:pPr>
    </w:p>
    <w:p>
      <w:pPr>
        <w:pStyle w:val="BodyText"/>
        <w:spacing w:before="1"/>
        <w:rPr>
          <w:rFonts w:ascii="Trebuchet MS"/>
          <w:b/>
          <w:sz w:val="26"/>
        </w:rPr>
      </w:pPr>
    </w:p>
    <w:p>
      <w:pPr>
        <w:spacing w:after="0"/>
        <w:rPr>
          <w:rFonts w:ascii="Trebuchet MS"/>
          <w:sz w:val="26"/>
        </w:rPr>
        <w:sectPr>
          <w:type w:val="continuous"/>
          <w:pgSz w:w="24950" w:h="16160" w:orient="landscape"/>
          <w:pgMar w:top="760" w:bottom="280" w:left="0" w:right="0"/>
        </w:sectPr>
      </w:pPr>
    </w:p>
    <w:p>
      <w:pPr>
        <w:pStyle w:val="BodyText"/>
        <w:spacing w:before="9"/>
        <w:rPr>
          <w:rFonts w:ascii="Trebuchet MS"/>
          <w:b/>
          <w:sz w:val="17"/>
        </w:rPr>
      </w:pPr>
    </w:p>
    <w:p>
      <w:pPr>
        <w:spacing w:before="0"/>
        <w:ind w:left="14314" w:right="0" w:firstLine="0"/>
        <w:jc w:val="left"/>
        <w:rPr>
          <w:sz w:val="14"/>
        </w:rPr>
      </w:pPr>
      <w:r>
        <w:rPr>
          <w:color w:val="121212"/>
          <w:w w:val="105"/>
          <w:sz w:val="14"/>
        </w:rPr>
        <w:t>IT</w:t>
      </w:r>
    </w:p>
    <w:p>
      <w:pPr>
        <w:pStyle w:val="BodyText"/>
        <w:spacing w:before="7"/>
        <w:rPr>
          <w:sz w:val="15"/>
        </w:rPr>
      </w:pPr>
    </w:p>
    <w:p>
      <w:pPr>
        <w:spacing w:line="508" w:lineRule="auto" w:before="0"/>
        <w:ind w:left="14314" w:right="523" w:firstLine="0"/>
        <w:jc w:val="left"/>
        <w:rPr>
          <w:sz w:val="14"/>
        </w:rPr>
      </w:pPr>
      <w:r>
        <w:rPr>
          <w:color w:val="121212"/>
          <w:sz w:val="14"/>
        </w:rPr>
        <w:t>Materials </w:t>
      </w:r>
      <w:r>
        <w:rPr>
          <w:color w:val="121212"/>
          <w:w w:val="95"/>
          <w:sz w:val="14"/>
        </w:rPr>
        <w:t>Industrials </w:t>
      </w:r>
      <w:r>
        <w:rPr>
          <w:color w:val="121212"/>
          <w:sz w:val="14"/>
        </w:rPr>
        <w:t>World</w:t>
      </w:r>
    </w:p>
    <w:p>
      <w:pPr>
        <w:spacing w:line="508" w:lineRule="auto" w:before="0"/>
        <w:ind w:left="14314" w:right="-15" w:firstLine="0"/>
        <w:jc w:val="left"/>
        <w:rPr>
          <w:sz w:val="14"/>
        </w:rPr>
      </w:pPr>
      <w:r>
        <w:rPr>
          <w:color w:val="121212"/>
          <w:sz w:val="14"/>
        </w:rPr>
        <w:t>Cons. Discretionary Financials</w:t>
      </w:r>
    </w:p>
    <w:p>
      <w:pPr>
        <w:spacing w:line="508" w:lineRule="auto" w:before="0"/>
        <w:ind w:left="14314" w:right="243" w:firstLine="0"/>
        <w:jc w:val="left"/>
        <w:rPr>
          <w:sz w:val="14"/>
        </w:rPr>
      </w:pPr>
      <w:r>
        <w:rPr>
          <w:color w:val="121212"/>
          <w:sz w:val="14"/>
        </w:rPr>
        <w:t>Health Care Cons. Staples Real Estate Utility Telecoms Energy</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9"/>
      </w:pPr>
    </w:p>
    <w:p>
      <w:pPr>
        <w:spacing w:before="0"/>
        <w:ind w:left="117" w:right="0" w:firstLine="0"/>
        <w:jc w:val="left"/>
        <w:rPr>
          <w:sz w:val="14"/>
        </w:rPr>
      </w:pPr>
      <w:r>
        <w:rPr/>
        <w:pict>
          <v:line style="position:absolute;mso-position-horizontal-relative:page;mso-position-vertical-relative:paragraph;z-index:5656" from="775.775574pt,-225.048157pt" to="775.775574pt,6.664843pt" stroked="true" strokeweight=".5pt" strokecolor="#929594">
            <v:stroke dashstyle="solid"/>
            <w10:wrap type="none"/>
          </v:line>
        </w:pict>
      </w:r>
      <w:r>
        <w:rPr>
          <w:color w:val="121212"/>
          <w:w w:val="110"/>
          <w:sz w:val="14"/>
        </w:rPr>
        <w:t>-20</w:t>
      </w:r>
    </w:p>
    <w:p>
      <w:pPr>
        <w:spacing w:before="97"/>
        <w:ind w:left="0" w:right="0" w:firstLine="0"/>
        <w:jc w:val="right"/>
        <w:rPr>
          <w:sz w:val="14"/>
        </w:rPr>
      </w:pPr>
      <w:r>
        <w:rPr/>
        <w:br w:type="column"/>
      </w:r>
      <w:r>
        <w:rPr>
          <w:color w:val="121212"/>
          <w:w w:val="110"/>
          <w:sz w:val="14"/>
        </w:rPr>
        <w:t>2015</w:t>
      </w:r>
      <w:r>
        <w:rPr>
          <w:color w:val="121212"/>
          <w:spacing w:val="-3"/>
          <w:w w:val="110"/>
          <w:sz w:val="14"/>
        </w:rPr>
        <w:t> </w:t>
      </w:r>
      <w:r>
        <w:rPr>
          <w:color w:val="121212"/>
          <w:w w:val="110"/>
          <w:sz w:val="14"/>
        </w:rPr>
        <w:t>Q1</w:t>
      </w:r>
    </w:p>
    <w:p>
      <w:pPr>
        <w:spacing w:line="420" w:lineRule="auto" w:before="129"/>
        <w:ind w:left="3987" w:right="0" w:firstLine="0"/>
        <w:jc w:val="both"/>
        <w:rPr>
          <w:sz w:val="14"/>
        </w:rPr>
      </w:pPr>
      <w:r>
        <w:rPr/>
        <w:pict>
          <v:group style="position:absolute;margin-left:801.794983pt;margin-top:-10.961546pt;width:135.75pt;height:233.45pt;mso-position-horizontal-relative:page;mso-position-vertical-relative:paragraph;z-index:5776" coordorigin="16036,-219" coordsize="2715,4669">
            <v:shape style="position:absolute;left:16084;top:-220;width:1139;height:4635" coordorigin="16085,-219" coordsize="1139,4635" path="m17223,-219l17223,34m17223,1947l17223,2204m16085,395l16085,4415e" filled="false" stroked="true" strokeweight=".5pt" strokecolor="#929594">
              <v:path arrowok="t"/>
              <v:stroke dashstyle="solid"/>
            </v:shape>
            <v:line style="position:absolute" from="16119,3600" to="16653,3600" stroked="true" strokeweight="5.191pt" strokecolor="#006eac">
              <v:stroke dashstyle="solid"/>
            </v:line>
            <v:rect style="position:absolute;left:16652;top:3187;width:57;height:104" filled="true" fillcolor="#006eac" stroked="false">
              <v:fill type="solid"/>
            </v:rect>
            <v:shape style="position:absolute;left:16396;top:2515;width:257;height:361" coordorigin="16396,2515" coordsize="257,361" path="m16396,2876l16653,2876m16399,2515l16653,2515e" filled="false" stroked="true" strokeweight="5.191pt" strokecolor="#006eac">
              <v:path arrowok="t"/>
              <v:stroke dashstyle="solid"/>
            </v:shape>
            <v:line style="position:absolute" from="16653,2153" to="17166,2153" stroked="true" strokeweight="5.055pt" strokecolor="#006eac">
              <v:stroke dashstyle="solid"/>
            </v:line>
            <v:line style="position:absolute" from="16153,1791" to="16653,1791" stroked="true" strokeweight="5.191pt" strokecolor="#006eac">
              <v:stroke dashstyle="solid"/>
            </v:line>
            <v:line style="position:absolute" from="16653,1430" to="16836,1430" stroked="true" strokeweight="5.192pt" strokecolor="#006eac">
              <v:stroke dashstyle="solid"/>
            </v:line>
            <v:rect style="position:absolute;left:16652;top:1015;width:67;height:104" filled="true" fillcolor="#006eac" stroked="false">
              <v:fill type="solid"/>
            </v:rect>
            <v:line style="position:absolute" from="16249,706" to="16653,706" stroked="true" strokeweight="5.191pt" strokecolor="#006eac">
              <v:stroke dashstyle="solid"/>
            </v:line>
            <v:line style="position:absolute" from="16085,-219" to="16085,291" stroked="true" strokeweight=".5pt" strokecolor="#929594">
              <v:stroke dashstyle="solid"/>
            </v:line>
            <v:shape style="position:absolute;left:16035;top:-18;width:1141;height:361" coordorigin="16036,-18" coordsize="1141,361" path="m16036,343l16653,343m16653,-18l17176,-18e" filled="false" stroked="true" strokeweight="5.191pt" strokecolor="#006eac">
              <v:path arrowok="t"/>
              <v:stroke dashstyle="solid"/>
            </v:shape>
            <v:line style="position:absolute" from="16406,3963" to="16653,3963" stroked="true" strokeweight="5.191pt" strokecolor="#006eac">
              <v:stroke dashstyle="solid"/>
            </v:line>
            <v:shape style="position:absolute;left:16652;top:3651;width:131;height:468" coordorigin="16653,3652" coordsize="131,468" path="m16769,4015l16653,4015,16653,4119,16769,4119,16769,4015m16783,3652l16653,3652,16653,3756,16783,3756,16783,3652e" filled="true" fillcolor="#a8c2db" stroked="false">
              <v:path arrowok="t"/>
              <v:fill type="solid"/>
            </v:shape>
            <v:shape style="position:absolute;left:17222;top:3031;width:2;height:1384" coordorigin="17223,3032" coordsize="0,1384" path="m17223,3032l17223,3291m17223,3395l17223,4415e" filled="false" stroked="true" strokeweight=".5pt" strokecolor="#929594">
              <v:path arrowok="t"/>
              <v:stroke dashstyle="solid"/>
            </v:shape>
            <v:line style="position:absolute" from="16653,3343" to="17256,3343" stroked="true" strokeweight="5.192pt" strokecolor="#a8c2db">
              <v:stroke dashstyle="solid"/>
            </v:line>
            <v:line style="position:absolute" from="17223,2671" to="17223,2928" stroked="true" strokeweight=".5pt" strokecolor="#929594">
              <v:stroke dashstyle="solid"/>
            </v:line>
            <v:line style="position:absolute" from="16653,2980" to="17313,2980" stroked="true" strokeweight="5.191pt" strokecolor="#a8c2db">
              <v:stroke dashstyle="solid"/>
            </v:line>
            <v:line style="position:absolute" from="17223,2307" to="17223,2567" stroked="true" strokeweight=".5pt" strokecolor="#929594">
              <v:stroke dashstyle="solid"/>
            </v:line>
            <v:line style="position:absolute" from="16653,2619" to="17483,2619" stroked="true" strokeweight="5.192pt" strokecolor="#a8c2db">
              <v:stroke dashstyle="solid"/>
            </v:line>
            <v:line style="position:absolute" from="16653,2256" to="17680,2256" stroked="true" strokeweight="5.191pt" strokecolor="#a8c2db">
              <v:stroke dashstyle="solid"/>
            </v:line>
            <v:shape style="position:absolute;left:17222;top:1583;width:570;height:2832" coordorigin="17223,1583" coordsize="570,2832" path="m17223,1583l17223,1843m17792,1583l17792,4415e" filled="false" stroked="true" strokeweight=".5pt" strokecolor="#929594">
              <v:path arrowok="t"/>
              <v:stroke dashstyle="solid"/>
            </v:shape>
            <v:line style="position:absolute" from="16653,1895" to="17783,1895" stroked="true" strokeweight="5.191pt" strokecolor="#a8c2db">
              <v:stroke dashstyle="solid"/>
            </v:line>
            <v:shape style="position:absolute;left:17222;top:1222;width:570;height:260" coordorigin="17223,1223" coordsize="570,260" path="m17223,1223l17223,1482m17792,1223l17792,1482e" filled="false" stroked="true" strokeweight=".5pt" strokecolor="#929594">
              <v:path arrowok="t"/>
              <v:stroke dashstyle="solid"/>
            </v:shape>
            <v:line style="position:absolute" from="16653,1533" to="17900,1533" stroked="true" strokeweight="5.055pt" strokecolor="#a8c2db">
              <v:stroke dashstyle="solid"/>
            </v:line>
            <v:shape style="position:absolute;left:17222;top:859;width:570;height:260" coordorigin="17223,859" coordsize="570,260" path="m17223,859l17223,1119m17792,859l17792,1119e" filled="false" stroked="true" strokeweight=".5pt" strokecolor="#929594">
              <v:path arrowok="t"/>
              <v:stroke dashstyle="solid"/>
            </v:shape>
            <v:line style="position:absolute" from="16653,1171" to="17967,1171" stroked="true" strokeweight="5.191pt" strokecolor="#a8c2db">
              <v:stroke dashstyle="solid"/>
            </v:line>
            <v:shape style="position:absolute;left:17222;top:498;width:570;height:260" coordorigin="17223,499" coordsize="570,260" path="m17223,499l17223,758m17792,499l17792,758e" filled="false" stroked="true" strokeweight=".5pt" strokecolor="#929594">
              <v:path arrowok="t"/>
              <v:stroke dashstyle="solid"/>
            </v:shape>
            <v:line style="position:absolute" from="16653,809" to="17970,809" stroked="true" strokeweight="5.055pt" strokecolor="#a8c2db">
              <v:stroke dashstyle="solid"/>
            </v:line>
            <v:shape style="position:absolute;left:17222;top:138;width:570;height:257" coordorigin="17223,138" coordsize="570,257" path="m17223,138l17223,395m17792,138l17792,395e" filled="false" stroked="true" strokeweight=".5pt" strokecolor="#929594">
              <v:path arrowok="t"/>
              <v:stroke dashstyle="solid"/>
            </v:shape>
            <v:line style="position:absolute" from="16653,447" to="18157,447" stroked="true" strokeweight="5.192pt" strokecolor="#a8c2db">
              <v:stroke dashstyle="solid"/>
            </v:line>
            <v:shape style="position:absolute;left:17792;top:-220;width:570;height:4635" coordorigin="17792,-219" coordsize="570,4635" path="m17792,-219l17792,34m18361,-219l18361,34m18361,138l18361,4415e" filled="false" stroked="true" strokeweight=".5pt" strokecolor="#929594">
              <v:path arrowok="t"/>
              <v:stroke dashstyle="solid"/>
            </v:shape>
            <v:line style="position:absolute" from="16653,86" to="18750,86" stroked="true" strokeweight="5.191pt" strokecolor="#a8c2db">
              <v:stroke dashstyle="solid"/>
            </v:line>
            <v:line style="position:absolute" from="16654,-219" to="16654,4415" stroked="true" strokeweight=".5pt" strokecolor="#929594">
              <v:stroke dashstyle="solid"/>
            </v:line>
            <v:shape style="position:absolute;left:16136;top:4284;width:678;height:166" type="#_x0000_t202" filled="false" stroked="false">
              <v:textbox inset="0,0,0,0">
                <w:txbxContent>
                  <w:p>
                    <w:pPr>
                      <w:tabs>
                        <w:tab w:pos="579" w:val="left" w:leader="none"/>
                      </w:tabs>
                      <w:spacing w:line="165" w:lineRule="exact" w:before="0"/>
                      <w:ind w:left="0" w:right="0" w:firstLine="0"/>
                      <w:jc w:val="left"/>
                      <w:rPr>
                        <w:sz w:val="14"/>
                      </w:rPr>
                    </w:pPr>
                    <w:r>
                      <w:rPr>
                        <w:color w:val="121212"/>
                        <w:w w:val="110"/>
                        <w:sz w:val="14"/>
                      </w:rPr>
                      <w:t>-10</w:t>
                      <w:tab/>
                      <w:t>0</w:t>
                    </w:r>
                  </w:p>
                </w:txbxContent>
              </v:textbox>
              <w10:wrap type="none"/>
            </v:shape>
            <v:shape style="position:absolute;left:17284;top:4284;width:176;height:166" type="#_x0000_t202" filled="false" stroked="false">
              <v:textbox inset="0,0,0,0">
                <w:txbxContent>
                  <w:p>
                    <w:pPr>
                      <w:spacing w:line="165" w:lineRule="exact" w:before="0"/>
                      <w:ind w:left="0" w:right="0" w:firstLine="0"/>
                      <w:jc w:val="left"/>
                      <w:rPr>
                        <w:sz w:val="14"/>
                      </w:rPr>
                    </w:pPr>
                    <w:r>
                      <w:rPr>
                        <w:color w:val="121212"/>
                        <w:w w:val="110"/>
                        <w:sz w:val="14"/>
                      </w:rPr>
                      <w:t>10</w:t>
                    </w:r>
                  </w:p>
                </w:txbxContent>
              </v:textbox>
              <w10:wrap type="none"/>
            </v:shape>
            <v:shape style="position:absolute;left:17853;top:4284;width:176;height:166" type="#_x0000_t202" filled="false" stroked="false">
              <v:textbox inset="0,0,0,0">
                <w:txbxContent>
                  <w:p>
                    <w:pPr>
                      <w:spacing w:line="165" w:lineRule="exact" w:before="0"/>
                      <w:ind w:left="0" w:right="0" w:firstLine="0"/>
                      <w:jc w:val="left"/>
                      <w:rPr>
                        <w:sz w:val="14"/>
                      </w:rPr>
                    </w:pPr>
                    <w:r>
                      <w:rPr>
                        <w:color w:val="121212"/>
                        <w:w w:val="110"/>
                        <w:sz w:val="14"/>
                      </w:rPr>
                      <w:t>20</w:t>
                    </w:r>
                  </w:p>
                </w:txbxContent>
              </v:textbox>
              <w10:wrap type="none"/>
            </v:shape>
            <v:shape style="position:absolute;left:18422;top:4284;width:176;height:166" type="#_x0000_t202" filled="false" stroked="false">
              <v:textbox inset="0,0,0,0">
                <w:txbxContent>
                  <w:p>
                    <w:pPr>
                      <w:spacing w:line="165" w:lineRule="exact" w:before="0"/>
                      <w:ind w:left="0" w:right="0" w:firstLine="0"/>
                      <w:jc w:val="left"/>
                      <w:rPr>
                        <w:sz w:val="14"/>
                      </w:rPr>
                    </w:pPr>
                    <w:r>
                      <w:rPr>
                        <w:color w:val="121212"/>
                        <w:w w:val="110"/>
                        <w:sz w:val="14"/>
                      </w:rPr>
                      <w:t>30</w:t>
                    </w:r>
                  </w:p>
                </w:txbxContent>
              </v:textbox>
              <w10:wrap type="none"/>
            </v:shape>
            <w10:wrap type="none"/>
          </v:group>
        </w:pict>
      </w:r>
      <w:r>
        <w:rPr/>
        <w:pict>
          <v:line style="position:absolute;mso-position-horizontal-relative:page;mso-position-vertical-relative:paragraph;z-index:5800" from="946.521606pt,-10.961546pt" to="946.521606pt,220.751454pt" stroked="true" strokeweight=".5pt" strokecolor="#929594">
            <v:stroke dashstyle="solid"/>
            <w10:wrap type="none"/>
          </v:line>
        </w:pict>
      </w:r>
      <w:r>
        <w:rPr>
          <w:color w:val="121212"/>
          <w:w w:val="105"/>
          <w:sz w:val="14"/>
        </w:rPr>
        <w:t>Q2 Q3 Q4</w:t>
      </w:r>
    </w:p>
    <w:p>
      <w:pPr>
        <w:spacing w:line="165" w:lineRule="exact" w:before="0"/>
        <w:ind w:left="0" w:right="0" w:firstLine="0"/>
        <w:jc w:val="right"/>
        <w:rPr>
          <w:sz w:val="14"/>
        </w:rPr>
      </w:pPr>
      <w:r>
        <w:rPr>
          <w:color w:val="121212"/>
          <w:w w:val="110"/>
          <w:sz w:val="14"/>
        </w:rPr>
        <w:t>2016</w:t>
      </w:r>
      <w:r>
        <w:rPr>
          <w:color w:val="121212"/>
          <w:spacing w:val="-3"/>
          <w:w w:val="110"/>
          <w:sz w:val="14"/>
        </w:rPr>
        <w:t> </w:t>
      </w:r>
      <w:r>
        <w:rPr>
          <w:color w:val="121212"/>
          <w:w w:val="110"/>
          <w:sz w:val="14"/>
        </w:rPr>
        <w:t>Q1</w:t>
      </w:r>
    </w:p>
    <w:p>
      <w:pPr>
        <w:spacing w:line="420" w:lineRule="auto" w:before="138"/>
        <w:ind w:left="3987" w:right="0" w:firstLine="0"/>
        <w:jc w:val="both"/>
        <w:rPr>
          <w:sz w:val="14"/>
        </w:rPr>
      </w:pPr>
      <w:r>
        <w:rPr>
          <w:color w:val="121212"/>
          <w:w w:val="105"/>
          <w:sz w:val="14"/>
        </w:rPr>
        <w:t>Q2 Q3 Q4</w:t>
      </w:r>
    </w:p>
    <w:p>
      <w:pPr>
        <w:spacing w:before="2"/>
        <w:ind w:left="0" w:right="0" w:firstLine="0"/>
        <w:jc w:val="right"/>
        <w:rPr>
          <w:sz w:val="14"/>
        </w:rPr>
      </w:pPr>
      <w:r>
        <w:rPr>
          <w:color w:val="121212"/>
          <w:w w:val="110"/>
          <w:sz w:val="14"/>
        </w:rPr>
        <w:t>2017</w:t>
      </w:r>
      <w:r>
        <w:rPr>
          <w:color w:val="121212"/>
          <w:spacing w:val="-3"/>
          <w:w w:val="110"/>
          <w:sz w:val="14"/>
        </w:rPr>
        <w:t> </w:t>
      </w:r>
      <w:r>
        <w:rPr>
          <w:color w:val="121212"/>
          <w:w w:val="110"/>
          <w:sz w:val="14"/>
        </w:rPr>
        <w:t>Q1</w:t>
      </w:r>
    </w:p>
    <w:p>
      <w:pPr>
        <w:spacing w:line="420" w:lineRule="auto" w:before="129"/>
        <w:ind w:left="3987" w:right="0" w:firstLine="0"/>
        <w:jc w:val="both"/>
        <w:rPr>
          <w:sz w:val="14"/>
        </w:rPr>
      </w:pPr>
      <w:r>
        <w:rPr>
          <w:color w:val="121212"/>
          <w:w w:val="105"/>
          <w:sz w:val="14"/>
        </w:rPr>
        <w:t>Q2 Q3 Q4</w:t>
      </w:r>
    </w:p>
    <w:p>
      <w:pPr>
        <w:spacing w:before="3"/>
        <w:ind w:left="0" w:right="0" w:firstLine="0"/>
        <w:jc w:val="right"/>
        <w:rPr>
          <w:sz w:val="14"/>
        </w:rPr>
      </w:pPr>
      <w:r>
        <w:rPr>
          <w:color w:val="121212"/>
          <w:w w:val="110"/>
          <w:sz w:val="14"/>
        </w:rPr>
        <w:t>2018</w:t>
      </w:r>
      <w:r>
        <w:rPr>
          <w:color w:val="121212"/>
          <w:spacing w:val="-3"/>
          <w:w w:val="110"/>
          <w:sz w:val="14"/>
        </w:rPr>
        <w:t> </w:t>
      </w:r>
      <w:r>
        <w:rPr>
          <w:color w:val="121212"/>
          <w:w w:val="110"/>
          <w:sz w:val="14"/>
        </w:rPr>
        <w:t>Q1</w:t>
      </w:r>
    </w:p>
    <w:p>
      <w:pPr>
        <w:spacing w:line="300" w:lineRule="atLeast" w:before="0"/>
        <w:ind w:left="3837" w:right="0" w:firstLine="0"/>
        <w:jc w:val="right"/>
        <w:rPr>
          <w:sz w:val="14"/>
        </w:rPr>
      </w:pPr>
      <w:r>
        <w:rPr>
          <w:color w:val="121212"/>
          <w:w w:val="105"/>
          <w:sz w:val="14"/>
        </w:rPr>
        <w:t>Q2 Q3</w:t>
      </w:r>
    </w:p>
    <w:p>
      <w:pPr>
        <w:spacing w:before="83"/>
        <w:ind w:left="0" w:right="848" w:firstLine="0"/>
        <w:jc w:val="right"/>
        <w:rPr>
          <w:sz w:val="14"/>
        </w:rPr>
      </w:pPr>
      <w:r>
        <w:rPr>
          <w:color w:val="121212"/>
          <w:w w:val="105"/>
          <w:sz w:val="14"/>
        </w:rPr>
        <w:t>40</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9"/>
      </w:pPr>
    </w:p>
    <w:p>
      <w:pPr>
        <w:spacing w:before="0"/>
        <w:ind w:left="0" w:right="720" w:firstLine="0"/>
        <w:jc w:val="right"/>
        <w:rPr>
          <w:sz w:val="14"/>
        </w:rPr>
      </w:pPr>
      <w:r>
        <w:rPr/>
        <w:pict>
          <v:group style="position:absolute;margin-left:1007.307617pt;margin-top:-225.048157pt;width:182pt;height:233.45pt;mso-position-horizontal-relative:page;mso-position-vertical-relative:paragraph;z-index:5512" coordorigin="20146,-4501" coordsize="3640,4669">
            <v:shape style="position:absolute;left:20518;top:-4501;width:1514;height:4635" coordorigin="20518,-4501" coordsize="1514,4635" path="m22032,-4501l22032,-572m22032,-391l22032,133m20518,-4501l20518,-4163e" filled="false" stroked="true" strokeweight=".5pt" strokecolor="#929594">
              <v:path arrowok="t"/>
              <v:stroke dashstyle="solid"/>
            </v:shape>
            <v:rect style="position:absolute;left:20146;top:-4463;width:353;height:181" filled="true" fillcolor="#a8c2db" stroked="false">
              <v:fill type="solid"/>
            </v:rect>
            <v:line style="position:absolute" from="20518,-3982" to="20518,-2966" stroked="true" strokeweight=".5pt" strokecolor="#929594">
              <v:stroke dashstyle="solid"/>
            </v:line>
            <v:rect style="position:absolute;left:20146;top:-4164;width:492;height:181" filled="true" fillcolor="#a8c2db" stroked="false">
              <v:fill type="solid"/>
            </v:rect>
            <v:line style="position:absolute" from="20202,-3864" to="20202,-3683" stroked="true" strokeweight="5.63pt" strokecolor="#a8c2db">
              <v:stroke dashstyle="solid"/>
            </v:line>
            <v:rect style="position:absolute;left:20146;top:-3565;width:248;height:181" filled="true" fillcolor="#a8c2db" stroked="false">
              <v:fill type="solid"/>
            </v:rect>
            <v:shape style="position:absolute;left:20518;top:-4501;width:757;height:3929" coordorigin="20518,-4501" coordsize="757,3929" path="m20518,-1289l20518,-871m20518,-691l20518,-572m20897,-4501l20897,-871m20897,-691l20897,-572m21275,-4501l21275,-871m21275,-691l21275,-572e" filled="false" stroked="true" strokeweight=".5pt" strokecolor="#929594">
              <v:path arrowok="t"/>
              <v:stroke dashstyle="solid"/>
            </v:shape>
            <v:shape style="position:absolute;left:20146;top:-3266;width:1164;height:2575" coordorigin="20146,-3265" coordsize="1164,2575" path="m20308,-3265l20146,-3265,20146,-3084,20308,-3084,20308,-3265m21310,-871l20146,-871,20146,-691,21310,-691,21310,-871e" filled="true" fillcolor="#a8c2db" stroked="false">
              <v:path arrowok="t"/>
              <v:fill type="solid"/>
            </v:shape>
            <v:shape style="position:absolute;left:20518;top:-2786;width:2;height:1316" coordorigin="20518,-2785" coordsize="0,1316" path="m20518,-2785l20518,-2667m20518,-2486l20518,-1470e" filled="false" stroked="true" strokeweight=".5pt" strokecolor="#929594">
              <v:path arrowok="t"/>
              <v:stroke dashstyle="solid"/>
            </v:shape>
            <v:rect style="position:absolute;left:20146;top:-2667;width:594;height:181" filled="true" fillcolor="#a8c2db" stroked="false">
              <v:fill type="solid"/>
            </v:rect>
            <v:line style="position:absolute" from="20186,-2368" to="20186,-2187" stroked="true" strokeweight="3.941pt" strokecolor="#a8c2db">
              <v:stroke dashstyle="solid"/>
            </v:line>
            <v:rect style="position:absolute;left:20146;top:-2069;width:282;height:181" filled="true" fillcolor="#a8c2db" stroked="false">
              <v:fill type="solid"/>
            </v:rect>
            <v:line style="position:absolute" from="20191,-1769" to="20191,-1588" stroked="true" strokeweight="4.504pt" strokecolor="#a8c2db">
              <v:stroke dashstyle="solid"/>
            </v:line>
            <v:rect style="position:absolute;left:20146;top:-1470;width:721;height:181" filled="true" fillcolor="#a8c2db" stroked="false">
              <v:fill type="solid"/>
            </v:rect>
            <v:shape style="position:absolute;left:20518;top:-4501;width:3027;height:4635" coordorigin="20518,-4501" coordsize="3027,4635" path="m20518,-391l20518,133m22410,-4501l22410,-572m22410,-391l22410,133m20897,-391l20897,133m22789,-4501l22789,-572m22789,-391l22789,133m21275,-391l21275,133m23167,-4501l23167,-572m23167,-391l23167,133m21654,-4501l21654,-572m21654,-391l21654,133m23545,-4501l23545,-572m23545,-391l23545,133e" filled="false" stroked="true" strokeweight=".5pt" strokecolor="#929594">
              <v:path arrowok="t"/>
              <v:stroke dashstyle="solid"/>
            </v:shape>
            <v:shape style="position:absolute;left:20146;top:-2967;width:3630;height:2575" coordorigin="20146,-2966" coordsize="3630,2575" path="m20281,-1171l20146,-1171,20146,-990,20281,-990,20281,-1171m20728,-2966l20146,-2966,20146,-2785,20728,-2785,20728,-2966m23776,-572l20146,-572,20146,-391,23776,-391,23776,-572e" filled="true" fillcolor="#a8c2db" stroked="false">
              <v:path arrowok="t"/>
              <v:fill type="solid"/>
            </v:shape>
            <v:line style="position:absolute" from="20210,-273" to="20210,-92" stroked="true" strokeweight="6.381pt" strokecolor="#a8c2db">
              <v:stroke dashstyle="solid"/>
            </v:line>
            <v:line style="position:absolute" from="20151,-4501" to="20151,133" stroked="true" strokeweight=".5pt" strokecolor="#929594">
              <v:stroke dashstyle="solid"/>
            </v:line>
            <v:shape style="position:absolute;left:21697;top:-4411;width:1308;height:4275" coordorigin="21698,-4410" coordsize="1308,4275" path="m21766,-4410l21698,-4410,21698,-4341,21766,-4341,21766,-4410m21792,-2608l21724,-2608,21724,-2539,21792,-2539,21792,-2608m21877,-3509l21809,-3509,21809,-3440,21877,-3440,21877,-3509m21948,-4110l21880,-4110,21880,-4041,21948,-4041,21948,-4110m22170,-3209l22102,-3209,22102,-3140,22170,-3140,22170,-3209m22170,-3810l22102,-3810,22102,-3741,22170,-3741,22170,-3810m22213,-2909l22145,-2909,22145,-2840,22213,-2840,22213,-2909m22269,-2308l22201,-2308,22201,-2239,22269,-2239,22269,-2308m22445,-1407l22377,-1407,22377,-1338,22445,-1338,22445,-1407m22516,-2008l22448,-2008,22448,-1939,22516,-1939,22516,-2008m22633,-206l22565,-206,22565,-136,22633,-136,22633,-206m22683,-806l22615,-806,22615,-737,22683,-737,22683,-806m22697,-1707l22629,-1707,22629,-1638,22697,-1638,22697,-1707m22965,-520l22897,-520,22897,-451,22965,-451,22965,-520m23005,-1107l22937,-1107,22937,-1037,23005,-1037,23005,-1107e" filled="true" fillcolor="#006eac" stroked="false">
              <v:path arrowok="t"/>
              <v:fill type="solid"/>
            </v:shape>
            <v:shape style="position:absolute;left:20216;top:2;width:3570;height:166" type="#_x0000_t202" filled="false" stroked="false">
              <v:textbox inset="0,0,0,0">
                <w:txbxContent>
                  <w:p>
                    <w:pPr>
                      <w:tabs>
                        <w:tab w:pos="367" w:val="left" w:leader="none"/>
                        <w:tab w:pos="745" w:val="left" w:leader="none"/>
                        <w:tab w:pos="1123" w:val="left" w:leader="none"/>
                        <w:tab w:pos="1502" w:val="left" w:leader="none"/>
                        <w:tab w:pos="1880" w:val="left" w:leader="none"/>
                        <w:tab w:pos="2258" w:val="left" w:leader="none"/>
                        <w:tab w:pos="2636" w:val="left" w:leader="none"/>
                        <w:tab w:pos="3015" w:val="left" w:leader="none"/>
                        <w:tab w:pos="3393" w:val="left" w:leader="none"/>
                      </w:tabs>
                      <w:spacing w:line="165" w:lineRule="exact" w:before="0"/>
                      <w:ind w:left="0" w:right="0" w:firstLine="0"/>
                      <w:jc w:val="left"/>
                      <w:rPr>
                        <w:sz w:val="14"/>
                      </w:rPr>
                    </w:pPr>
                    <w:r>
                      <w:rPr>
                        <w:color w:val="121212"/>
                        <w:w w:val="110"/>
                        <w:sz w:val="14"/>
                      </w:rPr>
                      <w:t>0</w:t>
                      <w:tab/>
                      <w:t>10</w:t>
                      <w:tab/>
                      <w:t>20</w:t>
                      <w:tab/>
                      <w:t>30</w:t>
                      <w:tab/>
                      <w:t>40</w:t>
                      <w:tab/>
                      <w:t>50</w:t>
                      <w:tab/>
                      <w:t>60</w:t>
                      <w:tab/>
                      <w:t>70</w:t>
                      <w:tab/>
                      <w:t>80</w:t>
                      <w:tab/>
                      <w:t>90</w:t>
                    </w:r>
                  </w:p>
                </w:txbxContent>
              </v:textbox>
              <w10:wrap type="none"/>
            </v:shape>
            <w10:wrap type="none"/>
          </v:group>
        </w:pict>
      </w:r>
      <w:r>
        <w:rPr/>
        <w:pict>
          <v:line style="position:absolute;mso-position-horizontal-relative:page;mso-position-vertical-relative:paragraph;z-index:5536" from="1196.1875pt,-225.048157pt" to="1196.1875pt,6.664843pt" stroked="true" strokeweight=".5pt" strokecolor="#929594">
            <v:stroke dashstyle="solid"/>
            <w10:wrap type="none"/>
          </v:line>
        </w:pict>
      </w:r>
      <w:r>
        <w:rPr>
          <w:color w:val="121212"/>
          <w:w w:val="105"/>
          <w:sz w:val="14"/>
        </w:rPr>
        <w:t>100</w:t>
      </w:r>
    </w:p>
    <w:p>
      <w:pPr>
        <w:spacing w:after="0"/>
        <w:jc w:val="right"/>
        <w:rPr>
          <w:sz w:val="14"/>
        </w:rPr>
        <w:sectPr>
          <w:type w:val="continuous"/>
          <w:pgSz w:w="24950" w:h="16160" w:orient="landscape"/>
          <w:pgMar w:top="760" w:bottom="280" w:left="0" w:right="0"/>
          <w:cols w:num="4" w:equalWidth="0">
            <w:col w:w="15420" w:space="40"/>
            <w:col w:w="326" w:space="39"/>
            <w:col w:w="4164" w:space="39"/>
            <w:col w:w="4922"/>
          </w:cols>
        </w:sectPr>
      </w:pPr>
    </w:p>
    <w:p>
      <w:pPr>
        <w:pStyle w:val="BodyText"/>
      </w:pPr>
    </w:p>
    <w:p>
      <w:pPr>
        <w:spacing w:after="0"/>
        <w:sectPr>
          <w:type w:val="continuous"/>
          <w:pgSz w:w="24950" w:h="16160" w:orient="landscape"/>
          <w:pgMar w:top="760" w:bottom="280" w:left="0" w:right="0"/>
        </w:sectPr>
      </w:pPr>
    </w:p>
    <w:p>
      <w:pPr>
        <w:pStyle w:val="BodyText"/>
        <w:spacing w:before="3"/>
        <w:rPr>
          <w:sz w:val="19"/>
        </w:rPr>
      </w:pPr>
    </w:p>
    <w:p>
      <w:pPr>
        <w:spacing w:before="0"/>
        <w:ind w:left="0" w:right="0" w:firstLine="0"/>
        <w:jc w:val="right"/>
        <w:rPr>
          <w:sz w:val="14"/>
        </w:rPr>
      </w:pPr>
      <w:r>
        <w:rPr/>
        <w:pict>
          <v:rect style="position:absolute;margin-left:715.643982pt;margin-top:-1.827559pt;width:12.001pt;height:12.001pt;mso-position-horizontal-relative:page;mso-position-vertical-relative:paragraph;z-index:5560" filled="true" fillcolor="#006eac" stroked="false">
            <v:fill type="solid"/>
            <w10:wrap type="none"/>
          </v:rect>
        </w:pict>
      </w:r>
      <w:r>
        <w:rPr>
          <w:color w:val="121212"/>
          <w:w w:val="110"/>
          <w:sz w:val="14"/>
        </w:rPr>
        <w:t>2018 YTD</w:t>
      </w:r>
    </w:p>
    <w:p>
      <w:pPr>
        <w:pStyle w:val="BodyText"/>
        <w:spacing w:before="3"/>
        <w:rPr>
          <w:sz w:val="19"/>
        </w:rPr>
      </w:pPr>
      <w:r>
        <w:rPr/>
        <w:br w:type="column"/>
      </w:r>
      <w:r>
        <w:rPr>
          <w:sz w:val="19"/>
        </w:rPr>
      </w:r>
    </w:p>
    <w:p>
      <w:pPr>
        <w:tabs>
          <w:tab w:pos="4427" w:val="left" w:leader="none"/>
        </w:tabs>
        <w:spacing w:before="0"/>
        <w:ind w:left="677" w:right="0" w:firstLine="0"/>
        <w:jc w:val="left"/>
        <w:rPr>
          <w:sz w:val="14"/>
        </w:rPr>
      </w:pPr>
      <w:r>
        <w:rPr/>
        <w:pict>
          <v:rect style="position:absolute;margin-left:781.867981pt;margin-top:-1.827559pt;width:12.001pt;height:12.001pt;mso-position-horizontal-relative:page;mso-position-vertical-relative:paragraph;z-index:5584" filled="true" fillcolor="#a8c2db" stroked="false">
            <v:fill type="solid"/>
            <w10:wrap type="none"/>
          </v:rect>
        </w:pict>
      </w:r>
      <w:r>
        <w:rPr/>
        <w:pict>
          <v:rect style="position:absolute;margin-left:970.866028pt;margin-top:-1.827559pt;width:12.001pt;height:12.001pt;mso-position-horizontal-relative:page;mso-position-vertical-relative:paragraph;z-index:-138064" filled="true" fillcolor="#006eac" stroked="false">
            <v:fill type="solid"/>
            <w10:wrap type="none"/>
          </v:rect>
        </w:pict>
      </w:r>
      <w:r>
        <w:rPr>
          <w:color w:val="121212"/>
          <w:sz w:val="14"/>
        </w:rPr>
        <w:t>2017</w:t>
      </w:r>
      <w:r>
        <w:rPr>
          <w:color w:val="121212"/>
          <w:spacing w:val="10"/>
          <w:sz w:val="14"/>
        </w:rPr>
        <w:t> </w:t>
      </w:r>
      <w:r>
        <w:rPr>
          <w:color w:val="121212"/>
          <w:sz w:val="14"/>
        </w:rPr>
        <w:t>annual</w:t>
        <w:tab/>
        <w:t>Number of</w:t>
      </w:r>
      <w:r>
        <w:rPr>
          <w:color w:val="121212"/>
          <w:spacing w:val="-11"/>
          <w:sz w:val="14"/>
        </w:rPr>
        <w:t> </w:t>
      </w:r>
      <w:r>
        <w:rPr>
          <w:color w:val="121212"/>
          <w:spacing w:val="-2"/>
          <w:sz w:val="14"/>
        </w:rPr>
        <w:t>transactions</w:t>
      </w:r>
    </w:p>
    <w:p>
      <w:pPr>
        <w:pStyle w:val="BodyText"/>
        <w:spacing w:before="10"/>
        <w:rPr>
          <w:sz w:val="18"/>
        </w:rPr>
      </w:pPr>
      <w:r>
        <w:rPr/>
        <w:br w:type="column"/>
      </w:r>
      <w:r>
        <w:rPr>
          <w:sz w:val="18"/>
        </w:rPr>
      </w:r>
    </w:p>
    <w:p>
      <w:pPr>
        <w:spacing w:before="0"/>
        <w:ind w:left="677" w:right="0" w:firstLine="0"/>
        <w:jc w:val="left"/>
        <w:rPr>
          <w:sz w:val="14"/>
        </w:rPr>
      </w:pPr>
      <w:r>
        <w:rPr>
          <w:color w:val="121212"/>
          <w:sz w:val="14"/>
        </w:rPr>
        <w:t>Deal value (USD bn)</w:t>
      </w:r>
    </w:p>
    <w:p>
      <w:pPr>
        <w:spacing w:after="0"/>
        <w:jc w:val="left"/>
        <w:rPr>
          <w:sz w:val="14"/>
        </w:rPr>
        <w:sectPr>
          <w:type w:val="continuous"/>
          <w:pgSz w:w="24950" w:h="16160" w:orient="landscape"/>
          <w:pgMar w:top="760" w:bottom="280" w:left="0" w:right="0"/>
          <w:cols w:num="3" w:equalWidth="0">
            <w:col w:w="15260" w:space="40"/>
            <w:col w:w="5752" w:space="39"/>
            <w:col w:w="3859"/>
          </w:cols>
        </w:sectPr>
      </w:pPr>
    </w:p>
    <w:p>
      <w:pPr>
        <w:pStyle w:val="BodyText"/>
        <w:spacing w:before="11"/>
        <w:rPr>
          <w:sz w:val="27"/>
        </w:rPr>
      </w:pPr>
    </w:p>
    <w:p>
      <w:pPr>
        <w:spacing w:after="0"/>
        <w:rPr>
          <w:sz w:val="27"/>
        </w:rPr>
        <w:sectPr>
          <w:type w:val="continuous"/>
          <w:pgSz w:w="24950" w:h="16160" w:orient="landscape"/>
          <w:pgMar w:top="760" w:bottom="280" w:left="0" w:right="0"/>
        </w:sectPr>
      </w:pPr>
    </w:p>
    <w:p>
      <w:pPr>
        <w:spacing w:before="99"/>
        <w:ind w:left="0" w:right="0" w:firstLine="0"/>
        <w:jc w:val="right"/>
        <w:rPr>
          <w:sz w:val="14"/>
        </w:rPr>
      </w:pPr>
      <w:r>
        <w:rPr/>
        <w:pict>
          <v:rect style="position:absolute;margin-left:1071.432983pt;margin-top:-27.386059pt;width:12.001pt;height:12.001pt;mso-position-horizontal-relative:page;mso-position-vertical-relative:paragraph;z-index:5608" filled="true" fillcolor="#a8c2db" stroked="false">
            <v:fill type="solid"/>
            <w10:wrap type="none"/>
          </v:rect>
        </w:pict>
      </w:r>
      <w:r>
        <w:rPr>
          <w:rFonts w:ascii="Trebuchet MS"/>
          <w:b/>
          <w:color w:val="121212"/>
          <w:sz w:val="14"/>
        </w:rPr>
        <w:t>Last data point </w:t>
      </w:r>
      <w:r>
        <w:rPr>
          <w:color w:val="121212"/>
          <w:sz w:val="14"/>
        </w:rPr>
        <w:t>08 November 2018</w:t>
      </w:r>
    </w:p>
    <w:p>
      <w:pPr>
        <w:spacing w:before="9"/>
        <w:ind w:left="0" w:right="156" w:firstLine="0"/>
        <w:jc w:val="right"/>
        <w:rPr>
          <w:sz w:val="14"/>
        </w:rPr>
      </w:pPr>
      <w:r>
        <w:rPr>
          <w:rFonts w:ascii="Trebuchet MS"/>
          <w:b/>
          <w:color w:val="121212"/>
          <w:sz w:val="14"/>
        </w:rPr>
        <w:t>Source </w:t>
      </w:r>
      <w:r>
        <w:rPr>
          <w:color w:val="121212"/>
          <w:sz w:val="14"/>
        </w:rPr>
        <w:t>Bloomberg, Credit Suisse</w:t>
      </w:r>
    </w:p>
    <w:p>
      <w:pPr>
        <w:spacing w:before="99"/>
        <w:ind w:left="2951" w:right="3544" w:firstLine="0"/>
        <w:jc w:val="center"/>
        <w:rPr>
          <w:sz w:val="14"/>
        </w:rPr>
      </w:pPr>
      <w:r>
        <w:rPr/>
        <w:br w:type="column"/>
      </w:r>
      <w:r>
        <w:rPr>
          <w:rFonts w:ascii="Trebuchet MS"/>
          <w:b/>
          <w:color w:val="121212"/>
          <w:sz w:val="14"/>
        </w:rPr>
        <w:t>Last data point </w:t>
      </w:r>
      <w:r>
        <w:rPr>
          <w:color w:val="121212"/>
          <w:sz w:val="14"/>
        </w:rPr>
        <w:t>10 October</w:t>
      </w:r>
      <w:r>
        <w:rPr>
          <w:color w:val="121212"/>
          <w:spacing w:val="-12"/>
          <w:sz w:val="14"/>
        </w:rPr>
        <w:t> </w:t>
      </w:r>
      <w:r>
        <w:rPr>
          <w:color w:val="121212"/>
          <w:sz w:val="14"/>
        </w:rPr>
        <w:t>2018</w:t>
      </w:r>
    </w:p>
    <w:p>
      <w:pPr>
        <w:spacing w:before="9"/>
        <w:ind w:left="2923" w:right="3544" w:firstLine="0"/>
        <w:jc w:val="center"/>
        <w:rPr>
          <w:sz w:val="14"/>
        </w:rPr>
      </w:pPr>
      <w:r>
        <w:rPr>
          <w:rFonts w:ascii="Trebuchet MS"/>
          <w:b/>
          <w:color w:val="121212"/>
          <w:sz w:val="14"/>
        </w:rPr>
        <w:t>Source </w:t>
      </w:r>
      <w:r>
        <w:rPr>
          <w:color w:val="121212"/>
          <w:sz w:val="14"/>
        </w:rPr>
        <w:t>Bloomberg,  Credit</w:t>
      </w:r>
      <w:r>
        <w:rPr>
          <w:color w:val="121212"/>
          <w:spacing w:val="-3"/>
          <w:sz w:val="14"/>
        </w:rPr>
        <w:t> </w:t>
      </w:r>
      <w:r>
        <w:rPr>
          <w:color w:val="121212"/>
          <w:sz w:val="14"/>
        </w:rPr>
        <w:t>Suisse</w:t>
      </w:r>
    </w:p>
    <w:p>
      <w:pPr>
        <w:spacing w:after="0"/>
        <w:jc w:val="center"/>
        <w:rPr>
          <w:sz w:val="14"/>
        </w:rPr>
        <w:sectPr>
          <w:type w:val="continuous"/>
          <w:pgSz w:w="24950" w:h="16160" w:orient="landscape"/>
          <w:pgMar w:top="760" w:bottom="280" w:left="0" w:right="0"/>
          <w:cols w:num="2" w:equalWidth="0">
            <w:col w:w="16411" w:space="40"/>
            <w:col w:w="8499"/>
          </w:cols>
        </w:sectPr>
      </w:pPr>
    </w:p>
    <w:p>
      <w:pPr>
        <w:pStyle w:val="BodyText"/>
      </w:pPr>
    </w:p>
    <w:p>
      <w:pPr>
        <w:pStyle w:val="BodyText"/>
        <w:spacing w:before="12"/>
        <w:rPr>
          <w:sz w:val="23"/>
        </w:rPr>
      </w:pPr>
    </w:p>
    <w:p>
      <w:pPr>
        <w:spacing w:after="0"/>
        <w:rPr>
          <w:sz w:val="23"/>
        </w:rPr>
        <w:sectPr>
          <w:footerReference w:type="default" r:id="rId117"/>
          <w:pgSz w:w="24950" w:h="16160" w:orient="landscape"/>
          <w:pgMar w:footer="400" w:header="643" w:top="840" w:bottom="580" w:left="0" w:right="0"/>
        </w:sectPr>
      </w:pPr>
    </w:p>
    <w:p>
      <w:pPr>
        <w:pStyle w:val="Heading8"/>
        <w:spacing w:before="101"/>
      </w:pPr>
      <w:r>
        <w:rPr>
          <w:color w:val="121212"/>
        </w:rPr>
        <w:t>Financials: Structural challenges remain</w:t>
      </w:r>
    </w:p>
    <w:p>
      <w:pPr>
        <w:pStyle w:val="BodyText"/>
        <w:spacing w:line="235" w:lineRule="auto" w:before="8"/>
        <w:ind w:left="708" w:right="-16"/>
      </w:pPr>
      <w:r>
        <w:rPr>
          <w:color w:val="121212"/>
        </w:rPr>
        <w:t>Growing demand for loans in most advanced economies should prove beneficial for financial stocks. In Europe, a further steepening of the yield curve in anticipation of the European Central </w:t>
      </w:r>
      <w:r>
        <w:rPr>
          <w:color w:val="121212"/>
          <w:spacing w:val="-3"/>
        </w:rPr>
        <w:t>Bank’s </w:t>
      </w:r>
      <w:r>
        <w:rPr>
          <w:color w:val="121212"/>
        </w:rPr>
        <w:t>rate hikes should also be benefi- cial, while further curve flattening in the USA could act as a drag. However, national regulations, weak balance sheets and inadequate provisioning are slowing the much needed consolidation of the European banking </w:t>
      </w:r>
      <w:r>
        <w:rPr>
          <w:color w:val="121212"/>
          <w:spacing w:val="-3"/>
        </w:rPr>
        <w:t>sector. </w:t>
      </w:r>
      <w:r>
        <w:rPr>
          <w:color w:val="121212"/>
          <w:spacing w:val="-2"/>
        </w:rPr>
        <w:t>Cross-border </w:t>
      </w:r>
      <w:r>
        <w:rPr>
          <w:color w:val="121212"/>
        </w:rPr>
        <w:t>mergers and acquisitions (M&amp;A) are more likely in insur- ance, with non-life and health the preferred targets. In banks, the focus remains on cost containment rather than growth, though attractive potential dividend yields could provide a boost to the subsector.</w:t>
      </w:r>
    </w:p>
    <w:p>
      <w:pPr>
        <w:pStyle w:val="BodyText"/>
        <w:spacing w:before="5"/>
      </w:pPr>
    </w:p>
    <w:p>
      <w:pPr>
        <w:pStyle w:val="Heading8"/>
      </w:pPr>
      <w:r>
        <w:rPr>
          <w:color w:val="121212"/>
        </w:rPr>
        <w:t>Healthcare: Innovation and M&amp;A driving growth</w:t>
      </w:r>
    </w:p>
    <w:p>
      <w:pPr>
        <w:pStyle w:val="BodyText"/>
        <w:spacing w:line="235" w:lineRule="auto" w:before="9"/>
        <w:ind w:left="708" w:right="-1"/>
      </w:pPr>
      <w:r>
        <w:rPr>
          <w:color w:val="121212"/>
          <w:spacing w:val="-4"/>
        </w:rPr>
        <w:t>We </w:t>
      </w:r>
      <w:r>
        <w:rPr>
          <w:color w:val="121212"/>
        </w:rPr>
        <w:t>expect to see a wave of adoption of biosimilar medi- cines over the coming years, supported by more</w:t>
      </w:r>
      <w:r>
        <w:rPr>
          <w:color w:val="121212"/>
          <w:spacing w:val="-28"/>
        </w:rPr>
        <w:t> </w:t>
      </w:r>
      <w:r>
        <w:rPr>
          <w:color w:val="121212"/>
        </w:rPr>
        <w:t>aggressive leadership from the US Food and Drug</w:t>
      </w:r>
      <w:r>
        <w:rPr>
          <w:color w:val="121212"/>
          <w:spacing w:val="20"/>
        </w:rPr>
        <w:t> </w:t>
      </w:r>
      <w:r>
        <w:rPr>
          <w:color w:val="121212"/>
        </w:rPr>
        <w:t>Administration.</w:t>
      </w:r>
    </w:p>
    <w:p>
      <w:pPr>
        <w:pStyle w:val="BodyText"/>
        <w:spacing w:line="235" w:lineRule="auto" w:before="2"/>
        <w:ind w:left="708" w:right="24"/>
      </w:pPr>
      <w:r>
        <w:rPr>
          <w:color w:val="121212"/>
        </w:rPr>
        <w:t>This should enable large companies to invest in significant innovations, including gene therapy. Some of these therapies should become available in 2019 in the USA, including</w:t>
      </w:r>
      <w:r>
        <w:rPr>
          <w:color w:val="121212"/>
          <w:spacing w:val="-7"/>
        </w:rPr>
        <w:t> </w:t>
      </w:r>
      <w:r>
        <w:rPr>
          <w:color w:val="121212"/>
        </w:rPr>
        <w:t>treatments</w:t>
      </w:r>
      <w:r>
        <w:rPr>
          <w:color w:val="121212"/>
          <w:spacing w:val="-6"/>
        </w:rPr>
        <w:t> </w:t>
      </w:r>
      <w:r>
        <w:rPr>
          <w:color w:val="121212"/>
        </w:rPr>
        <w:t>that</w:t>
      </w:r>
      <w:r>
        <w:rPr>
          <w:color w:val="121212"/>
          <w:spacing w:val="-7"/>
        </w:rPr>
        <w:t> </w:t>
      </w:r>
      <w:r>
        <w:rPr>
          <w:color w:val="121212"/>
        </w:rPr>
        <w:t>could</w:t>
      </w:r>
      <w:r>
        <w:rPr>
          <w:color w:val="121212"/>
          <w:spacing w:val="-6"/>
        </w:rPr>
        <w:t> </w:t>
      </w:r>
      <w:r>
        <w:rPr>
          <w:color w:val="121212"/>
        </w:rPr>
        <w:t>be</w:t>
      </w:r>
      <w:r>
        <w:rPr>
          <w:color w:val="121212"/>
          <w:spacing w:val="-7"/>
        </w:rPr>
        <w:t> </w:t>
      </w:r>
      <w:r>
        <w:rPr>
          <w:color w:val="121212"/>
        </w:rPr>
        <w:t>close</w:t>
      </w:r>
      <w:r>
        <w:rPr>
          <w:color w:val="121212"/>
          <w:spacing w:val="-6"/>
        </w:rPr>
        <w:t> </w:t>
      </w:r>
      <w:r>
        <w:rPr>
          <w:color w:val="121212"/>
        </w:rPr>
        <w:t>to</w:t>
      </w:r>
      <w:r>
        <w:rPr>
          <w:color w:val="121212"/>
          <w:spacing w:val="-7"/>
        </w:rPr>
        <w:t> </w:t>
      </w:r>
      <w:r>
        <w:rPr>
          <w:color w:val="121212"/>
        </w:rPr>
        <w:t>a</w:t>
      </w:r>
      <w:r>
        <w:rPr>
          <w:color w:val="121212"/>
          <w:spacing w:val="-6"/>
        </w:rPr>
        <w:t> </w:t>
      </w:r>
      <w:r>
        <w:rPr>
          <w:color w:val="121212"/>
        </w:rPr>
        <w:t>cure</w:t>
      </w:r>
      <w:r>
        <w:rPr>
          <w:color w:val="121212"/>
          <w:spacing w:val="-7"/>
        </w:rPr>
        <w:t> </w:t>
      </w:r>
      <w:r>
        <w:rPr>
          <w:color w:val="121212"/>
        </w:rPr>
        <w:t>for</w:t>
      </w:r>
      <w:r>
        <w:rPr>
          <w:color w:val="121212"/>
          <w:spacing w:val="-6"/>
        </w:rPr>
        <w:t> </w:t>
      </w:r>
      <w:r>
        <w:rPr>
          <w:color w:val="121212"/>
          <w:spacing w:val="-3"/>
        </w:rPr>
        <w:t>spinal </w:t>
      </w:r>
      <w:r>
        <w:rPr>
          <w:color w:val="121212"/>
        </w:rPr>
        <w:t>muscular atrophy and hemophilia A. Fears of politically driven</w:t>
      </w:r>
      <w:r>
        <w:rPr>
          <w:color w:val="121212"/>
          <w:spacing w:val="-15"/>
        </w:rPr>
        <w:t> </w:t>
      </w:r>
      <w:r>
        <w:rPr>
          <w:color w:val="121212"/>
        </w:rPr>
        <w:t>regulatory</w:t>
      </w:r>
      <w:r>
        <w:rPr>
          <w:color w:val="121212"/>
          <w:spacing w:val="-15"/>
        </w:rPr>
        <w:t> </w:t>
      </w:r>
      <w:r>
        <w:rPr>
          <w:color w:val="121212"/>
        </w:rPr>
        <w:t>interventions</w:t>
      </w:r>
      <w:r>
        <w:rPr>
          <w:color w:val="121212"/>
          <w:spacing w:val="-15"/>
        </w:rPr>
        <w:t> </w:t>
      </w:r>
      <w:r>
        <w:rPr>
          <w:color w:val="121212"/>
        </w:rPr>
        <w:t>are</w:t>
      </w:r>
      <w:r>
        <w:rPr>
          <w:color w:val="121212"/>
          <w:spacing w:val="-15"/>
        </w:rPr>
        <w:t> </w:t>
      </w:r>
      <w:r>
        <w:rPr>
          <w:color w:val="121212"/>
        </w:rPr>
        <w:t>abating.</w:t>
      </w:r>
      <w:r>
        <w:rPr>
          <w:color w:val="121212"/>
          <w:spacing w:val="-15"/>
        </w:rPr>
        <w:t> </w:t>
      </w:r>
      <w:r>
        <w:rPr>
          <w:color w:val="121212"/>
          <w:spacing w:val="-4"/>
        </w:rPr>
        <w:t>We</w:t>
      </w:r>
      <w:r>
        <w:rPr>
          <w:color w:val="121212"/>
          <w:spacing w:val="-15"/>
        </w:rPr>
        <w:t> </w:t>
      </w:r>
      <w:r>
        <w:rPr>
          <w:color w:val="121212"/>
        </w:rPr>
        <w:t>believe</w:t>
      </w:r>
      <w:r>
        <w:rPr>
          <w:color w:val="121212"/>
          <w:spacing w:val="-15"/>
        </w:rPr>
        <w:t> </w:t>
      </w:r>
      <w:r>
        <w:rPr>
          <w:color w:val="121212"/>
        </w:rPr>
        <w:t>the companies that should outperform are those that lead innovation,</w:t>
      </w:r>
      <w:r>
        <w:rPr>
          <w:color w:val="121212"/>
          <w:spacing w:val="-21"/>
        </w:rPr>
        <w:t> </w:t>
      </w:r>
      <w:r>
        <w:rPr>
          <w:color w:val="121212"/>
        </w:rPr>
        <w:t>whether</w:t>
      </w:r>
      <w:r>
        <w:rPr>
          <w:color w:val="121212"/>
          <w:spacing w:val="-20"/>
        </w:rPr>
        <w:t> </w:t>
      </w:r>
      <w:r>
        <w:rPr>
          <w:color w:val="121212"/>
        </w:rPr>
        <w:t>developing</w:t>
      </w:r>
      <w:r>
        <w:rPr>
          <w:color w:val="121212"/>
          <w:spacing w:val="-21"/>
        </w:rPr>
        <w:t> </w:t>
      </w:r>
      <w:r>
        <w:rPr>
          <w:color w:val="121212"/>
        </w:rPr>
        <w:t>new</w:t>
      </w:r>
      <w:r>
        <w:rPr>
          <w:color w:val="121212"/>
          <w:spacing w:val="-20"/>
        </w:rPr>
        <w:t> </w:t>
      </w:r>
      <w:r>
        <w:rPr>
          <w:color w:val="121212"/>
        </w:rPr>
        <w:t>treatments</w:t>
      </w:r>
      <w:r>
        <w:rPr>
          <w:color w:val="121212"/>
          <w:spacing w:val="-21"/>
        </w:rPr>
        <w:t> </w:t>
      </w:r>
      <w:r>
        <w:rPr>
          <w:color w:val="121212"/>
        </w:rPr>
        <w:t>inhouse</w:t>
      </w:r>
      <w:r>
        <w:rPr>
          <w:color w:val="121212"/>
          <w:spacing w:val="-20"/>
        </w:rPr>
        <w:t> </w:t>
      </w:r>
      <w:r>
        <w:rPr>
          <w:color w:val="121212"/>
        </w:rPr>
        <w:t>or</w:t>
      </w:r>
    </w:p>
    <w:p>
      <w:pPr>
        <w:pStyle w:val="Heading8"/>
        <w:spacing w:before="101"/>
        <w:ind w:left="266"/>
      </w:pPr>
      <w:r>
        <w:rPr>
          <w:b w:val="0"/>
        </w:rPr>
        <w:br w:type="column"/>
      </w:r>
      <w:r>
        <w:rPr>
          <w:color w:val="121212"/>
          <w:w w:val="95"/>
        </w:rPr>
        <w:t>Materials: Shifting production and product</w:t>
      </w:r>
      <w:r>
        <w:rPr>
          <w:color w:val="121212"/>
          <w:spacing w:val="16"/>
          <w:w w:val="95"/>
        </w:rPr>
        <w:t> </w:t>
      </w:r>
      <w:r>
        <w:rPr>
          <w:color w:val="121212"/>
          <w:w w:val="95"/>
        </w:rPr>
        <w:t>trends</w:t>
      </w:r>
    </w:p>
    <w:p>
      <w:pPr>
        <w:pStyle w:val="BodyText"/>
        <w:spacing w:line="235" w:lineRule="auto" w:before="8"/>
        <w:ind w:left="266" w:right="31"/>
      </w:pPr>
      <w:r>
        <w:rPr>
          <w:color w:val="121212"/>
        </w:rPr>
        <w:t>In steel, we expect production to keep improving on the back of strong demand. Environmental concerns in China should boost demand for higher-quality iron ore to reduce pollution. As China takes capacity out of the market and shifts to higher-quality iron ore, the global supply for steel should remain balanced in 2019. In the chemicals </w:t>
      </w:r>
      <w:r>
        <w:rPr>
          <w:color w:val="121212"/>
          <w:spacing w:val="-3"/>
        </w:rPr>
        <w:t>sector, </w:t>
      </w:r>
      <w:r>
        <w:rPr>
          <w:color w:val="121212"/>
        </w:rPr>
        <w:t>China is shifting from coal to gas as a raw material input. Mining companies should continue to return capital to shareholders</w:t>
      </w:r>
      <w:r>
        <w:rPr>
          <w:color w:val="121212"/>
          <w:spacing w:val="-12"/>
        </w:rPr>
        <w:t> </w:t>
      </w:r>
      <w:r>
        <w:rPr>
          <w:color w:val="121212"/>
        </w:rPr>
        <w:t>by</w:t>
      </w:r>
      <w:r>
        <w:rPr>
          <w:color w:val="121212"/>
          <w:spacing w:val="-12"/>
        </w:rPr>
        <w:t> </w:t>
      </w:r>
      <w:r>
        <w:rPr>
          <w:color w:val="121212"/>
        </w:rPr>
        <w:t>paying</w:t>
      </w:r>
      <w:r>
        <w:rPr>
          <w:color w:val="121212"/>
          <w:spacing w:val="-12"/>
        </w:rPr>
        <w:t> </w:t>
      </w:r>
      <w:r>
        <w:rPr>
          <w:color w:val="121212"/>
        </w:rPr>
        <w:t>attractive</w:t>
      </w:r>
      <w:r>
        <w:rPr>
          <w:color w:val="121212"/>
          <w:spacing w:val="-12"/>
        </w:rPr>
        <w:t> </w:t>
      </w:r>
      <w:r>
        <w:rPr>
          <w:color w:val="121212"/>
        </w:rPr>
        <w:t>dividends</w:t>
      </w:r>
      <w:r>
        <w:rPr>
          <w:color w:val="121212"/>
          <w:spacing w:val="-12"/>
        </w:rPr>
        <w:t> </w:t>
      </w:r>
      <w:r>
        <w:rPr>
          <w:color w:val="121212"/>
        </w:rPr>
        <w:t>and</w:t>
      </w:r>
      <w:r>
        <w:rPr>
          <w:color w:val="121212"/>
          <w:spacing w:val="-12"/>
        </w:rPr>
        <w:t> </w:t>
      </w:r>
      <w:r>
        <w:rPr>
          <w:color w:val="121212"/>
        </w:rPr>
        <w:t>buying</w:t>
      </w:r>
      <w:r>
        <w:rPr>
          <w:color w:val="121212"/>
          <w:spacing w:val="-12"/>
        </w:rPr>
        <w:t> </w:t>
      </w:r>
      <w:r>
        <w:rPr>
          <w:color w:val="121212"/>
          <w:spacing w:val="-4"/>
        </w:rPr>
        <w:t>back </w:t>
      </w:r>
      <w:r>
        <w:rPr>
          <w:color w:val="121212"/>
        </w:rPr>
        <w:t>shares. </w:t>
      </w:r>
      <w:r>
        <w:rPr>
          <w:color w:val="121212"/>
          <w:spacing w:val="-4"/>
        </w:rPr>
        <w:t>We </w:t>
      </w:r>
      <w:r>
        <w:rPr>
          <w:color w:val="121212"/>
        </w:rPr>
        <w:t>see strong themes continuing in chemicals, including the evolution of battery technology for electric vehicles and the migration from plastics to biodegradable products. A potential slowdown in China is the key</w:t>
      </w:r>
      <w:r>
        <w:rPr>
          <w:color w:val="121212"/>
          <w:spacing w:val="18"/>
        </w:rPr>
        <w:t> </w:t>
      </w:r>
      <w:r>
        <w:rPr>
          <w:color w:val="121212"/>
        </w:rPr>
        <w:t>risk</w:t>
      </w:r>
    </w:p>
    <w:p>
      <w:pPr>
        <w:pStyle w:val="BodyText"/>
        <w:spacing w:before="6"/>
        <w:ind w:left="266"/>
      </w:pPr>
      <w:r>
        <w:rPr>
          <w:color w:val="121212"/>
        </w:rPr>
        <w:t>for the sector given that market’s dominance.</w:t>
      </w:r>
    </w:p>
    <w:p>
      <w:pPr>
        <w:pStyle w:val="BodyText"/>
        <w:spacing w:before="9"/>
        <w:rPr>
          <w:sz w:val="19"/>
        </w:rPr>
      </w:pPr>
    </w:p>
    <w:p>
      <w:pPr>
        <w:pStyle w:val="BodyText"/>
        <w:spacing w:line="237" w:lineRule="auto"/>
        <w:ind w:left="266" w:right="107"/>
      </w:pPr>
      <w:r>
        <w:rPr>
          <w:rFonts w:ascii="Trebuchet MS"/>
          <w:b/>
          <w:color w:val="121212"/>
          <w:spacing w:val="-3"/>
        </w:rPr>
        <w:t>Telecom:</w:t>
      </w:r>
      <w:r>
        <w:rPr>
          <w:rFonts w:ascii="Trebuchet MS"/>
          <w:b/>
          <w:color w:val="121212"/>
          <w:spacing w:val="-28"/>
        </w:rPr>
        <w:t> </w:t>
      </w:r>
      <w:r>
        <w:rPr>
          <w:rFonts w:ascii="Trebuchet MS"/>
          <w:b/>
          <w:color w:val="121212"/>
        </w:rPr>
        <w:t>Strength</w:t>
      </w:r>
      <w:r>
        <w:rPr>
          <w:rFonts w:ascii="Trebuchet MS"/>
          <w:b/>
          <w:color w:val="121212"/>
          <w:spacing w:val="-28"/>
        </w:rPr>
        <w:t> </w:t>
      </w:r>
      <w:r>
        <w:rPr>
          <w:rFonts w:ascii="Trebuchet MS"/>
          <w:b/>
          <w:color w:val="121212"/>
        </w:rPr>
        <w:t>in</w:t>
      </w:r>
      <w:r>
        <w:rPr>
          <w:rFonts w:ascii="Trebuchet MS"/>
          <w:b/>
          <w:color w:val="121212"/>
          <w:spacing w:val="-27"/>
        </w:rPr>
        <w:t> </w:t>
      </w:r>
      <w:r>
        <w:rPr>
          <w:rFonts w:ascii="Trebuchet MS"/>
          <w:b/>
          <w:color w:val="121212"/>
        </w:rPr>
        <w:t>mobile,</w:t>
      </w:r>
      <w:r>
        <w:rPr>
          <w:rFonts w:ascii="Trebuchet MS"/>
          <w:b/>
          <w:color w:val="121212"/>
          <w:spacing w:val="-28"/>
        </w:rPr>
        <w:t> </w:t>
      </w:r>
      <w:r>
        <w:rPr>
          <w:rFonts w:ascii="Trebuchet MS"/>
          <w:b/>
          <w:color w:val="121212"/>
        </w:rPr>
        <w:t>weakness</w:t>
      </w:r>
      <w:r>
        <w:rPr>
          <w:rFonts w:ascii="Trebuchet MS"/>
          <w:b/>
          <w:color w:val="121212"/>
          <w:spacing w:val="-27"/>
        </w:rPr>
        <w:t> </w:t>
      </w:r>
      <w:r>
        <w:rPr>
          <w:rFonts w:ascii="Trebuchet MS"/>
          <w:b/>
          <w:color w:val="121212"/>
        </w:rPr>
        <w:t>in</w:t>
      </w:r>
      <w:r>
        <w:rPr>
          <w:rFonts w:ascii="Trebuchet MS"/>
          <w:b/>
          <w:color w:val="121212"/>
          <w:spacing w:val="-28"/>
        </w:rPr>
        <w:t> </w:t>
      </w:r>
      <w:r>
        <w:rPr>
          <w:rFonts w:ascii="Trebuchet MS"/>
          <w:b/>
          <w:color w:val="121212"/>
        </w:rPr>
        <w:t>fixed</w:t>
      </w:r>
      <w:r>
        <w:rPr>
          <w:rFonts w:ascii="Trebuchet MS"/>
          <w:b/>
          <w:color w:val="121212"/>
          <w:spacing w:val="-27"/>
        </w:rPr>
        <w:t> </w:t>
      </w:r>
      <w:r>
        <w:rPr>
          <w:rFonts w:ascii="Trebuchet MS"/>
          <w:b/>
          <w:color w:val="121212"/>
        </w:rPr>
        <w:t>line </w:t>
      </w:r>
      <w:r>
        <w:rPr>
          <w:color w:val="121212"/>
        </w:rPr>
        <w:t>Differences</w:t>
      </w:r>
      <w:r>
        <w:rPr>
          <w:color w:val="121212"/>
          <w:spacing w:val="-16"/>
        </w:rPr>
        <w:t> </w:t>
      </w:r>
      <w:r>
        <w:rPr>
          <w:color w:val="121212"/>
        </w:rPr>
        <w:t>between</w:t>
      </w:r>
      <w:r>
        <w:rPr>
          <w:color w:val="121212"/>
          <w:spacing w:val="-15"/>
        </w:rPr>
        <w:t> </w:t>
      </w:r>
      <w:r>
        <w:rPr>
          <w:color w:val="121212"/>
        </w:rPr>
        <w:t>individual</w:t>
      </w:r>
      <w:r>
        <w:rPr>
          <w:color w:val="121212"/>
          <w:spacing w:val="-15"/>
        </w:rPr>
        <w:t> </w:t>
      </w:r>
      <w:r>
        <w:rPr>
          <w:color w:val="121212"/>
        </w:rPr>
        <w:t>markets</w:t>
      </w:r>
      <w:r>
        <w:rPr>
          <w:color w:val="121212"/>
          <w:spacing w:val="-15"/>
        </w:rPr>
        <w:t> </w:t>
      </w:r>
      <w:r>
        <w:rPr>
          <w:color w:val="121212"/>
        </w:rPr>
        <w:t>are</w:t>
      </w:r>
      <w:r>
        <w:rPr>
          <w:color w:val="121212"/>
          <w:spacing w:val="-15"/>
        </w:rPr>
        <w:t> </w:t>
      </w:r>
      <w:r>
        <w:rPr>
          <w:color w:val="121212"/>
        </w:rPr>
        <w:t>likely</w:t>
      </w:r>
      <w:r>
        <w:rPr>
          <w:color w:val="121212"/>
          <w:spacing w:val="-15"/>
        </w:rPr>
        <w:t> </w:t>
      </w:r>
      <w:r>
        <w:rPr>
          <w:color w:val="121212"/>
        </w:rPr>
        <w:t>to</w:t>
      </w:r>
      <w:r>
        <w:rPr>
          <w:color w:val="121212"/>
          <w:spacing w:val="-16"/>
        </w:rPr>
        <w:t> </w:t>
      </w:r>
      <w:r>
        <w:rPr>
          <w:color w:val="121212"/>
          <w:spacing w:val="-3"/>
        </w:rPr>
        <w:t>remain </w:t>
      </w:r>
      <w:r>
        <w:rPr>
          <w:color w:val="121212"/>
        </w:rPr>
        <w:t>significant in the telecom </w:t>
      </w:r>
      <w:r>
        <w:rPr>
          <w:color w:val="121212"/>
          <w:spacing w:val="-3"/>
        </w:rPr>
        <w:t>sector. </w:t>
      </w:r>
      <w:r>
        <w:rPr>
          <w:color w:val="121212"/>
        </w:rPr>
        <w:t>In the USA, we expect wireless market trends to improve thanks to new 5G offerings. In Europe, the regulatory environment is im- proving. With a separation of network and services now possible, shares of network companies may</w:t>
      </w:r>
      <w:r>
        <w:rPr>
          <w:color w:val="121212"/>
          <w:spacing w:val="27"/>
        </w:rPr>
        <w:t> </w:t>
      </w:r>
      <w:r>
        <w:rPr>
          <w:color w:val="121212"/>
        </w:rPr>
        <w:t>rerate.</w:t>
      </w:r>
    </w:p>
    <w:p>
      <w:pPr>
        <w:pStyle w:val="BodyText"/>
        <w:spacing w:line="235" w:lineRule="auto"/>
        <w:ind w:left="266" w:right="253"/>
      </w:pPr>
      <w:r>
        <w:rPr>
          <w:color w:val="121212"/>
          <w:w w:val="95"/>
        </w:rPr>
        <w:t>Attractive potential dividends and historically low relative </w:t>
      </w:r>
      <w:r>
        <w:rPr>
          <w:color w:val="121212"/>
        </w:rPr>
        <w:t>valuations should attract investors, especially if growth optimism diminishes. In Japan, competition is set to intensify as a fourth operator has entered the market. </w:t>
      </w:r>
      <w:r>
        <w:rPr>
          <w:color w:val="121212"/>
          <w:spacing w:val="-8"/>
        </w:rPr>
        <w:t>In</w:t>
      </w:r>
    </w:p>
    <w:p>
      <w:pPr>
        <w:pStyle w:val="BodyText"/>
        <w:spacing w:line="237" w:lineRule="auto" w:before="102"/>
        <w:ind w:left="708" w:right="-13"/>
      </w:pPr>
      <w:r>
        <w:rPr/>
        <w:br w:type="column"/>
      </w:r>
      <w:r>
        <w:rPr>
          <w:rFonts w:ascii="Trebuchet MS"/>
          <w:b/>
          <w:color w:val="121212"/>
        </w:rPr>
        <w:t>Utilities:</w:t>
      </w:r>
      <w:r>
        <w:rPr>
          <w:rFonts w:ascii="Trebuchet MS"/>
          <w:b/>
          <w:color w:val="121212"/>
          <w:spacing w:val="-34"/>
        </w:rPr>
        <w:t> </w:t>
      </w:r>
      <w:r>
        <w:rPr>
          <w:rFonts w:ascii="Trebuchet MS"/>
          <w:b/>
          <w:color w:val="121212"/>
        </w:rPr>
        <w:t>The</w:t>
      </w:r>
      <w:r>
        <w:rPr>
          <w:rFonts w:ascii="Trebuchet MS"/>
          <w:b/>
          <w:color w:val="121212"/>
          <w:spacing w:val="-33"/>
        </w:rPr>
        <w:t> </w:t>
      </w:r>
      <w:r>
        <w:rPr>
          <w:rFonts w:ascii="Trebuchet MS"/>
          <w:b/>
          <w:color w:val="121212"/>
        </w:rPr>
        <w:t>evolution</w:t>
      </w:r>
      <w:r>
        <w:rPr>
          <w:rFonts w:ascii="Trebuchet MS"/>
          <w:b/>
          <w:color w:val="121212"/>
          <w:spacing w:val="-33"/>
        </w:rPr>
        <w:t> </w:t>
      </w:r>
      <w:r>
        <w:rPr>
          <w:rFonts w:ascii="Trebuchet MS"/>
          <w:b/>
          <w:color w:val="121212"/>
        </w:rPr>
        <w:t>towards</w:t>
      </w:r>
      <w:r>
        <w:rPr>
          <w:rFonts w:ascii="Trebuchet MS"/>
          <w:b/>
          <w:color w:val="121212"/>
          <w:spacing w:val="-33"/>
        </w:rPr>
        <w:t> </w:t>
      </w:r>
      <w:r>
        <w:rPr>
          <w:rFonts w:ascii="Trebuchet MS"/>
          <w:b/>
          <w:color w:val="121212"/>
        </w:rPr>
        <w:t>greener</w:t>
      </w:r>
      <w:r>
        <w:rPr>
          <w:rFonts w:ascii="Trebuchet MS"/>
          <w:b/>
          <w:color w:val="121212"/>
          <w:spacing w:val="-33"/>
        </w:rPr>
        <w:t> </w:t>
      </w:r>
      <w:r>
        <w:rPr>
          <w:rFonts w:ascii="Trebuchet MS"/>
          <w:b/>
          <w:color w:val="121212"/>
        </w:rPr>
        <w:t>and</w:t>
      </w:r>
      <w:r>
        <w:rPr>
          <w:rFonts w:ascii="Trebuchet MS"/>
          <w:b/>
          <w:color w:val="121212"/>
          <w:spacing w:val="-33"/>
        </w:rPr>
        <w:t> </w:t>
      </w:r>
      <w:r>
        <w:rPr>
          <w:rFonts w:ascii="Trebuchet MS"/>
          <w:b/>
          <w:color w:val="121212"/>
        </w:rPr>
        <w:t>cleaner </w:t>
      </w:r>
      <w:r>
        <w:rPr>
          <w:color w:val="121212"/>
        </w:rPr>
        <w:t>Rising interest rates could put further pressure on the valuations of regulated utility companies, especially in Europe. Regulated utilities also have to digest new tariffs for regulated returns in Spain and the UK. In addition, investors will focus on the ongoing shift towards renew- ables in electricity generation portfolios as costs are falling to competitive levels. Thermal power producers are benefiting from nuclear power plant closures in Germany and Belgium as well as expected coal plant closures across several countries. Another area of focus is the recent spike in</w:t>
      </w:r>
      <w:r>
        <w:rPr>
          <w:color w:val="121212"/>
          <w:spacing w:val="-7"/>
        </w:rPr>
        <w:t> </w:t>
      </w:r>
      <w:r>
        <w:rPr>
          <w:color w:val="121212"/>
        </w:rPr>
        <w:t>EU</w:t>
      </w:r>
      <w:r>
        <w:rPr>
          <w:color w:val="121212"/>
          <w:spacing w:val="-7"/>
        </w:rPr>
        <w:t> </w:t>
      </w:r>
      <w:r>
        <w:rPr>
          <w:color w:val="121212"/>
        </w:rPr>
        <w:t>carbon</w:t>
      </w:r>
      <w:r>
        <w:rPr>
          <w:color w:val="121212"/>
          <w:spacing w:val="-7"/>
        </w:rPr>
        <w:t> </w:t>
      </w:r>
      <w:r>
        <w:rPr>
          <w:color w:val="121212"/>
        </w:rPr>
        <w:t>prices.</w:t>
      </w:r>
      <w:r>
        <w:rPr>
          <w:color w:val="121212"/>
          <w:spacing w:val="-7"/>
        </w:rPr>
        <w:t> </w:t>
      </w:r>
      <w:r>
        <w:rPr>
          <w:color w:val="121212"/>
        </w:rPr>
        <w:t>If</w:t>
      </w:r>
      <w:r>
        <w:rPr>
          <w:color w:val="121212"/>
          <w:spacing w:val="-7"/>
        </w:rPr>
        <w:t> </w:t>
      </w:r>
      <w:r>
        <w:rPr>
          <w:color w:val="121212"/>
        </w:rPr>
        <w:t>this</w:t>
      </w:r>
      <w:r>
        <w:rPr>
          <w:color w:val="121212"/>
          <w:spacing w:val="-7"/>
        </w:rPr>
        <w:t> </w:t>
      </w:r>
      <w:r>
        <w:rPr>
          <w:color w:val="121212"/>
        </w:rPr>
        <w:t>trend</w:t>
      </w:r>
      <w:r>
        <w:rPr>
          <w:color w:val="121212"/>
          <w:spacing w:val="-7"/>
        </w:rPr>
        <w:t> </w:t>
      </w:r>
      <w:r>
        <w:rPr>
          <w:color w:val="121212"/>
        </w:rPr>
        <w:t>continues,</w:t>
      </w:r>
      <w:r>
        <w:rPr>
          <w:color w:val="121212"/>
          <w:spacing w:val="-6"/>
        </w:rPr>
        <w:t> </w:t>
      </w:r>
      <w:r>
        <w:rPr>
          <w:color w:val="121212"/>
        </w:rPr>
        <w:t>it</w:t>
      </w:r>
      <w:r>
        <w:rPr>
          <w:color w:val="121212"/>
          <w:spacing w:val="-7"/>
        </w:rPr>
        <w:t> </w:t>
      </w:r>
      <w:r>
        <w:rPr>
          <w:color w:val="121212"/>
        </w:rPr>
        <w:t>would</w:t>
      </w:r>
      <w:r>
        <w:rPr>
          <w:color w:val="121212"/>
          <w:spacing w:val="-7"/>
        </w:rPr>
        <w:t> </w:t>
      </w:r>
      <w:r>
        <w:rPr>
          <w:color w:val="121212"/>
        </w:rPr>
        <w:t>support another increase in power prices and generate windfall profits for clean electricity</w:t>
      </w:r>
      <w:r>
        <w:rPr>
          <w:color w:val="121212"/>
          <w:spacing w:val="26"/>
        </w:rPr>
        <w:t> </w:t>
      </w:r>
      <w:r>
        <w:rPr>
          <w:color w:val="121212"/>
        </w:rPr>
        <w:t>generators.</w:t>
      </w:r>
    </w:p>
    <w:p>
      <w:pPr>
        <w:pStyle w:val="Heading8"/>
        <w:spacing w:line="247" w:lineRule="auto" w:before="101"/>
        <w:ind w:left="243" w:right="1713"/>
      </w:pPr>
      <w:r>
        <w:rPr>
          <w:b w:val="0"/>
        </w:rPr>
        <w:br w:type="column"/>
      </w:r>
      <w:r>
        <w:rPr>
          <w:color w:val="121212"/>
        </w:rPr>
        <w:t>Real</w:t>
      </w:r>
      <w:r>
        <w:rPr>
          <w:color w:val="121212"/>
          <w:spacing w:val="-36"/>
        </w:rPr>
        <w:t> </w:t>
      </w:r>
      <w:r>
        <w:rPr>
          <w:color w:val="121212"/>
        </w:rPr>
        <w:t>estate:</w:t>
      </w:r>
      <w:r>
        <w:rPr>
          <w:color w:val="121212"/>
          <w:spacing w:val="-36"/>
        </w:rPr>
        <w:t> </w:t>
      </w:r>
      <w:r>
        <w:rPr>
          <w:color w:val="121212"/>
        </w:rPr>
        <w:t>Looking</w:t>
      </w:r>
      <w:r>
        <w:rPr>
          <w:color w:val="121212"/>
          <w:spacing w:val="-36"/>
        </w:rPr>
        <w:t> </w:t>
      </w:r>
      <w:r>
        <w:rPr>
          <w:color w:val="121212"/>
        </w:rPr>
        <w:t>for</w:t>
      </w:r>
      <w:r>
        <w:rPr>
          <w:color w:val="121212"/>
          <w:spacing w:val="-36"/>
        </w:rPr>
        <w:t> </w:t>
      </w:r>
      <w:r>
        <w:rPr>
          <w:color w:val="121212"/>
        </w:rPr>
        <w:t>new</w:t>
      </w:r>
      <w:r>
        <w:rPr>
          <w:color w:val="121212"/>
          <w:spacing w:val="-36"/>
        </w:rPr>
        <w:t> </w:t>
      </w:r>
      <w:r>
        <w:rPr>
          <w:color w:val="121212"/>
          <w:spacing w:val="-2"/>
        </w:rPr>
        <w:t>opportunities </w:t>
      </w:r>
      <w:r>
        <w:rPr>
          <w:color w:val="121212"/>
        </w:rPr>
        <w:t>amid</w:t>
      </w:r>
      <w:r>
        <w:rPr>
          <w:color w:val="121212"/>
          <w:spacing w:val="-6"/>
        </w:rPr>
        <w:t> </w:t>
      </w:r>
      <w:r>
        <w:rPr>
          <w:color w:val="121212"/>
        </w:rPr>
        <w:t>headwinds</w:t>
      </w:r>
    </w:p>
    <w:p>
      <w:pPr>
        <w:pStyle w:val="BodyText"/>
        <w:spacing w:line="235" w:lineRule="auto" w:before="2"/>
        <w:ind w:left="243" w:right="718"/>
      </w:pPr>
      <w:r>
        <w:rPr>
          <w:color w:val="121212"/>
        </w:rPr>
        <w:t>The real estate sector is influenced by two opposing factors. Economic growth and rising yields (associated with growth). In that sense, 2018 was a difficult year for listed real estate as US interest rates moved up significantly.</w:t>
      </w:r>
    </w:p>
    <w:p>
      <w:pPr>
        <w:pStyle w:val="BodyText"/>
        <w:spacing w:line="235" w:lineRule="auto" w:before="3"/>
        <w:ind w:left="243" w:right="756"/>
      </w:pPr>
      <w:r>
        <w:rPr>
          <w:color w:val="121212"/>
        </w:rPr>
        <w:t>Looking ahead, 2019 is likely to bring more volatility. Though economic growth remains supportive, a further normalization in global monetary policy is a headwind. In addition, pricing in commercial real estate markets looks increasingly stretched, especially in the USA. As the cycle becomes</w:t>
      </w:r>
      <w:r>
        <w:rPr>
          <w:color w:val="121212"/>
          <w:spacing w:val="-10"/>
        </w:rPr>
        <w:t> </w:t>
      </w:r>
      <w:r>
        <w:rPr>
          <w:color w:val="121212"/>
        </w:rPr>
        <w:t>more</w:t>
      </w:r>
      <w:r>
        <w:rPr>
          <w:color w:val="121212"/>
          <w:spacing w:val="-9"/>
        </w:rPr>
        <w:t> </w:t>
      </w:r>
      <w:r>
        <w:rPr>
          <w:color w:val="121212"/>
        </w:rPr>
        <w:t>mature,</w:t>
      </w:r>
      <w:r>
        <w:rPr>
          <w:color w:val="121212"/>
          <w:spacing w:val="-10"/>
        </w:rPr>
        <w:t> </w:t>
      </w:r>
      <w:r>
        <w:rPr>
          <w:color w:val="121212"/>
        </w:rPr>
        <w:t>investors</w:t>
      </w:r>
      <w:r>
        <w:rPr>
          <w:color w:val="121212"/>
          <w:spacing w:val="-9"/>
        </w:rPr>
        <w:t> </w:t>
      </w:r>
      <w:r>
        <w:rPr>
          <w:color w:val="121212"/>
        </w:rPr>
        <w:t>have</w:t>
      </w:r>
      <w:r>
        <w:rPr>
          <w:color w:val="121212"/>
          <w:spacing w:val="-10"/>
        </w:rPr>
        <w:t> </w:t>
      </w:r>
      <w:r>
        <w:rPr>
          <w:color w:val="121212"/>
        </w:rPr>
        <w:t>to</w:t>
      </w:r>
      <w:r>
        <w:rPr>
          <w:color w:val="121212"/>
          <w:spacing w:val="-9"/>
        </w:rPr>
        <w:t> </w:t>
      </w:r>
      <w:r>
        <w:rPr>
          <w:color w:val="121212"/>
        </w:rPr>
        <w:t>be</w:t>
      </w:r>
      <w:r>
        <w:rPr>
          <w:color w:val="121212"/>
          <w:spacing w:val="-10"/>
        </w:rPr>
        <w:t> </w:t>
      </w:r>
      <w:r>
        <w:rPr>
          <w:color w:val="121212"/>
        </w:rPr>
        <w:t>more</w:t>
      </w:r>
      <w:r>
        <w:rPr>
          <w:color w:val="121212"/>
          <w:spacing w:val="-9"/>
        </w:rPr>
        <w:t> </w:t>
      </w:r>
      <w:r>
        <w:rPr>
          <w:color w:val="121212"/>
        </w:rPr>
        <w:t>selective and</w:t>
      </w:r>
      <w:r>
        <w:rPr>
          <w:color w:val="121212"/>
          <w:spacing w:val="-22"/>
        </w:rPr>
        <w:t> </w:t>
      </w:r>
      <w:r>
        <w:rPr>
          <w:color w:val="121212"/>
        </w:rPr>
        <w:t>look</w:t>
      </w:r>
      <w:r>
        <w:rPr>
          <w:color w:val="121212"/>
          <w:spacing w:val="-22"/>
        </w:rPr>
        <w:t> </w:t>
      </w:r>
      <w:r>
        <w:rPr>
          <w:color w:val="121212"/>
        </w:rPr>
        <w:t>to</w:t>
      </w:r>
      <w:r>
        <w:rPr>
          <w:color w:val="121212"/>
          <w:spacing w:val="-23"/>
        </w:rPr>
        <w:t> </w:t>
      </w:r>
      <w:r>
        <w:rPr>
          <w:color w:val="121212"/>
        </w:rPr>
        <w:t>opportunities</w:t>
      </w:r>
      <w:r>
        <w:rPr>
          <w:color w:val="121212"/>
          <w:spacing w:val="-22"/>
        </w:rPr>
        <w:t> </w:t>
      </w:r>
      <w:r>
        <w:rPr>
          <w:color w:val="121212"/>
        </w:rPr>
        <w:t>beyond</w:t>
      </w:r>
      <w:r>
        <w:rPr>
          <w:color w:val="121212"/>
          <w:spacing w:val="-22"/>
        </w:rPr>
        <w:t> </w:t>
      </w:r>
      <w:r>
        <w:rPr>
          <w:color w:val="121212"/>
        </w:rPr>
        <w:t>traditional</w:t>
      </w:r>
      <w:r>
        <w:rPr>
          <w:color w:val="121212"/>
          <w:spacing w:val="-22"/>
        </w:rPr>
        <w:t> </w:t>
      </w:r>
      <w:r>
        <w:rPr>
          <w:color w:val="121212"/>
        </w:rPr>
        <w:t>core</w:t>
      </w:r>
      <w:r>
        <w:rPr>
          <w:color w:val="121212"/>
          <w:spacing w:val="-22"/>
        </w:rPr>
        <w:t> </w:t>
      </w:r>
      <w:r>
        <w:rPr>
          <w:color w:val="121212"/>
        </w:rPr>
        <w:t>strategies. One example is logistics real estate, which benefits from the continued expansion of e-commerce; or assisted living and healthcare facilities to cater to the needs of an aging population.</w:t>
      </w:r>
    </w:p>
    <w:p>
      <w:pPr>
        <w:spacing w:after="0" w:line="235" w:lineRule="auto"/>
        <w:sectPr>
          <w:type w:val="continuous"/>
          <w:pgSz w:w="24950" w:h="16160" w:orient="landscape"/>
          <w:pgMar w:top="760" w:bottom="280" w:left="0" w:right="0"/>
          <w:cols w:num="4" w:equalWidth="0">
            <w:col w:w="5506" w:space="40"/>
            <w:col w:w="5114" w:space="2946"/>
            <w:col w:w="5528" w:space="40"/>
            <w:col w:w="5776"/>
          </w:cols>
        </w:sectPr>
      </w:pPr>
    </w:p>
    <w:p>
      <w:pPr>
        <w:pStyle w:val="BodyText"/>
        <w:spacing w:line="243" w:lineRule="exact"/>
        <w:ind w:left="708"/>
      </w:pPr>
      <w:r>
        <w:rPr>
          <w:color w:val="121212"/>
        </w:rPr>
        <w:t>through tapping the small and mid-cap segment for M&amp;A.</w:t>
      </w:r>
    </w:p>
    <w:p>
      <w:pPr>
        <w:pStyle w:val="BodyText"/>
        <w:spacing w:before="6"/>
        <w:rPr>
          <w:sz w:val="19"/>
        </w:rPr>
      </w:pPr>
    </w:p>
    <w:p>
      <w:pPr>
        <w:pStyle w:val="Heading8"/>
      </w:pPr>
      <w:r>
        <w:rPr>
          <w:color w:val="121212"/>
        </w:rPr>
        <w:t>Industrials: Set for late cycle growth</w:t>
      </w:r>
    </w:p>
    <w:p>
      <w:pPr>
        <w:pStyle w:val="BodyText"/>
        <w:spacing w:line="235" w:lineRule="auto" w:before="9"/>
        <w:ind w:left="708" w:right="99"/>
      </w:pPr>
      <w:r>
        <w:rPr>
          <w:color w:val="121212"/>
        </w:rPr>
        <w:t>Valuations of the industrials sector are at a cycle high, but growth in EPS and revenues should benefit if economic growth remains robust, as we expect. The capital goods subsector should be lifted by the recovery in the mining,</w:t>
      </w:r>
    </w:p>
    <w:p>
      <w:pPr>
        <w:pStyle w:val="BodyText"/>
        <w:spacing w:line="235" w:lineRule="auto" w:before="3"/>
        <w:ind w:left="708" w:right="-6"/>
      </w:pPr>
      <w:r>
        <w:rPr>
          <w:color w:val="121212"/>
        </w:rPr>
        <w:t>oil</w:t>
      </w:r>
      <w:r>
        <w:rPr>
          <w:color w:val="121212"/>
          <w:spacing w:val="-8"/>
        </w:rPr>
        <w:t> </w:t>
      </w:r>
      <w:r>
        <w:rPr>
          <w:color w:val="121212"/>
        </w:rPr>
        <w:t>and</w:t>
      </w:r>
      <w:r>
        <w:rPr>
          <w:color w:val="121212"/>
          <w:spacing w:val="-7"/>
        </w:rPr>
        <w:t> </w:t>
      </w:r>
      <w:r>
        <w:rPr>
          <w:color w:val="121212"/>
        </w:rPr>
        <w:t>gas</w:t>
      </w:r>
      <w:r>
        <w:rPr>
          <w:color w:val="121212"/>
          <w:spacing w:val="-7"/>
        </w:rPr>
        <w:t> </w:t>
      </w:r>
      <w:r>
        <w:rPr>
          <w:color w:val="121212"/>
        </w:rPr>
        <w:t>and</w:t>
      </w:r>
      <w:r>
        <w:rPr>
          <w:color w:val="121212"/>
          <w:spacing w:val="-8"/>
        </w:rPr>
        <w:t> </w:t>
      </w:r>
      <w:r>
        <w:rPr>
          <w:color w:val="121212"/>
        </w:rPr>
        <w:t>industrial</w:t>
      </w:r>
      <w:r>
        <w:rPr>
          <w:color w:val="121212"/>
          <w:spacing w:val="-7"/>
        </w:rPr>
        <w:t> </w:t>
      </w:r>
      <w:r>
        <w:rPr>
          <w:color w:val="121212"/>
        </w:rPr>
        <w:t>construction</w:t>
      </w:r>
      <w:r>
        <w:rPr>
          <w:color w:val="121212"/>
          <w:spacing w:val="-7"/>
        </w:rPr>
        <w:t> </w:t>
      </w:r>
      <w:r>
        <w:rPr>
          <w:color w:val="121212"/>
        </w:rPr>
        <w:t>industries.</w:t>
      </w:r>
      <w:r>
        <w:rPr>
          <w:color w:val="121212"/>
          <w:spacing w:val="-8"/>
        </w:rPr>
        <w:t> </w:t>
      </w:r>
      <w:r>
        <w:rPr>
          <w:color w:val="121212"/>
        </w:rPr>
        <w:t>The</w:t>
      </w:r>
      <w:r>
        <w:rPr>
          <w:color w:val="121212"/>
          <w:spacing w:val="-7"/>
        </w:rPr>
        <w:t> </w:t>
      </w:r>
      <w:r>
        <w:rPr>
          <w:color w:val="121212"/>
          <w:spacing w:val="-3"/>
        </w:rPr>
        <w:t>sector </w:t>
      </w:r>
      <w:r>
        <w:rPr>
          <w:color w:val="121212"/>
        </w:rPr>
        <w:t>should also benefit from innovation in the</w:t>
      </w:r>
      <w:r>
        <w:rPr>
          <w:color w:val="121212"/>
          <w:spacing w:val="-24"/>
        </w:rPr>
        <w:t> </w:t>
      </w:r>
      <w:r>
        <w:rPr>
          <w:color w:val="121212"/>
        </w:rPr>
        <w:t>automotive</w:t>
      </w:r>
    </w:p>
    <w:p>
      <w:pPr>
        <w:pStyle w:val="BodyText"/>
        <w:spacing w:line="242" w:lineRule="exact"/>
        <w:ind w:left="708"/>
      </w:pPr>
      <w:r>
        <w:rPr>
          <w:color w:val="121212"/>
        </w:rPr>
        <w:t>sector and further investment in robotics across industries.</w:t>
      </w:r>
    </w:p>
    <w:p>
      <w:pPr>
        <w:pStyle w:val="BodyText"/>
        <w:spacing w:before="7"/>
        <w:rPr>
          <w:sz w:val="19"/>
        </w:rPr>
      </w:pPr>
    </w:p>
    <w:p>
      <w:pPr>
        <w:pStyle w:val="Heading8"/>
      </w:pPr>
      <w:r>
        <w:rPr>
          <w:color w:val="121212"/>
        </w:rPr>
        <w:t>IT: Growth cools off</w:t>
      </w:r>
    </w:p>
    <w:p>
      <w:pPr>
        <w:pStyle w:val="BodyText"/>
        <w:spacing w:before="5"/>
        <w:ind w:left="708"/>
      </w:pPr>
      <w:r>
        <w:rPr>
          <w:color w:val="121212"/>
        </w:rPr>
        <w:t>Earnings momentum in the semiconductor industry is likely</w:t>
      </w:r>
    </w:p>
    <w:p>
      <w:pPr>
        <w:pStyle w:val="BodyText"/>
        <w:spacing w:line="235" w:lineRule="auto" w:before="2"/>
        <w:ind w:left="243" w:right="-14"/>
      </w:pPr>
      <w:r>
        <w:rPr/>
        <w:br w:type="column"/>
      </w:r>
      <w:r>
        <w:rPr>
          <w:color w:val="121212"/>
        </w:rPr>
        <w:t>China, consolidation is on the horizon because the invest- ments for 5G networks are too high for companies to finance on their own. Pressure from governments world- wide to roll out 5G networks and initiatives in areas such </w:t>
      </w:r>
      <w:r>
        <w:rPr>
          <w:color w:val="121212"/>
          <w:spacing w:val="-7"/>
        </w:rPr>
        <w:t>as </w:t>
      </w:r>
      <w:r>
        <w:rPr>
          <w:color w:val="121212"/>
        </w:rPr>
        <w:t>the Internet of Things could decide the sector’s fate.</w:t>
      </w:r>
    </w:p>
    <w:p>
      <w:pPr>
        <w:pStyle w:val="Heading8"/>
        <w:spacing w:line="165" w:lineRule="auto" w:before="33"/>
      </w:pPr>
      <w:r>
        <w:rPr>
          <w:b w:val="0"/>
        </w:rPr>
        <w:br w:type="column"/>
      </w:r>
      <w:r>
        <w:rPr>
          <w:color w:val="121212"/>
        </w:rPr>
        <w:t>Carbon-free electricity generation supported by surging CO</w:t>
      </w:r>
      <w:r>
        <w:rPr>
          <w:color w:val="121212"/>
          <w:position w:val="-7"/>
        </w:rPr>
        <w:t>² </w:t>
      </w:r>
      <w:r>
        <w:rPr>
          <w:color w:val="121212"/>
        </w:rPr>
        <w:t>prices</w:t>
      </w:r>
    </w:p>
    <w:p>
      <w:pPr>
        <w:pStyle w:val="BodyText"/>
        <w:spacing w:line="192" w:lineRule="auto"/>
        <w:ind w:left="708"/>
      </w:pPr>
      <w:r>
        <w:rPr/>
        <w:pict>
          <v:line style="position:absolute;mso-position-horizontal-relative:page;mso-position-vertical-relative:paragraph;z-index:5848" from="715.747986pt,-15.581925pt" to="1211.810986pt,-15.581925pt" stroked="true" strokeweight=".5pt" strokecolor="#121212">
            <v:stroke dashstyle="solid"/>
            <w10:wrap type="none"/>
          </v:line>
        </w:pict>
      </w:r>
      <w:r>
        <w:rPr/>
        <w:pict>
          <v:group style="position:absolute;margin-left:715.747986pt;margin-top:65.967972pt;width:496.1pt;height:178.55pt;mso-position-horizontal-relative:page;mso-position-vertical-relative:paragraph;z-index:-137776" coordorigin="14315,1319" coordsize="9922,3571">
            <v:shape style="position:absolute;left:0;top:8728;width:9922;height:2376" coordorigin="0,8729" coordsize="9922,2376" path="m14315,1364l24236,1364m14315,2156l24236,2156m14315,3739l24236,3739e" filled="false" stroked="true" strokeweight=".5pt" strokecolor="#929594">
              <v:path arrowok="t"/>
              <v:stroke dashstyle="solid"/>
            </v:shape>
            <v:shape style="position:absolute;left:14598;top:1319;width:9638;height:3571" type="#_x0000_t75" stroked="false">
              <v:imagedata r:id="rId118" o:title=""/>
            </v:shape>
            <v:shape style="position:absolute;left:14315;top:1445;width:176;height:166" type="#_x0000_t202" filled="false" stroked="false">
              <v:textbox inset="0,0,0,0">
                <w:txbxContent>
                  <w:p>
                    <w:pPr>
                      <w:spacing w:line="165" w:lineRule="exact" w:before="0"/>
                      <w:ind w:left="0" w:right="0" w:firstLine="0"/>
                      <w:jc w:val="left"/>
                      <w:rPr>
                        <w:sz w:val="14"/>
                      </w:rPr>
                    </w:pPr>
                    <w:r>
                      <w:rPr>
                        <w:color w:val="121212"/>
                        <w:w w:val="110"/>
                        <w:sz w:val="14"/>
                      </w:rPr>
                      <w:t>25</w:t>
                    </w:r>
                  </w:p>
                </w:txbxContent>
              </v:textbox>
              <w10:wrap type="none"/>
            </v:shape>
            <v:shape style="position:absolute;left:14315;top:2238;width:176;height:166" type="#_x0000_t202" filled="false" stroked="false">
              <v:textbox inset="0,0,0,0">
                <w:txbxContent>
                  <w:p>
                    <w:pPr>
                      <w:spacing w:line="165" w:lineRule="exact" w:before="0"/>
                      <w:ind w:left="0" w:right="0" w:firstLine="0"/>
                      <w:jc w:val="left"/>
                      <w:rPr>
                        <w:sz w:val="14"/>
                      </w:rPr>
                    </w:pPr>
                    <w:r>
                      <w:rPr>
                        <w:color w:val="121212"/>
                        <w:w w:val="110"/>
                        <w:sz w:val="14"/>
                      </w:rPr>
                      <w:t>20</w:t>
                    </w:r>
                  </w:p>
                </w:txbxContent>
              </v:textbox>
              <w10:wrap type="none"/>
            </v:shape>
            <w10:wrap type="none"/>
          </v:group>
        </w:pict>
      </w:r>
      <w:r>
        <w:rPr>
          <w:color w:val="121212"/>
        </w:rPr>
        <w:t>CO</w:t>
      </w:r>
      <w:r>
        <w:rPr>
          <w:color w:val="121212"/>
          <w:position w:val="-7"/>
        </w:rPr>
        <w:t>² </w:t>
      </w:r>
      <w:r>
        <w:rPr>
          <w:color w:val="121212"/>
        </w:rPr>
        <w:t>prices on the European Emissions Trading Scheme (EUR per ton)</w:t>
      </w:r>
    </w:p>
    <w:p>
      <w:pPr>
        <w:pStyle w:val="BodyText"/>
        <w:spacing w:before="5"/>
        <w:rPr>
          <w:sz w:val="19"/>
        </w:rPr>
      </w:pPr>
      <w:r>
        <w:rPr/>
        <w:pict>
          <v:line style="position:absolute;mso-position-horizontal-relative:page;mso-position-vertical-relative:paragraph;z-index:3776;mso-wrap-distance-left:0;mso-wrap-distance-right:0" from="715.747986pt,14.086068pt" to="1211.810986pt,14.086068pt" stroked="true" strokeweight=".5pt" strokecolor="#929594">
            <v:stroke dashstyle="solid"/>
            <w10:wrap type="topAndBottom"/>
          </v:line>
        </w:pict>
      </w:r>
    </w:p>
    <w:p>
      <w:pPr>
        <w:spacing w:before="13"/>
        <w:ind w:left="708" w:right="0" w:firstLine="0"/>
        <w:jc w:val="left"/>
        <w:rPr>
          <w:sz w:val="14"/>
        </w:rPr>
      </w:pPr>
      <w:r>
        <w:rPr>
          <w:color w:val="121212"/>
          <w:w w:val="110"/>
          <w:sz w:val="14"/>
        </w:rPr>
        <w:t>30</w:t>
      </w:r>
    </w:p>
    <w:p>
      <w:pPr>
        <w:spacing w:after="0"/>
        <w:jc w:val="left"/>
        <w:rPr>
          <w:sz w:val="14"/>
        </w:rPr>
        <w:sectPr>
          <w:type w:val="continuous"/>
          <w:pgSz w:w="24950" w:h="16160" w:orient="landscape"/>
          <w:pgMar w:top="760" w:bottom="280" w:left="0" w:right="0"/>
          <w:cols w:num="3" w:equalWidth="0">
            <w:col w:w="5528" w:space="40"/>
            <w:col w:w="5059" w:space="2980"/>
            <w:col w:w="11343"/>
          </w:cols>
        </w:sectPr>
      </w:pPr>
    </w:p>
    <w:p>
      <w:pPr>
        <w:pStyle w:val="BodyText"/>
        <w:rPr>
          <w:sz w:val="7"/>
        </w:rPr>
      </w:pPr>
    </w:p>
    <w:tbl>
      <w:tblPr>
        <w:tblW w:w="0" w:type="auto"/>
        <w:jc w:val="left"/>
        <w:tblInd w:w="6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656"/>
        <w:gridCol w:w="219"/>
        <w:gridCol w:w="707"/>
        <w:gridCol w:w="976"/>
        <w:gridCol w:w="976"/>
        <w:gridCol w:w="976"/>
        <w:gridCol w:w="976"/>
        <w:gridCol w:w="976"/>
        <w:gridCol w:w="976"/>
        <w:gridCol w:w="976"/>
        <w:gridCol w:w="976"/>
        <w:gridCol w:w="1183"/>
      </w:tblGrid>
      <w:tr>
        <w:trPr>
          <w:trHeight w:val="1102" w:hRule="atLeast"/>
        </w:trPr>
        <w:tc>
          <w:tcPr>
            <w:tcW w:w="13656" w:type="dxa"/>
          </w:tcPr>
          <w:p>
            <w:pPr>
              <w:pStyle w:val="TableParagraph"/>
              <w:spacing w:line="148" w:lineRule="exact"/>
              <w:ind w:left="50"/>
              <w:rPr>
                <w:sz w:val="20"/>
              </w:rPr>
            </w:pPr>
            <w:r>
              <w:rPr>
                <w:color w:val="121212"/>
                <w:sz w:val="20"/>
              </w:rPr>
              <w:t>to ease after two-and-a-half years of strong growth. This is</w:t>
            </w:r>
          </w:p>
          <w:p>
            <w:pPr>
              <w:pStyle w:val="TableParagraph"/>
              <w:spacing w:line="235" w:lineRule="auto" w:before="1"/>
              <w:ind w:left="50" w:right="8878"/>
              <w:rPr>
                <w:sz w:val="20"/>
              </w:rPr>
            </w:pPr>
            <w:r>
              <w:rPr>
                <w:color w:val="121212"/>
                <w:sz w:val="20"/>
              </w:rPr>
              <w:t>mainly due to expanding manufacturing capacity, which puts pressure on chip prices. That said, excess capacity is limited</w:t>
            </w:r>
            <w:r>
              <w:rPr>
                <w:color w:val="121212"/>
                <w:spacing w:val="-15"/>
                <w:sz w:val="20"/>
              </w:rPr>
              <w:t> </w:t>
            </w:r>
            <w:r>
              <w:rPr>
                <w:color w:val="121212"/>
                <w:sz w:val="20"/>
              </w:rPr>
              <w:t>and</w:t>
            </w:r>
            <w:r>
              <w:rPr>
                <w:color w:val="121212"/>
                <w:spacing w:val="-15"/>
                <w:sz w:val="20"/>
              </w:rPr>
              <w:t> </w:t>
            </w:r>
            <w:r>
              <w:rPr>
                <w:color w:val="121212"/>
                <w:sz w:val="20"/>
              </w:rPr>
              <w:t>the</w:t>
            </w:r>
            <w:r>
              <w:rPr>
                <w:color w:val="121212"/>
                <w:spacing w:val="-15"/>
                <w:sz w:val="20"/>
              </w:rPr>
              <w:t> </w:t>
            </w:r>
            <w:r>
              <w:rPr>
                <w:color w:val="121212"/>
                <w:sz w:val="20"/>
              </w:rPr>
              <w:t>correction</w:t>
            </w:r>
            <w:r>
              <w:rPr>
                <w:color w:val="121212"/>
                <w:spacing w:val="-15"/>
                <w:sz w:val="20"/>
              </w:rPr>
              <w:t> </w:t>
            </w:r>
            <w:r>
              <w:rPr>
                <w:color w:val="121212"/>
                <w:sz w:val="20"/>
              </w:rPr>
              <w:t>should</w:t>
            </w:r>
            <w:r>
              <w:rPr>
                <w:color w:val="121212"/>
                <w:spacing w:val="-15"/>
                <w:sz w:val="20"/>
              </w:rPr>
              <w:t> </w:t>
            </w:r>
            <w:r>
              <w:rPr>
                <w:color w:val="121212"/>
                <w:sz w:val="20"/>
              </w:rPr>
              <w:t>be</w:t>
            </w:r>
            <w:r>
              <w:rPr>
                <w:color w:val="121212"/>
                <w:spacing w:val="-15"/>
                <w:sz w:val="20"/>
              </w:rPr>
              <w:t> </w:t>
            </w:r>
            <w:r>
              <w:rPr>
                <w:color w:val="121212"/>
                <w:sz w:val="20"/>
              </w:rPr>
              <w:t>fairly</w:t>
            </w:r>
            <w:r>
              <w:rPr>
                <w:color w:val="121212"/>
                <w:spacing w:val="-15"/>
                <w:sz w:val="20"/>
              </w:rPr>
              <w:t> </w:t>
            </w:r>
            <w:r>
              <w:rPr>
                <w:color w:val="121212"/>
                <w:sz w:val="20"/>
              </w:rPr>
              <w:t>mild</w:t>
            </w:r>
            <w:r>
              <w:rPr>
                <w:color w:val="121212"/>
                <w:spacing w:val="-15"/>
                <w:sz w:val="20"/>
              </w:rPr>
              <w:t> </w:t>
            </w:r>
            <w:r>
              <w:rPr>
                <w:color w:val="121212"/>
                <w:sz w:val="20"/>
              </w:rPr>
              <w:t>given</w:t>
            </w:r>
            <w:r>
              <w:rPr>
                <w:color w:val="121212"/>
                <w:spacing w:val="-15"/>
                <w:sz w:val="20"/>
              </w:rPr>
              <w:t> </w:t>
            </w:r>
            <w:r>
              <w:rPr>
                <w:color w:val="121212"/>
                <w:spacing w:val="-3"/>
                <w:sz w:val="20"/>
              </w:rPr>
              <w:t>strong</w:t>
            </w:r>
          </w:p>
          <w:p>
            <w:pPr>
              <w:pStyle w:val="TableParagraph"/>
              <w:spacing w:line="216" w:lineRule="exact"/>
              <w:ind w:left="50"/>
              <w:rPr>
                <w:sz w:val="20"/>
              </w:rPr>
            </w:pPr>
            <w:r>
              <w:rPr>
                <w:color w:val="121212"/>
                <w:sz w:val="20"/>
              </w:rPr>
              <w:t>underlying</w:t>
            </w:r>
            <w:r>
              <w:rPr>
                <w:color w:val="121212"/>
                <w:spacing w:val="-8"/>
                <w:sz w:val="20"/>
              </w:rPr>
              <w:t> </w:t>
            </w:r>
            <w:r>
              <w:rPr>
                <w:color w:val="121212"/>
                <w:sz w:val="20"/>
              </w:rPr>
              <w:t>demand</w:t>
            </w:r>
            <w:r>
              <w:rPr>
                <w:color w:val="121212"/>
                <w:spacing w:val="-7"/>
                <w:sz w:val="20"/>
              </w:rPr>
              <w:t> </w:t>
            </w:r>
            <w:r>
              <w:rPr>
                <w:color w:val="121212"/>
                <w:sz w:val="20"/>
              </w:rPr>
              <w:t>for</w:t>
            </w:r>
            <w:r>
              <w:rPr>
                <w:color w:val="121212"/>
                <w:spacing w:val="-8"/>
                <w:sz w:val="20"/>
              </w:rPr>
              <w:t> </w:t>
            </w:r>
            <w:r>
              <w:rPr>
                <w:color w:val="121212"/>
                <w:sz w:val="20"/>
              </w:rPr>
              <w:t>chips</w:t>
            </w:r>
            <w:r>
              <w:rPr>
                <w:color w:val="121212"/>
                <w:spacing w:val="-7"/>
                <w:sz w:val="20"/>
              </w:rPr>
              <w:t> </w:t>
            </w:r>
            <w:r>
              <w:rPr>
                <w:color w:val="121212"/>
                <w:sz w:val="20"/>
              </w:rPr>
              <w:t>from</w:t>
            </w:r>
            <w:r>
              <w:rPr>
                <w:color w:val="121212"/>
                <w:spacing w:val="-8"/>
                <w:sz w:val="20"/>
              </w:rPr>
              <w:t> </w:t>
            </w:r>
            <w:r>
              <w:rPr>
                <w:color w:val="121212"/>
                <w:sz w:val="20"/>
              </w:rPr>
              <w:t>data</w:t>
            </w:r>
            <w:r>
              <w:rPr>
                <w:color w:val="121212"/>
                <w:spacing w:val="-7"/>
                <w:sz w:val="20"/>
              </w:rPr>
              <w:t> </w:t>
            </w:r>
            <w:r>
              <w:rPr>
                <w:color w:val="121212"/>
                <w:sz w:val="20"/>
              </w:rPr>
              <w:t>centers</w:t>
            </w:r>
            <w:r>
              <w:rPr>
                <w:color w:val="121212"/>
                <w:spacing w:val="-8"/>
                <w:sz w:val="20"/>
              </w:rPr>
              <w:t> </w:t>
            </w:r>
            <w:r>
              <w:rPr>
                <w:color w:val="121212"/>
                <w:sz w:val="20"/>
              </w:rPr>
              <w:t>and</w:t>
            </w:r>
            <w:r>
              <w:rPr>
                <w:color w:val="121212"/>
                <w:spacing w:val="-7"/>
                <w:sz w:val="20"/>
              </w:rPr>
              <w:t> </w:t>
            </w:r>
            <w:r>
              <w:rPr>
                <w:color w:val="121212"/>
                <w:sz w:val="20"/>
              </w:rPr>
              <w:t>sectors</w:t>
            </w:r>
          </w:p>
        </w:tc>
        <w:tc>
          <w:tcPr>
            <w:tcW w:w="219" w:type="dxa"/>
            <w:tcBorders>
              <w:top w:val="single" w:sz="4" w:space="0" w:color="929594"/>
            </w:tcBorders>
          </w:tcPr>
          <w:p>
            <w:pPr>
              <w:pStyle w:val="TableParagraph"/>
              <w:spacing w:before="76"/>
              <w:rPr>
                <w:sz w:val="14"/>
              </w:rPr>
            </w:pPr>
            <w:r>
              <w:rPr>
                <w:color w:val="121212"/>
                <w:w w:val="110"/>
                <w:sz w:val="14"/>
              </w:rPr>
              <w:t>15</w:t>
            </w:r>
          </w:p>
          <w:p>
            <w:pPr>
              <w:pStyle w:val="TableParagraph"/>
              <w:rPr>
                <w:sz w:val="16"/>
              </w:rPr>
            </w:pPr>
          </w:p>
          <w:p>
            <w:pPr>
              <w:pStyle w:val="TableParagraph"/>
              <w:rPr>
                <w:sz w:val="16"/>
              </w:rPr>
            </w:pPr>
          </w:p>
          <w:p>
            <w:pPr>
              <w:pStyle w:val="TableParagraph"/>
              <w:rPr>
                <w:sz w:val="19"/>
              </w:rPr>
            </w:pPr>
          </w:p>
          <w:p>
            <w:pPr>
              <w:pStyle w:val="TableParagraph"/>
              <w:rPr>
                <w:sz w:val="14"/>
              </w:rPr>
            </w:pPr>
            <w:r>
              <w:rPr>
                <w:color w:val="121212"/>
                <w:w w:val="110"/>
                <w:sz w:val="14"/>
              </w:rPr>
              <w:t>10</w:t>
            </w:r>
          </w:p>
        </w:tc>
        <w:tc>
          <w:tcPr>
            <w:tcW w:w="9698" w:type="dxa"/>
            <w:gridSpan w:val="10"/>
            <w:vMerge w:val="restart"/>
            <w:tcBorders>
              <w:top w:val="single" w:sz="4" w:space="0" w:color="929594"/>
              <w:bottom w:val="single" w:sz="4" w:space="0" w:color="929594"/>
            </w:tcBorders>
          </w:tcPr>
          <w:p>
            <w:pPr>
              <w:pStyle w:val="TableParagraph"/>
              <w:rPr>
                <w:rFonts w:ascii="Times New Roman"/>
                <w:sz w:val="18"/>
              </w:rPr>
            </w:pPr>
          </w:p>
        </w:tc>
      </w:tr>
      <w:tr>
        <w:trPr>
          <w:trHeight w:val="467" w:hRule="atLeast"/>
        </w:trPr>
        <w:tc>
          <w:tcPr>
            <w:tcW w:w="13656" w:type="dxa"/>
          </w:tcPr>
          <w:p>
            <w:pPr>
              <w:pStyle w:val="TableParagraph"/>
              <w:spacing w:line="235" w:lineRule="exact"/>
              <w:ind w:left="50"/>
              <w:rPr>
                <w:sz w:val="20"/>
              </w:rPr>
            </w:pPr>
            <w:r>
              <w:rPr>
                <w:color w:val="121212"/>
                <w:sz w:val="20"/>
              </w:rPr>
              <w:t>such as communication. The internet and software indus-</w:t>
            </w:r>
          </w:p>
          <w:p>
            <w:pPr>
              <w:pStyle w:val="TableParagraph"/>
              <w:spacing w:line="213" w:lineRule="exact"/>
              <w:ind w:left="50"/>
              <w:rPr>
                <w:sz w:val="20"/>
              </w:rPr>
            </w:pPr>
            <w:r>
              <w:rPr>
                <w:color w:val="121212"/>
                <w:sz w:val="20"/>
              </w:rPr>
              <w:t>tries should benefit as companies shift to areas such as</w:t>
            </w:r>
          </w:p>
        </w:tc>
        <w:tc>
          <w:tcPr>
            <w:tcW w:w="219" w:type="dxa"/>
            <w:tcBorders>
              <w:bottom w:val="single" w:sz="4" w:space="0" w:color="929594"/>
            </w:tcBorders>
          </w:tcPr>
          <w:p>
            <w:pPr>
              <w:pStyle w:val="TableParagraph"/>
              <w:rPr>
                <w:rFonts w:ascii="Times New Roman"/>
                <w:sz w:val="18"/>
              </w:rPr>
            </w:pPr>
          </w:p>
        </w:tc>
        <w:tc>
          <w:tcPr>
            <w:tcW w:w="9698" w:type="dxa"/>
            <w:gridSpan w:val="10"/>
            <w:vMerge/>
            <w:tcBorders>
              <w:top w:val="nil"/>
              <w:bottom w:val="single" w:sz="4" w:space="0" w:color="929594"/>
            </w:tcBorders>
          </w:tcPr>
          <w:p>
            <w:pPr>
              <w:rPr>
                <w:sz w:val="2"/>
                <w:szCs w:val="2"/>
              </w:rPr>
            </w:pPr>
          </w:p>
        </w:tc>
      </w:tr>
      <w:tr>
        <w:trPr>
          <w:trHeight w:val="1197" w:hRule="atLeast"/>
        </w:trPr>
        <w:tc>
          <w:tcPr>
            <w:tcW w:w="13656" w:type="dxa"/>
          </w:tcPr>
          <w:p>
            <w:pPr>
              <w:pStyle w:val="TableParagraph"/>
              <w:spacing w:line="235" w:lineRule="auto"/>
              <w:ind w:left="50" w:right="8725"/>
              <w:rPr>
                <w:sz w:val="20"/>
              </w:rPr>
            </w:pPr>
            <w:r>
              <w:rPr>
                <w:color w:val="121212"/>
                <w:sz w:val="20"/>
              </w:rPr>
              <w:t>cloud infrastructure, business process digitalization and hyper-scale data centers. The IT hardware sector might see a slowdown in PC demand, with growth in the smartphone market expected to decline to a low single-digit rate despite</w:t>
            </w:r>
          </w:p>
          <w:p>
            <w:pPr>
              <w:pStyle w:val="TableParagraph"/>
              <w:spacing w:line="221" w:lineRule="exact"/>
              <w:ind w:left="50"/>
              <w:rPr>
                <w:sz w:val="20"/>
              </w:rPr>
            </w:pPr>
            <w:r>
              <w:rPr>
                <w:color w:val="121212"/>
                <w:sz w:val="20"/>
              </w:rPr>
              <w:t>innovations such as foldable screens, augmented reality</w:t>
            </w:r>
          </w:p>
        </w:tc>
        <w:tc>
          <w:tcPr>
            <w:tcW w:w="219" w:type="dxa"/>
            <w:tcBorders>
              <w:top w:val="single" w:sz="4" w:space="0" w:color="929594"/>
            </w:tcBorders>
          </w:tcPr>
          <w:p>
            <w:pPr>
              <w:pStyle w:val="TableParagraph"/>
              <w:spacing w:before="66"/>
              <w:rPr>
                <w:sz w:val="14"/>
              </w:rPr>
            </w:pPr>
            <w:r>
              <w:rPr>
                <w:color w:val="121212"/>
                <w:w w:val="109"/>
                <w:sz w:val="14"/>
              </w:rPr>
              <w:t>5</w:t>
            </w:r>
          </w:p>
        </w:tc>
        <w:tc>
          <w:tcPr>
            <w:tcW w:w="707" w:type="dxa"/>
            <w:tcBorders>
              <w:top w:val="single" w:sz="4" w:space="0" w:color="929594"/>
            </w:tcBorders>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5"/>
              <w:rPr>
                <w:sz w:val="19"/>
              </w:rPr>
            </w:pPr>
          </w:p>
          <w:p>
            <w:pPr>
              <w:pStyle w:val="TableParagraph"/>
              <w:spacing w:line="165" w:lineRule="exact" w:before="1"/>
              <w:ind w:left="64"/>
              <w:rPr>
                <w:sz w:val="14"/>
              </w:rPr>
            </w:pPr>
            <w:r>
              <w:rPr>
                <w:color w:val="121212"/>
                <w:w w:val="110"/>
                <w:sz w:val="14"/>
              </w:rPr>
              <w:t>2009</w:t>
            </w:r>
          </w:p>
        </w:tc>
        <w:tc>
          <w:tcPr>
            <w:tcW w:w="976" w:type="dxa"/>
            <w:tcBorders>
              <w:top w:val="single" w:sz="4" w:space="0" w:color="929594"/>
            </w:tcBorders>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5"/>
              <w:rPr>
                <w:sz w:val="19"/>
              </w:rPr>
            </w:pPr>
          </w:p>
          <w:p>
            <w:pPr>
              <w:pStyle w:val="TableParagraph"/>
              <w:spacing w:line="165" w:lineRule="exact" w:before="1"/>
              <w:ind w:left="310" w:right="307"/>
              <w:jc w:val="center"/>
              <w:rPr>
                <w:sz w:val="14"/>
              </w:rPr>
            </w:pPr>
            <w:r>
              <w:rPr>
                <w:color w:val="121212"/>
                <w:w w:val="110"/>
                <w:sz w:val="14"/>
              </w:rPr>
              <w:t>2010</w:t>
            </w:r>
          </w:p>
        </w:tc>
        <w:tc>
          <w:tcPr>
            <w:tcW w:w="976" w:type="dxa"/>
            <w:tcBorders>
              <w:top w:val="single" w:sz="4" w:space="0" w:color="929594"/>
            </w:tcBorders>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5"/>
              <w:rPr>
                <w:sz w:val="19"/>
              </w:rPr>
            </w:pPr>
          </w:p>
          <w:p>
            <w:pPr>
              <w:pStyle w:val="TableParagraph"/>
              <w:spacing w:line="165" w:lineRule="exact" w:before="1"/>
              <w:ind w:left="311" w:right="307"/>
              <w:jc w:val="center"/>
              <w:rPr>
                <w:sz w:val="14"/>
              </w:rPr>
            </w:pPr>
            <w:r>
              <w:rPr>
                <w:color w:val="121212"/>
                <w:w w:val="110"/>
                <w:sz w:val="14"/>
              </w:rPr>
              <w:t>2011</w:t>
            </w:r>
          </w:p>
        </w:tc>
        <w:tc>
          <w:tcPr>
            <w:tcW w:w="976" w:type="dxa"/>
            <w:tcBorders>
              <w:top w:val="single" w:sz="4" w:space="0" w:color="929594"/>
            </w:tcBorders>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5"/>
              <w:rPr>
                <w:sz w:val="19"/>
              </w:rPr>
            </w:pPr>
          </w:p>
          <w:p>
            <w:pPr>
              <w:pStyle w:val="TableParagraph"/>
              <w:spacing w:line="165" w:lineRule="exact" w:before="1"/>
              <w:ind w:left="312" w:right="307"/>
              <w:jc w:val="center"/>
              <w:rPr>
                <w:sz w:val="14"/>
              </w:rPr>
            </w:pPr>
            <w:r>
              <w:rPr>
                <w:color w:val="121212"/>
                <w:w w:val="110"/>
                <w:sz w:val="14"/>
              </w:rPr>
              <w:t>2012</w:t>
            </w:r>
          </w:p>
        </w:tc>
        <w:tc>
          <w:tcPr>
            <w:tcW w:w="976" w:type="dxa"/>
            <w:tcBorders>
              <w:top w:val="single" w:sz="4" w:space="0" w:color="929594"/>
            </w:tcBorders>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5"/>
              <w:rPr>
                <w:sz w:val="19"/>
              </w:rPr>
            </w:pPr>
          </w:p>
          <w:p>
            <w:pPr>
              <w:pStyle w:val="TableParagraph"/>
              <w:spacing w:line="165" w:lineRule="exact" w:before="1"/>
              <w:ind w:left="313" w:right="307"/>
              <w:jc w:val="center"/>
              <w:rPr>
                <w:sz w:val="14"/>
              </w:rPr>
            </w:pPr>
            <w:r>
              <w:rPr>
                <w:color w:val="121212"/>
                <w:w w:val="110"/>
                <w:sz w:val="14"/>
              </w:rPr>
              <w:t>2013</w:t>
            </w:r>
          </w:p>
        </w:tc>
        <w:tc>
          <w:tcPr>
            <w:tcW w:w="976" w:type="dxa"/>
            <w:tcBorders>
              <w:top w:val="single" w:sz="4" w:space="0" w:color="929594"/>
            </w:tcBorders>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5"/>
              <w:rPr>
                <w:sz w:val="19"/>
              </w:rPr>
            </w:pPr>
          </w:p>
          <w:p>
            <w:pPr>
              <w:pStyle w:val="TableParagraph"/>
              <w:spacing w:line="165" w:lineRule="exact" w:before="1"/>
              <w:ind w:left="313" w:right="307"/>
              <w:jc w:val="center"/>
              <w:rPr>
                <w:sz w:val="14"/>
              </w:rPr>
            </w:pPr>
            <w:r>
              <w:rPr>
                <w:color w:val="121212"/>
                <w:w w:val="110"/>
                <w:sz w:val="14"/>
              </w:rPr>
              <w:t>2014</w:t>
            </w:r>
          </w:p>
        </w:tc>
        <w:tc>
          <w:tcPr>
            <w:tcW w:w="976" w:type="dxa"/>
            <w:tcBorders>
              <w:top w:val="single" w:sz="4" w:space="0" w:color="929594"/>
            </w:tcBorders>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5"/>
              <w:rPr>
                <w:sz w:val="19"/>
              </w:rPr>
            </w:pPr>
          </w:p>
          <w:p>
            <w:pPr>
              <w:pStyle w:val="TableParagraph"/>
              <w:spacing w:line="165" w:lineRule="exact" w:before="1"/>
              <w:ind w:left="313" w:right="306"/>
              <w:jc w:val="center"/>
              <w:rPr>
                <w:sz w:val="14"/>
              </w:rPr>
            </w:pPr>
            <w:r>
              <w:rPr>
                <w:color w:val="121212"/>
                <w:w w:val="110"/>
                <w:sz w:val="14"/>
              </w:rPr>
              <w:t>2015</w:t>
            </w:r>
          </w:p>
        </w:tc>
        <w:tc>
          <w:tcPr>
            <w:tcW w:w="976" w:type="dxa"/>
            <w:tcBorders>
              <w:top w:val="single" w:sz="4" w:space="0" w:color="929594"/>
            </w:tcBorders>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5"/>
              <w:rPr>
                <w:sz w:val="19"/>
              </w:rPr>
            </w:pPr>
          </w:p>
          <w:p>
            <w:pPr>
              <w:pStyle w:val="TableParagraph"/>
              <w:spacing w:line="165" w:lineRule="exact" w:before="1"/>
              <w:ind w:left="313" w:right="305"/>
              <w:jc w:val="center"/>
              <w:rPr>
                <w:sz w:val="14"/>
              </w:rPr>
            </w:pPr>
            <w:r>
              <w:rPr>
                <w:color w:val="121212"/>
                <w:w w:val="110"/>
                <w:sz w:val="14"/>
              </w:rPr>
              <w:t>2016</w:t>
            </w:r>
          </w:p>
        </w:tc>
        <w:tc>
          <w:tcPr>
            <w:tcW w:w="976" w:type="dxa"/>
            <w:tcBorders>
              <w:top w:val="single" w:sz="4" w:space="0" w:color="929594"/>
            </w:tcBorders>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5"/>
              <w:rPr>
                <w:sz w:val="19"/>
              </w:rPr>
            </w:pPr>
          </w:p>
          <w:p>
            <w:pPr>
              <w:pStyle w:val="TableParagraph"/>
              <w:spacing w:line="165" w:lineRule="exact" w:before="1"/>
              <w:ind w:left="313" w:right="305"/>
              <w:jc w:val="center"/>
              <w:rPr>
                <w:sz w:val="14"/>
              </w:rPr>
            </w:pPr>
            <w:r>
              <w:rPr>
                <w:color w:val="121212"/>
                <w:w w:val="110"/>
                <w:sz w:val="14"/>
              </w:rPr>
              <w:t>2017</w:t>
            </w:r>
          </w:p>
        </w:tc>
        <w:tc>
          <w:tcPr>
            <w:tcW w:w="1183" w:type="dxa"/>
            <w:tcBorders>
              <w:top w:val="single" w:sz="4" w:space="0" w:color="929594"/>
            </w:tcBorders>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5"/>
              <w:rPr>
                <w:sz w:val="19"/>
              </w:rPr>
            </w:pPr>
          </w:p>
          <w:p>
            <w:pPr>
              <w:pStyle w:val="TableParagraph"/>
              <w:spacing w:line="165" w:lineRule="exact" w:before="1"/>
              <w:ind w:left="337"/>
              <w:rPr>
                <w:sz w:val="14"/>
              </w:rPr>
            </w:pPr>
            <w:r>
              <w:rPr>
                <w:color w:val="121212"/>
                <w:w w:val="110"/>
                <w:sz w:val="14"/>
              </w:rPr>
              <w:t>2018</w:t>
            </w:r>
          </w:p>
        </w:tc>
      </w:tr>
      <w:tr>
        <w:trPr>
          <w:trHeight w:val="237" w:hRule="atLeast"/>
        </w:trPr>
        <w:tc>
          <w:tcPr>
            <w:tcW w:w="13656" w:type="dxa"/>
          </w:tcPr>
          <w:p>
            <w:pPr>
              <w:pStyle w:val="TableParagraph"/>
              <w:spacing w:line="218" w:lineRule="exact"/>
              <w:ind w:left="50"/>
              <w:rPr>
                <w:sz w:val="20"/>
              </w:rPr>
            </w:pPr>
            <w:r>
              <w:rPr>
                <w:color w:val="121212"/>
                <w:sz w:val="20"/>
              </w:rPr>
              <w:t>services and 5G networks.</w:t>
            </w:r>
          </w:p>
        </w:tc>
        <w:tc>
          <w:tcPr>
            <w:tcW w:w="219" w:type="dxa"/>
          </w:tcPr>
          <w:p>
            <w:pPr>
              <w:pStyle w:val="TableParagraph"/>
              <w:rPr>
                <w:rFonts w:ascii="Times New Roman"/>
                <w:sz w:val="16"/>
              </w:rPr>
            </w:pPr>
          </w:p>
        </w:tc>
        <w:tc>
          <w:tcPr>
            <w:tcW w:w="707" w:type="dxa"/>
          </w:tcPr>
          <w:p>
            <w:pPr>
              <w:pStyle w:val="TableParagraph"/>
              <w:rPr>
                <w:rFonts w:ascii="Times New Roman"/>
                <w:sz w:val="16"/>
              </w:rPr>
            </w:pPr>
          </w:p>
        </w:tc>
        <w:tc>
          <w:tcPr>
            <w:tcW w:w="976" w:type="dxa"/>
          </w:tcPr>
          <w:p>
            <w:pPr>
              <w:pStyle w:val="TableParagraph"/>
              <w:rPr>
                <w:rFonts w:ascii="Times New Roman"/>
                <w:sz w:val="16"/>
              </w:rPr>
            </w:pPr>
          </w:p>
        </w:tc>
        <w:tc>
          <w:tcPr>
            <w:tcW w:w="976" w:type="dxa"/>
          </w:tcPr>
          <w:p>
            <w:pPr>
              <w:pStyle w:val="TableParagraph"/>
              <w:rPr>
                <w:rFonts w:ascii="Times New Roman"/>
                <w:sz w:val="16"/>
              </w:rPr>
            </w:pPr>
          </w:p>
        </w:tc>
        <w:tc>
          <w:tcPr>
            <w:tcW w:w="976" w:type="dxa"/>
          </w:tcPr>
          <w:p>
            <w:pPr>
              <w:pStyle w:val="TableParagraph"/>
              <w:rPr>
                <w:rFonts w:ascii="Times New Roman"/>
                <w:sz w:val="16"/>
              </w:rPr>
            </w:pPr>
          </w:p>
        </w:tc>
        <w:tc>
          <w:tcPr>
            <w:tcW w:w="976" w:type="dxa"/>
          </w:tcPr>
          <w:p>
            <w:pPr>
              <w:pStyle w:val="TableParagraph"/>
              <w:rPr>
                <w:rFonts w:ascii="Times New Roman"/>
                <w:sz w:val="16"/>
              </w:rPr>
            </w:pPr>
          </w:p>
        </w:tc>
        <w:tc>
          <w:tcPr>
            <w:tcW w:w="976" w:type="dxa"/>
          </w:tcPr>
          <w:p>
            <w:pPr>
              <w:pStyle w:val="TableParagraph"/>
              <w:rPr>
                <w:rFonts w:ascii="Times New Roman"/>
                <w:sz w:val="16"/>
              </w:rPr>
            </w:pPr>
          </w:p>
        </w:tc>
        <w:tc>
          <w:tcPr>
            <w:tcW w:w="976" w:type="dxa"/>
          </w:tcPr>
          <w:p>
            <w:pPr>
              <w:pStyle w:val="TableParagraph"/>
              <w:rPr>
                <w:rFonts w:ascii="Times New Roman"/>
                <w:sz w:val="16"/>
              </w:rPr>
            </w:pPr>
          </w:p>
        </w:tc>
        <w:tc>
          <w:tcPr>
            <w:tcW w:w="976" w:type="dxa"/>
          </w:tcPr>
          <w:p>
            <w:pPr>
              <w:pStyle w:val="TableParagraph"/>
              <w:rPr>
                <w:rFonts w:ascii="Times New Roman"/>
                <w:sz w:val="16"/>
              </w:rPr>
            </w:pPr>
          </w:p>
        </w:tc>
        <w:tc>
          <w:tcPr>
            <w:tcW w:w="976" w:type="dxa"/>
          </w:tcPr>
          <w:p>
            <w:pPr>
              <w:pStyle w:val="TableParagraph"/>
              <w:rPr>
                <w:rFonts w:ascii="Times New Roman"/>
                <w:sz w:val="16"/>
              </w:rPr>
            </w:pPr>
          </w:p>
        </w:tc>
        <w:tc>
          <w:tcPr>
            <w:tcW w:w="1183" w:type="dxa"/>
          </w:tcPr>
          <w:p>
            <w:pPr>
              <w:pStyle w:val="TableParagraph"/>
              <w:rPr>
                <w:rFonts w:ascii="Times New Roman"/>
                <w:sz w:val="16"/>
              </w:rPr>
            </w:pPr>
          </w:p>
        </w:tc>
      </w:tr>
    </w:tbl>
    <w:p>
      <w:pPr>
        <w:pStyle w:val="BodyText"/>
        <w:spacing w:before="11"/>
        <w:rPr>
          <w:sz w:val="12"/>
        </w:rPr>
      </w:pPr>
    </w:p>
    <w:p>
      <w:pPr>
        <w:spacing w:before="99"/>
        <w:ind w:left="14229" w:right="8448" w:firstLine="0"/>
        <w:jc w:val="center"/>
        <w:rPr>
          <w:sz w:val="14"/>
        </w:rPr>
      </w:pPr>
      <w:r>
        <w:rPr/>
        <w:pict>
          <v:line style="position:absolute;mso-position-horizontal-relative:page;mso-position-vertical-relative:paragraph;z-index:-137752" from="715.747986pt,-40.655064pt" to="1211.810986pt,-40.655064pt" stroked="true" strokeweight=".5pt" strokecolor="#929594">
            <v:stroke dashstyle="solid"/>
            <w10:wrap type="none"/>
          </v:line>
        </w:pict>
      </w:r>
      <w:r>
        <w:rPr>
          <w:rFonts w:ascii="Trebuchet MS"/>
          <w:b/>
          <w:color w:val="121212"/>
          <w:sz w:val="14"/>
        </w:rPr>
        <w:t>Last data point </w:t>
      </w:r>
      <w:r>
        <w:rPr>
          <w:color w:val="121212"/>
          <w:sz w:val="14"/>
        </w:rPr>
        <w:t>06 November 2018</w:t>
      </w:r>
    </w:p>
    <w:p>
      <w:pPr>
        <w:spacing w:before="9"/>
        <w:ind w:left="14131" w:right="8509" w:firstLine="0"/>
        <w:jc w:val="center"/>
        <w:rPr>
          <w:sz w:val="14"/>
        </w:rPr>
      </w:pPr>
      <w:r>
        <w:rPr>
          <w:rFonts w:ascii="Trebuchet MS"/>
          <w:b/>
          <w:color w:val="121212"/>
          <w:sz w:val="14"/>
        </w:rPr>
        <w:t>Source </w:t>
      </w:r>
      <w:r>
        <w:rPr>
          <w:color w:val="121212"/>
          <w:sz w:val="14"/>
        </w:rPr>
        <w:t>Bloomberg, Credit Suisse</w:t>
      </w:r>
    </w:p>
    <w:p>
      <w:pPr>
        <w:spacing w:after="0"/>
        <w:jc w:val="center"/>
        <w:rPr>
          <w:sz w:val="14"/>
        </w:rPr>
        <w:sectPr>
          <w:type w:val="continuous"/>
          <w:pgSz w:w="24950" w:h="16160" w:orient="landscape"/>
          <w:pgMar w:top="760" w:bottom="280" w:left="0" w:right="0"/>
        </w:sectPr>
      </w:pPr>
    </w:p>
    <w:p>
      <w:pPr>
        <w:pStyle w:val="BodyText"/>
        <w:spacing w:before="1"/>
        <w:rPr>
          <w:sz w:val="26"/>
        </w:rPr>
      </w:pPr>
    </w:p>
    <w:p>
      <w:pPr>
        <w:spacing w:after="0"/>
        <w:rPr>
          <w:sz w:val="26"/>
        </w:rPr>
        <w:sectPr>
          <w:headerReference w:type="default" r:id="rId119"/>
          <w:footerReference w:type="default" r:id="rId120"/>
          <w:pgSz w:w="24950" w:h="16160" w:orient="landscape"/>
          <w:pgMar w:header="643" w:footer="400" w:top="700" w:bottom="580" w:left="0" w:right="0"/>
        </w:sectPr>
      </w:pPr>
    </w:p>
    <w:p>
      <w:pPr>
        <w:pStyle w:val="Heading3"/>
        <w:spacing w:line="199" w:lineRule="auto" w:before="324"/>
        <w:ind w:left="640" w:right="909"/>
      </w:pPr>
      <w:r>
        <w:rPr>
          <w:color w:val="121212"/>
        </w:rPr>
        <w:t>The</w:t>
      </w:r>
      <w:r>
        <w:rPr>
          <w:color w:val="121212"/>
          <w:spacing w:val="-80"/>
        </w:rPr>
        <w:t> </w:t>
      </w:r>
      <w:r>
        <w:rPr>
          <w:color w:val="121212"/>
        </w:rPr>
        <w:t>state</w:t>
      </w:r>
      <w:r>
        <w:rPr>
          <w:color w:val="121212"/>
          <w:spacing w:val="-79"/>
        </w:rPr>
        <w:t> </w:t>
      </w:r>
      <w:r>
        <w:rPr>
          <w:color w:val="121212"/>
          <w:spacing w:val="-3"/>
        </w:rPr>
        <w:t>of</w:t>
      </w:r>
      <w:r>
        <w:rPr>
          <w:color w:val="121212"/>
          <w:spacing w:val="-96"/>
        </w:rPr>
        <w:t> </w:t>
      </w:r>
      <w:r>
        <w:rPr>
          <w:color w:val="121212"/>
          <w:spacing w:val="-9"/>
        </w:rPr>
        <w:t>play </w:t>
      </w:r>
      <w:r>
        <w:rPr>
          <w:color w:val="121212"/>
          <w:spacing w:val="-3"/>
        </w:rPr>
        <w:t>for</w:t>
      </w:r>
      <w:r>
        <w:rPr>
          <w:color w:val="121212"/>
          <w:spacing w:val="-103"/>
        </w:rPr>
        <w:t> </w:t>
      </w:r>
      <w:r>
        <w:rPr>
          <w:color w:val="121212"/>
        </w:rPr>
        <w:t>currencies</w:t>
      </w:r>
    </w:p>
    <w:p>
      <w:pPr>
        <w:pStyle w:val="BodyText"/>
        <w:spacing w:before="9"/>
        <w:rPr>
          <w:rFonts w:ascii="Tahoma"/>
          <w:sz w:val="22"/>
        </w:rPr>
      </w:pPr>
      <w:r>
        <w:rPr/>
        <w:pict>
          <v:line style="position:absolute;mso-position-horizontal-relative:page;mso-position-vertical-relative:paragraph;z-index:3920;mso-wrap-distance-left:0;mso-wrap-distance-right:0" from="35.433102pt,15.95441pt" to="63.779102pt,15.95441pt" stroked="true" strokeweight=".5pt" strokecolor="#121212">
            <v:stroke dashstyle="solid"/>
            <w10:wrap type="topAndBottom"/>
          </v:line>
        </w:pict>
      </w:r>
    </w:p>
    <w:p>
      <w:pPr>
        <w:pStyle w:val="Heading7"/>
        <w:spacing w:line="223" w:lineRule="auto" w:before="383"/>
        <w:ind w:right="24"/>
      </w:pPr>
      <w:r>
        <w:rPr>
          <w:color w:val="121212"/>
          <w:spacing w:val="-5"/>
        </w:rPr>
        <w:t>Investing </w:t>
      </w:r>
      <w:r>
        <w:rPr>
          <w:color w:val="121212"/>
        </w:rPr>
        <w:t>in </w:t>
      </w:r>
      <w:r>
        <w:rPr>
          <w:color w:val="121212"/>
          <w:spacing w:val="-5"/>
        </w:rPr>
        <w:t>foreign </w:t>
      </w:r>
      <w:r>
        <w:rPr>
          <w:color w:val="121212"/>
          <w:spacing w:val="-4"/>
        </w:rPr>
        <w:t>currencies </w:t>
      </w:r>
      <w:r>
        <w:rPr>
          <w:color w:val="121212"/>
          <w:spacing w:val="-3"/>
        </w:rPr>
        <w:t>does </w:t>
      </w:r>
      <w:r>
        <w:rPr>
          <w:color w:val="121212"/>
          <w:spacing w:val="-4"/>
        </w:rPr>
        <w:t>not usually generate </w:t>
      </w:r>
      <w:r>
        <w:rPr>
          <w:color w:val="121212"/>
          <w:spacing w:val="-6"/>
        </w:rPr>
        <w:t>excess </w:t>
      </w:r>
      <w:r>
        <w:rPr>
          <w:color w:val="121212"/>
        </w:rPr>
        <w:t>returns</w:t>
      </w:r>
      <w:r>
        <w:rPr>
          <w:color w:val="121212"/>
          <w:spacing w:val="-25"/>
        </w:rPr>
        <w:t> </w:t>
      </w:r>
      <w:r>
        <w:rPr>
          <w:color w:val="121212"/>
        </w:rPr>
        <w:t>compared</w:t>
      </w:r>
      <w:r>
        <w:rPr>
          <w:color w:val="121212"/>
          <w:spacing w:val="-24"/>
        </w:rPr>
        <w:t> </w:t>
      </w:r>
      <w:r>
        <w:rPr>
          <w:color w:val="121212"/>
        </w:rPr>
        <w:t>with</w:t>
      </w:r>
      <w:r>
        <w:rPr>
          <w:color w:val="121212"/>
          <w:spacing w:val="-25"/>
        </w:rPr>
        <w:t> </w:t>
      </w:r>
      <w:r>
        <w:rPr>
          <w:color w:val="121212"/>
        </w:rPr>
        <w:t>holding</w:t>
      </w:r>
      <w:r>
        <w:rPr>
          <w:color w:val="121212"/>
          <w:spacing w:val="-24"/>
        </w:rPr>
        <w:t> </w:t>
      </w:r>
      <w:r>
        <w:rPr>
          <w:color w:val="121212"/>
        </w:rPr>
        <w:t>domestic</w:t>
      </w:r>
      <w:r>
        <w:rPr>
          <w:color w:val="121212"/>
          <w:spacing w:val="-25"/>
        </w:rPr>
        <w:t> </w:t>
      </w:r>
      <w:r>
        <w:rPr>
          <w:color w:val="121212"/>
        </w:rPr>
        <w:t>cash.</w:t>
      </w:r>
      <w:r>
        <w:rPr>
          <w:color w:val="121212"/>
          <w:spacing w:val="-24"/>
        </w:rPr>
        <w:t> </w:t>
      </w:r>
      <w:r>
        <w:rPr>
          <w:color w:val="121212"/>
        </w:rPr>
        <w:t>When</w:t>
      </w:r>
      <w:r>
        <w:rPr>
          <w:color w:val="121212"/>
          <w:spacing w:val="-25"/>
        </w:rPr>
        <w:t> </w:t>
      </w:r>
      <w:r>
        <w:rPr>
          <w:color w:val="121212"/>
          <w:spacing w:val="-3"/>
        </w:rPr>
        <w:t>currencies </w:t>
      </w:r>
      <w:r>
        <w:rPr>
          <w:color w:val="121212"/>
        </w:rPr>
        <w:t>are clearly undervalued, </w:t>
      </w:r>
      <w:r>
        <w:rPr>
          <w:color w:val="121212"/>
          <w:spacing w:val="-4"/>
        </w:rPr>
        <w:t>however, </w:t>
      </w:r>
      <w:r>
        <w:rPr>
          <w:color w:val="121212"/>
        </w:rPr>
        <w:t>it can be worth taking such </w:t>
      </w:r>
      <w:r>
        <w:rPr>
          <w:color w:val="121212"/>
          <w:spacing w:val="-4"/>
        </w:rPr>
        <w:t>positions.</w:t>
      </w:r>
      <w:r>
        <w:rPr>
          <w:color w:val="121212"/>
          <w:spacing w:val="-27"/>
        </w:rPr>
        <w:t> </w:t>
      </w:r>
      <w:r>
        <w:rPr>
          <w:color w:val="121212"/>
          <w:spacing w:val="-6"/>
        </w:rPr>
        <w:t>Conversely,</w:t>
      </w:r>
      <w:r>
        <w:rPr>
          <w:color w:val="121212"/>
          <w:spacing w:val="-27"/>
        </w:rPr>
        <w:t> </w:t>
      </w:r>
      <w:r>
        <w:rPr>
          <w:color w:val="121212"/>
          <w:spacing w:val="-4"/>
        </w:rPr>
        <w:t>holding</w:t>
      </w:r>
      <w:r>
        <w:rPr>
          <w:color w:val="121212"/>
          <w:spacing w:val="-27"/>
        </w:rPr>
        <w:t> </w:t>
      </w:r>
      <w:r>
        <w:rPr>
          <w:color w:val="121212"/>
          <w:spacing w:val="-3"/>
        </w:rPr>
        <w:t>low</w:t>
      </w:r>
      <w:r>
        <w:rPr>
          <w:color w:val="121212"/>
          <w:spacing w:val="-32"/>
        </w:rPr>
        <w:t> </w:t>
      </w:r>
      <w:r>
        <w:rPr>
          <w:color w:val="121212"/>
          <w:spacing w:val="-4"/>
        </w:rPr>
        <w:t>yielding</w:t>
      </w:r>
      <w:r>
        <w:rPr>
          <w:color w:val="121212"/>
          <w:spacing w:val="-27"/>
        </w:rPr>
        <w:t> </w:t>
      </w:r>
      <w:r>
        <w:rPr>
          <w:color w:val="121212"/>
          <w:spacing w:val="-5"/>
        </w:rPr>
        <w:t>safe-haven</w:t>
      </w:r>
      <w:r>
        <w:rPr>
          <w:color w:val="121212"/>
          <w:spacing w:val="-27"/>
        </w:rPr>
        <w:t> </w:t>
      </w:r>
      <w:r>
        <w:rPr>
          <w:color w:val="121212"/>
          <w:spacing w:val="-5"/>
        </w:rPr>
        <w:t>currencies </w:t>
      </w:r>
      <w:r>
        <w:rPr>
          <w:color w:val="121212"/>
          <w:spacing w:val="-3"/>
        </w:rPr>
        <w:t>pays</w:t>
      </w:r>
      <w:r>
        <w:rPr>
          <w:color w:val="121212"/>
          <w:spacing w:val="-27"/>
        </w:rPr>
        <w:t> </w:t>
      </w:r>
      <w:r>
        <w:rPr>
          <w:color w:val="121212"/>
        </w:rPr>
        <w:t>off</w:t>
      </w:r>
      <w:r>
        <w:rPr>
          <w:color w:val="121212"/>
          <w:spacing w:val="-33"/>
        </w:rPr>
        <w:t> </w:t>
      </w:r>
      <w:r>
        <w:rPr>
          <w:color w:val="121212"/>
        </w:rPr>
        <w:t>when</w:t>
      </w:r>
      <w:r>
        <w:rPr>
          <w:color w:val="121212"/>
          <w:spacing w:val="-27"/>
        </w:rPr>
        <w:t> </w:t>
      </w:r>
      <w:r>
        <w:rPr>
          <w:color w:val="121212"/>
        </w:rPr>
        <w:t>risks</w:t>
      </w:r>
      <w:r>
        <w:rPr>
          <w:color w:val="121212"/>
          <w:spacing w:val="-27"/>
        </w:rPr>
        <w:t> </w:t>
      </w:r>
      <w:r>
        <w:rPr>
          <w:color w:val="121212"/>
        </w:rPr>
        <w:t>spike</w:t>
      </w:r>
      <w:r>
        <w:rPr>
          <w:color w:val="121212"/>
          <w:spacing w:val="-27"/>
        </w:rPr>
        <w:t> </w:t>
      </w:r>
      <w:r>
        <w:rPr>
          <w:color w:val="121212"/>
        </w:rPr>
        <w:t>significantly.</w:t>
      </w:r>
    </w:p>
    <w:p>
      <w:pPr>
        <w:pStyle w:val="BodyText"/>
        <w:rPr>
          <w:rFonts w:ascii="Tahoma"/>
          <w:sz w:val="24"/>
        </w:rPr>
      </w:pPr>
      <w:r>
        <w:rPr/>
        <w:br w:type="column"/>
      </w:r>
      <w:r>
        <w:rPr>
          <w:rFonts w:ascii="Tahoma"/>
          <w:sz w:val="24"/>
        </w:rPr>
      </w:r>
    </w:p>
    <w:p>
      <w:pPr>
        <w:pStyle w:val="BodyText"/>
        <w:spacing w:line="235" w:lineRule="auto" w:before="165"/>
        <w:ind w:left="640" w:right="3"/>
      </w:pPr>
      <w:r>
        <w:rPr>
          <w:color w:val="121212"/>
        </w:rPr>
        <w:t>Currency markets provided a number of surprises in 2018. Forecasts generally assumed that the major currencies would be able to build on their gains in 2017 against the USD. </w:t>
      </w:r>
      <w:r>
        <w:rPr>
          <w:color w:val="121212"/>
          <w:spacing w:val="-7"/>
        </w:rPr>
        <w:t>Yet </w:t>
      </w:r>
      <w:r>
        <w:rPr>
          <w:color w:val="121212"/>
        </w:rPr>
        <w:t>the stronger-than-expected growth momentum </w:t>
      </w:r>
      <w:r>
        <w:rPr>
          <w:color w:val="121212"/>
          <w:spacing w:val="-7"/>
        </w:rPr>
        <w:t>in </w:t>
      </w:r>
      <w:r>
        <w:rPr>
          <w:color w:val="121212"/>
        </w:rPr>
        <w:t>the USA prevented them from doing so. In response to strong growth, the US Federal Reserve (Fed) continued to raise rates while the central banks of other advanced economies retained a dovish stance. The interest rate or carry advantage (positive difference in interest rates between two currencies) for the USD thus increased.</w:t>
      </w:r>
    </w:p>
    <w:p>
      <w:pPr>
        <w:pStyle w:val="BodyText"/>
        <w:spacing w:line="235" w:lineRule="auto" w:before="7"/>
        <w:ind w:left="640" w:right="43"/>
      </w:pPr>
      <w:r>
        <w:rPr>
          <w:color w:val="121212"/>
        </w:rPr>
        <w:t>Furthermore,</w:t>
      </w:r>
      <w:r>
        <w:rPr>
          <w:color w:val="121212"/>
          <w:spacing w:val="-9"/>
        </w:rPr>
        <w:t> </w:t>
      </w:r>
      <w:r>
        <w:rPr>
          <w:color w:val="121212"/>
        </w:rPr>
        <w:t>the</w:t>
      </w:r>
      <w:r>
        <w:rPr>
          <w:color w:val="121212"/>
          <w:spacing w:val="-8"/>
        </w:rPr>
        <w:t> </w:t>
      </w:r>
      <w:r>
        <w:rPr>
          <w:color w:val="121212"/>
        </w:rPr>
        <w:t>worsening</w:t>
      </w:r>
      <w:r>
        <w:rPr>
          <w:color w:val="121212"/>
          <w:spacing w:val="-8"/>
        </w:rPr>
        <w:t> </w:t>
      </w:r>
      <w:r>
        <w:rPr>
          <w:color w:val="121212"/>
        </w:rPr>
        <w:t>US</w:t>
      </w:r>
      <w:r>
        <w:rPr>
          <w:color w:val="121212"/>
          <w:spacing w:val="-8"/>
        </w:rPr>
        <w:t> </w:t>
      </w:r>
      <w:r>
        <w:rPr>
          <w:color w:val="121212"/>
        </w:rPr>
        <w:t>twin</w:t>
      </w:r>
      <w:r>
        <w:rPr>
          <w:color w:val="121212"/>
          <w:spacing w:val="-8"/>
        </w:rPr>
        <w:t> </w:t>
      </w:r>
      <w:r>
        <w:rPr>
          <w:color w:val="121212"/>
        </w:rPr>
        <w:t>deficit</w:t>
      </w:r>
      <w:r>
        <w:rPr>
          <w:color w:val="121212"/>
          <w:spacing w:val="-8"/>
        </w:rPr>
        <w:t> </w:t>
      </w:r>
      <w:r>
        <w:rPr>
          <w:color w:val="121212"/>
        </w:rPr>
        <w:t>did</w:t>
      </w:r>
      <w:r>
        <w:rPr>
          <w:color w:val="121212"/>
          <w:spacing w:val="-8"/>
        </w:rPr>
        <w:t> </w:t>
      </w:r>
      <w:r>
        <w:rPr>
          <w:color w:val="121212"/>
        </w:rPr>
        <w:t>not</w:t>
      </w:r>
      <w:r>
        <w:rPr>
          <w:color w:val="121212"/>
          <w:spacing w:val="-8"/>
        </w:rPr>
        <w:t> </w:t>
      </w:r>
      <w:r>
        <w:rPr>
          <w:color w:val="121212"/>
          <w:spacing w:val="-3"/>
        </w:rPr>
        <w:t>weaken </w:t>
      </w:r>
      <w:r>
        <w:rPr>
          <w:color w:val="121212"/>
        </w:rPr>
        <w:t>the</w:t>
      </w:r>
      <w:r>
        <w:rPr>
          <w:color w:val="121212"/>
          <w:spacing w:val="10"/>
        </w:rPr>
        <w:t> </w:t>
      </w:r>
      <w:r>
        <w:rPr>
          <w:color w:val="121212"/>
        </w:rPr>
        <w:t>USD.</w:t>
      </w:r>
    </w:p>
    <w:p>
      <w:pPr>
        <w:pStyle w:val="BodyText"/>
        <w:spacing w:before="10"/>
        <w:rPr>
          <w:sz w:val="19"/>
        </w:rPr>
      </w:pPr>
    </w:p>
    <w:p>
      <w:pPr>
        <w:pStyle w:val="BodyText"/>
        <w:spacing w:line="235" w:lineRule="auto"/>
        <w:ind w:left="640" w:right="-13"/>
      </w:pPr>
      <w:r>
        <w:rPr>
          <w:color w:val="121212"/>
        </w:rPr>
        <w:t>Looking ahead to 2019, we believe that a further surge of the USD is unlikely. While US growth is likely to remain higher than in other advanced economies, the gap should narrow. As for US central bank rates, they will remain sig- nificantly higher than in other advanced economies, with the gap likely to even widen until mid-2019. If growth and inflation continue to pick up outside the US, non­US </w:t>
      </w:r>
      <w:r>
        <w:rPr>
          <w:color w:val="121212"/>
          <w:spacing w:val="-3"/>
        </w:rPr>
        <w:t>central </w:t>
      </w:r>
      <w:r>
        <w:rPr>
          <w:color w:val="121212"/>
        </w:rPr>
        <w:t>banks </w:t>
      </w:r>
      <w:r>
        <w:rPr>
          <w:color w:val="121212"/>
          <w:spacing w:val="-4"/>
        </w:rPr>
        <w:t>may, </w:t>
      </w:r>
      <w:r>
        <w:rPr>
          <w:color w:val="121212"/>
        </w:rPr>
        <w:t>however, start tightening </w:t>
      </w:r>
      <w:r>
        <w:rPr>
          <w:color w:val="121212"/>
          <w:spacing w:val="-3"/>
        </w:rPr>
        <w:t>sooner. </w:t>
      </w:r>
      <w:r>
        <w:rPr>
          <w:color w:val="121212"/>
        </w:rPr>
        <w:t>Finally, our valuation screen shows a moderate USD overvaluation</w:t>
      </w:r>
    </w:p>
    <w:p>
      <w:pPr>
        <w:pStyle w:val="BodyText"/>
        <w:rPr>
          <w:sz w:val="24"/>
        </w:rPr>
      </w:pPr>
      <w:r>
        <w:rPr/>
        <w:br w:type="column"/>
      </w:r>
      <w:r>
        <w:rPr>
          <w:sz w:val="24"/>
        </w:rPr>
      </w:r>
    </w:p>
    <w:p>
      <w:pPr>
        <w:pStyle w:val="BodyText"/>
        <w:spacing w:line="235" w:lineRule="auto" w:before="162"/>
        <w:ind w:left="253" w:right="697"/>
      </w:pPr>
      <w:r>
        <w:rPr>
          <w:color w:val="121212"/>
        </w:rPr>
        <w:t>against</w:t>
      </w:r>
      <w:r>
        <w:rPr>
          <w:color w:val="121212"/>
          <w:spacing w:val="-9"/>
        </w:rPr>
        <w:t> </w:t>
      </w:r>
      <w:r>
        <w:rPr>
          <w:color w:val="121212"/>
        </w:rPr>
        <w:t>the</w:t>
      </w:r>
      <w:r>
        <w:rPr>
          <w:color w:val="121212"/>
          <w:spacing w:val="-9"/>
        </w:rPr>
        <w:t> </w:t>
      </w:r>
      <w:r>
        <w:rPr>
          <w:color w:val="121212"/>
        </w:rPr>
        <w:t>other</w:t>
      </w:r>
      <w:r>
        <w:rPr>
          <w:color w:val="121212"/>
          <w:spacing w:val="-9"/>
        </w:rPr>
        <w:t> </w:t>
      </w:r>
      <w:r>
        <w:rPr>
          <w:color w:val="121212"/>
        </w:rPr>
        <w:t>major</w:t>
      </w:r>
      <w:r>
        <w:rPr>
          <w:color w:val="121212"/>
          <w:spacing w:val="-9"/>
        </w:rPr>
        <w:t> </w:t>
      </w:r>
      <w:r>
        <w:rPr>
          <w:color w:val="121212"/>
        </w:rPr>
        <w:t>currencies.</w:t>
      </w:r>
      <w:r>
        <w:rPr>
          <w:color w:val="121212"/>
          <w:spacing w:val="-8"/>
        </w:rPr>
        <w:t> </w:t>
      </w:r>
      <w:r>
        <w:rPr>
          <w:color w:val="121212"/>
        </w:rPr>
        <w:t>It</w:t>
      </w:r>
      <w:r>
        <w:rPr>
          <w:color w:val="121212"/>
          <w:spacing w:val="-9"/>
        </w:rPr>
        <w:t> </w:t>
      </w:r>
      <w:r>
        <w:rPr>
          <w:color w:val="121212"/>
        </w:rPr>
        <w:t>is</w:t>
      </w:r>
      <w:r>
        <w:rPr>
          <w:color w:val="121212"/>
          <w:spacing w:val="-9"/>
        </w:rPr>
        <w:t> </w:t>
      </w:r>
      <w:r>
        <w:rPr>
          <w:color w:val="121212"/>
        </w:rPr>
        <w:t>hard</w:t>
      </w:r>
      <w:r>
        <w:rPr>
          <w:color w:val="121212"/>
          <w:spacing w:val="-9"/>
        </w:rPr>
        <w:t> </w:t>
      </w:r>
      <w:r>
        <w:rPr>
          <w:color w:val="121212"/>
        </w:rPr>
        <w:t>to</w:t>
      </w:r>
      <w:r>
        <w:rPr>
          <w:color w:val="121212"/>
          <w:spacing w:val="-9"/>
        </w:rPr>
        <w:t> </w:t>
      </w:r>
      <w:r>
        <w:rPr>
          <w:color w:val="121212"/>
        </w:rPr>
        <w:t>tell</w:t>
      </w:r>
      <w:r>
        <w:rPr>
          <w:color w:val="121212"/>
          <w:spacing w:val="-8"/>
        </w:rPr>
        <w:t> </w:t>
      </w:r>
      <w:r>
        <w:rPr>
          <w:color w:val="121212"/>
        </w:rPr>
        <w:t>whether the twin deficit might re-emerge as a risk factor for the USD. This would most likely happen if US economic </w:t>
      </w:r>
      <w:r>
        <w:rPr>
          <w:color w:val="121212"/>
          <w:spacing w:val="-3"/>
        </w:rPr>
        <w:t>growth </w:t>
      </w:r>
      <w:r>
        <w:rPr>
          <w:color w:val="121212"/>
        </w:rPr>
        <w:t>slowed</w:t>
      </w:r>
      <w:r>
        <w:rPr>
          <w:color w:val="121212"/>
          <w:spacing w:val="-28"/>
        </w:rPr>
        <w:t> </w:t>
      </w:r>
      <w:r>
        <w:rPr>
          <w:color w:val="121212"/>
          <w:spacing w:val="-4"/>
        </w:rPr>
        <w:t>markedly,</w:t>
      </w:r>
      <w:r>
        <w:rPr>
          <w:color w:val="121212"/>
          <w:spacing w:val="-27"/>
        </w:rPr>
        <w:t> </w:t>
      </w:r>
      <w:r>
        <w:rPr>
          <w:color w:val="121212"/>
        </w:rPr>
        <w:t>a</w:t>
      </w:r>
      <w:r>
        <w:rPr>
          <w:color w:val="121212"/>
          <w:spacing w:val="-27"/>
        </w:rPr>
        <w:t> </w:t>
      </w:r>
      <w:r>
        <w:rPr>
          <w:color w:val="121212"/>
        </w:rPr>
        <w:t>development</w:t>
      </w:r>
      <w:r>
        <w:rPr>
          <w:color w:val="121212"/>
          <w:spacing w:val="-28"/>
        </w:rPr>
        <w:t> </w:t>
      </w:r>
      <w:r>
        <w:rPr>
          <w:color w:val="121212"/>
        </w:rPr>
        <w:t>we</w:t>
      </w:r>
      <w:r>
        <w:rPr>
          <w:color w:val="121212"/>
          <w:spacing w:val="-27"/>
        </w:rPr>
        <w:t> </w:t>
      </w:r>
      <w:r>
        <w:rPr>
          <w:color w:val="121212"/>
        </w:rPr>
        <w:t>consider</w:t>
      </w:r>
      <w:r>
        <w:rPr>
          <w:color w:val="121212"/>
          <w:spacing w:val="-27"/>
        </w:rPr>
        <w:t> </w:t>
      </w:r>
      <w:r>
        <w:rPr>
          <w:color w:val="121212"/>
        </w:rPr>
        <w:t>unlikely</w:t>
      </w:r>
      <w:r>
        <w:rPr>
          <w:color w:val="121212"/>
          <w:spacing w:val="-28"/>
        </w:rPr>
        <w:t> </w:t>
      </w:r>
      <w:r>
        <w:rPr>
          <w:color w:val="121212"/>
        </w:rPr>
        <w:t>in</w:t>
      </w:r>
      <w:r>
        <w:rPr>
          <w:color w:val="121212"/>
          <w:spacing w:val="-27"/>
        </w:rPr>
        <w:t> </w:t>
      </w:r>
      <w:r>
        <w:rPr>
          <w:color w:val="121212"/>
          <w:spacing w:val="-5"/>
        </w:rPr>
        <w:t>2019.</w:t>
      </w:r>
    </w:p>
    <w:p>
      <w:pPr>
        <w:pStyle w:val="BodyText"/>
        <w:spacing w:before="11"/>
        <w:rPr>
          <w:sz w:val="19"/>
        </w:rPr>
      </w:pPr>
    </w:p>
    <w:p>
      <w:pPr>
        <w:pStyle w:val="BodyText"/>
        <w:spacing w:line="235" w:lineRule="auto"/>
        <w:ind w:left="253" w:right="706"/>
      </w:pPr>
      <w:r>
        <w:rPr>
          <w:color w:val="121212"/>
        </w:rPr>
        <w:t>As for emerging market (EM) currencies, we sense a   bigger shift in fundamentals: policymakers in many EM were forced to raise interest rates as their currencies came under pressure in 2018. As a result, the carry between EM currencies and the USD has increased, in some cases substantially. At the same time, the valuations of a number of currencies have become more attractive. This suggests that both carry and valuation-based strategies may once more</w:t>
      </w:r>
      <w:r>
        <w:rPr>
          <w:color w:val="121212"/>
          <w:spacing w:val="-13"/>
        </w:rPr>
        <w:t> </w:t>
      </w:r>
      <w:r>
        <w:rPr>
          <w:color w:val="121212"/>
        </w:rPr>
        <w:t>be</w:t>
      </w:r>
      <w:r>
        <w:rPr>
          <w:color w:val="121212"/>
          <w:spacing w:val="-13"/>
        </w:rPr>
        <w:t> </w:t>
      </w:r>
      <w:r>
        <w:rPr>
          <w:color w:val="121212"/>
        </w:rPr>
        <w:t>effective</w:t>
      </w:r>
      <w:r>
        <w:rPr>
          <w:color w:val="121212"/>
          <w:spacing w:val="-13"/>
        </w:rPr>
        <w:t> </w:t>
      </w:r>
      <w:r>
        <w:rPr>
          <w:color w:val="121212"/>
        </w:rPr>
        <w:t>assuming</w:t>
      </w:r>
      <w:r>
        <w:rPr>
          <w:color w:val="121212"/>
          <w:spacing w:val="-12"/>
        </w:rPr>
        <w:t> </w:t>
      </w:r>
      <w:r>
        <w:rPr>
          <w:color w:val="121212"/>
        </w:rPr>
        <w:t>fundamentals</w:t>
      </w:r>
      <w:r>
        <w:rPr>
          <w:color w:val="121212"/>
          <w:spacing w:val="-13"/>
        </w:rPr>
        <w:t> </w:t>
      </w:r>
      <w:r>
        <w:rPr>
          <w:color w:val="121212"/>
        </w:rPr>
        <w:t>stay</w:t>
      </w:r>
      <w:r>
        <w:rPr>
          <w:color w:val="121212"/>
          <w:spacing w:val="-13"/>
        </w:rPr>
        <w:t> </w:t>
      </w:r>
      <w:r>
        <w:rPr>
          <w:color w:val="121212"/>
        </w:rPr>
        <w:t>constructive. Specifically, currencies will only appreciate if the external balance of the respective country stabilizes. Progress on rebalancing should therefore be watched</w:t>
      </w:r>
      <w:r>
        <w:rPr>
          <w:color w:val="121212"/>
          <w:spacing w:val="9"/>
        </w:rPr>
        <w:t> </w:t>
      </w:r>
      <w:r>
        <w:rPr>
          <w:color w:val="121212"/>
        </w:rPr>
        <w:t>carefully.</w:t>
      </w:r>
    </w:p>
    <w:p>
      <w:pPr>
        <w:pStyle w:val="BodyText"/>
        <w:spacing w:before="3"/>
      </w:pPr>
    </w:p>
    <w:p>
      <w:pPr>
        <w:pStyle w:val="Heading8"/>
        <w:ind w:left="253"/>
      </w:pPr>
      <w:r>
        <w:rPr>
          <w:color w:val="121212"/>
        </w:rPr>
        <w:t>Political twists in the road</w:t>
      </w:r>
    </w:p>
    <w:p>
      <w:pPr>
        <w:pStyle w:val="BodyText"/>
        <w:spacing w:line="235" w:lineRule="auto" w:before="9"/>
        <w:ind w:left="253" w:right="697"/>
      </w:pPr>
      <w:r>
        <w:rPr>
          <w:color w:val="121212"/>
        </w:rPr>
        <w:t>In 2018, political events also impacted certain currencies. The escalating trade tensions between the USA and China depressed the RMB, while the close economic links of</w:t>
      </w:r>
    </w:p>
    <w:p>
      <w:pPr>
        <w:spacing w:after="0" w:line="235" w:lineRule="auto"/>
        <w:sectPr>
          <w:type w:val="continuous"/>
          <w:pgSz w:w="24950" w:h="16160" w:orient="landscape"/>
          <w:pgMar w:top="760" w:bottom="280" w:left="0" w:right="0"/>
          <w:cols w:num="3" w:equalWidth="0">
            <w:col w:w="9536" w:space="4138"/>
            <w:col w:w="5450" w:space="40"/>
            <w:col w:w="5786"/>
          </w:cols>
        </w:sectPr>
      </w:pPr>
    </w:p>
    <w:p>
      <w:pPr>
        <w:pStyle w:val="BodyText"/>
      </w:pPr>
    </w:p>
    <w:p>
      <w:pPr>
        <w:pStyle w:val="BodyText"/>
      </w:pPr>
    </w:p>
    <w:p>
      <w:pPr>
        <w:pStyle w:val="BodyText"/>
      </w:pPr>
    </w:p>
    <w:p>
      <w:pPr>
        <w:pStyle w:val="BodyText"/>
      </w:pPr>
    </w:p>
    <w:p>
      <w:pPr>
        <w:pStyle w:val="BodyText"/>
        <w:spacing w:before="9"/>
        <w:rPr>
          <w:sz w:val="13"/>
        </w:rPr>
      </w:pPr>
    </w:p>
    <w:p>
      <w:pPr>
        <w:pStyle w:val="BodyText"/>
        <w:spacing w:line="20" w:lineRule="exact"/>
        <w:ind w:left="14309"/>
        <w:rPr>
          <w:sz w:val="2"/>
        </w:rPr>
      </w:pPr>
      <w:r>
        <w:rPr>
          <w:sz w:val="2"/>
        </w:rPr>
        <w:pict>
          <v:group style="width:495.75pt;height:.5pt;mso-position-horizontal-relative:char;mso-position-vertical-relative:line" coordorigin="0,0" coordsize="9915,10">
            <v:line style="position:absolute" from="0,5" to="9914,5" stroked="true" strokeweight=".5pt" strokecolor="#121212">
              <v:stroke dashstyle="solid"/>
            </v:line>
          </v:group>
        </w:pict>
      </w:r>
      <w:r>
        <w:rPr>
          <w:sz w:val="2"/>
        </w:rPr>
      </w:r>
    </w:p>
    <w:p>
      <w:pPr>
        <w:pStyle w:val="Heading8"/>
        <w:spacing w:before="37"/>
        <w:ind w:left="14314"/>
      </w:pPr>
      <w:r>
        <w:rPr/>
        <w:drawing>
          <wp:anchor distT="0" distB="0" distL="0" distR="0" allowOverlap="1" layoutInCell="1" locked="0" behindDoc="0" simplePos="0" relativeHeight="6160">
            <wp:simplePos x="0" y="0"/>
            <wp:positionH relativeFrom="page">
              <wp:posOffset>0</wp:posOffset>
            </wp:positionH>
            <wp:positionV relativeFrom="paragraph">
              <wp:posOffset>-9657</wp:posOffset>
            </wp:positionV>
            <wp:extent cx="6749999" cy="4419612"/>
            <wp:effectExtent l="0" t="0" r="0" b="0"/>
            <wp:wrapNone/>
            <wp:docPr id="115" name="image81.jpeg" descr=""/>
            <wp:cNvGraphicFramePr>
              <a:graphicFrameLocks noChangeAspect="1"/>
            </wp:cNvGraphicFramePr>
            <a:graphic>
              <a:graphicData uri="http://schemas.openxmlformats.org/drawingml/2006/picture">
                <pic:pic>
                  <pic:nvPicPr>
                    <pic:cNvPr id="116" name="image81.jpeg"/>
                    <pic:cNvPicPr/>
                  </pic:nvPicPr>
                  <pic:blipFill>
                    <a:blip r:embed="rId121" cstate="print"/>
                    <a:stretch>
                      <a:fillRect/>
                    </a:stretch>
                  </pic:blipFill>
                  <pic:spPr>
                    <a:xfrm>
                      <a:off x="0" y="0"/>
                      <a:ext cx="6749999" cy="4419612"/>
                    </a:xfrm>
                    <a:prstGeom prst="rect">
                      <a:avLst/>
                    </a:prstGeom>
                  </pic:spPr>
                </pic:pic>
              </a:graphicData>
            </a:graphic>
          </wp:anchor>
        </w:drawing>
      </w:r>
      <w:r>
        <w:rPr>
          <w:color w:val="121212"/>
          <w:w w:val="105"/>
        </w:rPr>
        <w:t>And the winner is… the USD</w:t>
      </w:r>
    </w:p>
    <w:p>
      <w:pPr>
        <w:pStyle w:val="BodyText"/>
        <w:spacing w:before="5"/>
        <w:ind w:left="14314"/>
      </w:pPr>
      <w:r>
        <w:rPr>
          <w:color w:val="121212"/>
        </w:rPr>
        <w:t>Spot and total returns of selected currencies vs. USD in 2018 (in %)</w:t>
      </w:r>
    </w:p>
    <w:p>
      <w:pPr>
        <w:pStyle w:val="BodyText"/>
      </w:pPr>
    </w:p>
    <w:p>
      <w:pPr>
        <w:pStyle w:val="BodyText"/>
        <w:spacing w:before="3"/>
        <w:rPr>
          <w:sz w:val="24"/>
        </w:rPr>
      </w:pPr>
      <w:r>
        <w:rPr/>
        <w:pict>
          <v:line style="position:absolute;mso-position-horizontal-relative:page;mso-position-vertical-relative:paragraph;z-index:3968;mso-wrap-distance-left:0;mso-wrap-distance-right:0" from="715.747986pt,17.046110pt" to="1211.810986pt,17.046110pt" stroked="true" strokeweight=".5pt" strokecolor="#929594">
            <v:stroke dashstyle="solid"/>
            <w10:wrap type="topAndBottom"/>
          </v:line>
        </w:pict>
      </w:r>
    </w:p>
    <w:p>
      <w:pPr>
        <w:spacing w:before="0"/>
        <w:ind w:left="12349" w:right="8509" w:firstLine="0"/>
        <w:jc w:val="center"/>
        <w:rPr>
          <w:sz w:val="14"/>
        </w:rPr>
      </w:pPr>
      <w:r>
        <w:rPr>
          <w:color w:val="121212"/>
          <w:w w:val="110"/>
          <w:sz w:val="14"/>
        </w:rPr>
        <w:t>10</w:t>
      </w:r>
    </w:p>
    <w:p>
      <w:pPr>
        <w:pStyle w:val="BodyText"/>
        <w:spacing w:line="80" w:lineRule="exact"/>
        <w:ind w:left="14756"/>
        <w:rPr>
          <w:sz w:val="8"/>
        </w:rPr>
      </w:pPr>
      <w:r>
        <w:rPr>
          <w:position w:val="-1"/>
          <w:sz w:val="8"/>
        </w:rPr>
        <w:pict>
          <v:group style="width:4.05pt;height:4.05pt;mso-position-horizontal-relative:char;mso-position-vertical-relative:line" coordorigin="0,0" coordsize="81,81">
            <v:rect style="position:absolute;left:0;top:0;width:81;height:81" filled="true" fillcolor="#006eac" stroked="false">
              <v:fill type="solid"/>
            </v:rect>
          </v:group>
        </w:pict>
      </w:r>
      <w:r>
        <w:rPr>
          <w:position w:val="-1"/>
          <w:sz w:val="8"/>
        </w:rPr>
      </w:r>
    </w:p>
    <w:p>
      <w:pPr>
        <w:pStyle w:val="BodyText"/>
        <w:rPr>
          <w:sz w:val="15"/>
        </w:rPr>
      </w:pPr>
      <w:r>
        <w:rPr/>
        <w:pict>
          <v:group style="position:absolute;margin-left:713.214111pt;margin-top:11.128131pt;width:498.6pt;height:129.75pt;mso-position-horizontal-relative:page;mso-position-vertical-relative:paragraph;z-index:4040;mso-wrap-distance-left:0;mso-wrap-distance-right:0" coordorigin="14264,223" coordsize="9972,2595">
            <v:line style="position:absolute" from="24149,802" to="24236,802" stroked="true" strokeweight=".5pt" strokecolor="#929594">
              <v:stroke dashstyle="solid"/>
            </v:line>
            <v:line style="position:absolute" from="23764,802" to="23922,802" stroked="true" strokeweight=".5pt" strokecolor="#929594">
              <v:stroke dashstyle="solid"/>
            </v:line>
            <v:line style="position:absolute" from="23306,802" to="23538,802" stroked="true" strokeweight=".5pt" strokecolor="#929594">
              <v:stroke dashstyle="solid"/>
            </v:line>
            <v:line style="position:absolute" from="22609,802" to="23226,802" stroked="true" strokeweight=".5pt" strokecolor="#929594">
              <v:stroke dashstyle="solid"/>
            </v:line>
            <v:line style="position:absolute" from="22224,802" to="22383,802" stroked="true" strokeweight=".5pt" strokecolor="#929594">
              <v:stroke dashstyle="solid"/>
            </v:line>
            <v:line style="position:absolute" from="21839,802" to="21998,802" stroked="true" strokeweight=".5pt" strokecolor="#929594">
              <v:stroke dashstyle="solid"/>
            </v:line>
            <v:line style="position:absolute" from="21070,802" to="21613,802" stroked="true" strokeweight=".5pt" strokecolor="#929594">
              <v:stroke dashstyle="solid"/>
            </v:line>
            <v:rect style="position:absolute;left:21612;top:260;width:227;height:681" filled="true" fillcolor="#a8c2db" stroked="false">
              <v:fill type="solid"/>
            </v:rect>
            <v:line style="position:absolute" from="14315,802" to="20843,802" stroked="true" strokeweight=".5pt" strokecolor="#929594">
              <v:stroke dashstyle="solid"/>
            </v:line>
            <v:rect style="position:absolute;left:19302;top:260;width:227;height:509" filled="true" fillcolor="#a8c2db" stroked="false">
              <v:fill type="solid"/>
            </v:rect>
            <v:rect style="position:absolute;left:19687;top:260;width:227;height:281" filled="true" fillcolor="#a8c2db" stroked="false">
              <v:fill type="solid"/>
            </v:rect>
            <v:rect style="position:absolute;left:20072;top:260;width:227;height:334" filled="true" fillcolor="#a8c2db" stroked="false">
              <v:fill type="solid"/>
            </v:rect>
            <v:rect style="position:absolute;left:20457;top:260;width:227;height:420" filled="true" fillcolor="#a8c2db" stroked="false">
              <v:fill type="solid"/>
            </v:rect>
            <v:rect style="position:absolute;left:20842;top:260;width:227;height:607" filled="true" fillcolor="#a8c2db" stroked="false">
              <v:fill type="solid"/>
            </v:rect>
            <v:rect style="position:absolute;left:21997;top:260;width:227;height:683" filled="true" fillcolor="#a8c2db" stroked="false">
              <v:fill type="solid"/>
            </v:rect>
            <v:rect style="position:absolute;left:22382;top:260;width:227;height:698" filled="true" fillcolor="#a8c2db" stroked="false">
              <v:fill type="solid"/>
            </v:rect>
            <v:rect style="position:absolute;left:22767;top:260;width:227;height:463" filled="true" fillcolor="#a8c2db" stroked="false">
              <v:fill type="solid"/>
            </v:rect>
            <v:rect style="position:absolute;left:23152;top:260;width:227;height:529" filled="true" fillcolor="#a8c2db" stroked="false">
              <v:fill type="solid"/>
            </v:rect>
            <v:line style="position:absolute" from="23764,1342" to="23922,1342" stroked="true" strokeweight=".5pt" strokecolor="#929594">
              <v:stroke dashstyle="solid"/>
            </v:line>
            <v:line style="position:absolute" from="14315,1342" to="23538,1342" stroked="true" strokeweight=".5pt" strokecolor="#929594">
              <v:stroke dashstyle="solid"/>
            </v:line>
            <v:line style="position:absolute" from="14315,1883" to="23922,1883" stroked="true" strokeweight=".5pt" strokecolor="#929594">
              <v:stroke dashstyle="solid"/>
            </v:line>
            <v:rect style="position:absolute;left:23537;top:260;width:227;height:1563" filled="true" fillcolor="#a8c2db" stroked="false">
              <v:fill type="solid"/>
            </v:rect>
            <v:line style="position:absolute" from="24149,1342" to="24236,1342" stroked="true" strokeweight=".5pt" strokecolor="#929594">
              <v:stroke dashstyle="solid"/>
            </v:line>
            <v:line style="position:absolute" from="24149,1883" to="24236,1883" stroked="true" strokeweight=".5pt" strokecolor="#929594">
              <v:stroke dashstyle="solid"/>
            </v:line>
            <v:line style="position:absolute" from="24149,2423" to="24236,2423" stroked="true" strokeweight=".5pt" strokecolor="#929594">
              <v:stroke dashstyle="solid"/>
            </v:line>
            <v:line style="position:absolute" from="14315,2423" to="23922,2423" stroked="true" strokeweight=".5pt" strokecolor="#929594">
              <v:stroke dashstyle="solid"/>
            </v:line>
            <v:rect style="position:absolute;left:23922;top:260;width:227;height:2558" filled="true" fillcolor="#a8c2db" stroked="false">
              <v:fill type="solid"/>
            </v:rect>
            <v:rect style="position:absolute;left:15068;top:260;width:227;height:167" filled="true" fillcolor="#a8c2db" stroked="false">
              <v:fill type="solid"/>
            </v:rect>
            <v:rect style="position:absolute;left:21227;top:260;width:227;height:435" filled="true" fillcolor="#a8c2db" stroked="false">
              <v:fill type="solid"/>
            </v:rect>
            <v:line style="position:absolute" from="15992,280" to="16065,280" stroked="true" strokeweight="2pt" strokecolor="#a8c2db">
              <v:stroke dashstyle="solid"/>
            </v:line>
            <v:line style="position:absolute" from="16223,317" to="16450,317" stroked="true" strokeweight="5.69pt" strokecolor="#a8c2db">
              <v:stroke dashstyle="solid"/>
            </v:line>
            <v:rect style="position:absolute;left:16608;top:260;width:227;height:334" filled="true" fillcolor="#a8c2db" stroked="false">
              <v:fill type="solid"/>
            </v:rect>
            <v:rect style="position:absolute;left:16993;top:260;width:227;height:327" filled="true" fillcolor="#a8c2db" stroked="false">
              <v:fill type="solid"/>
            </v:rect>
            <v:rect style="position:absolute;left:17378;top:260;width:227;height:170" filled="true" fillcolor="#a8c2db" stroked="false">
              <v:fill type="solid"/>
            </v:rect>
            <v:rect style="position:absolute;left:17763;top:260;width:227;height:241" filled="true" fillcolor="#a8c2db" stroked="false">
              <v:fill type="solid"/>
            </v:rect>
            <v:rect style="position:absolute;left:18148;top:260;width:227;height:200" filled="true" fillcolor="#a8c2db" stroked="false">
              <v:fill type="solid"/>
            </v:rect>
            <v:rect style="position:absolute;left:18533;top:260;width:227;height:167" filled="true" fillcolor="#a8c2db" stroked="false">
              <v:fill type="solid"/>
            </v:rect>
            <v:rect style="position:absolute;left:18918;top:260;width:227;height:253" filled="true" fillcolor="#a8c2db" stroked="false">
              <v:fill type="solid"/>
            </v:rect>
            <v:line style="position:absolute" from="15992,261" to="24236,261" stroked="true" strokeweight=".5pt" strokecolor="#929594">
              <v:stroke dashstyle="solid"/>
            </v:line>
            <v:line style="position:absolute" from="15453,292" to="15680,292" stroked="true" strokeweight="3.161pt" strokecolor="#a8c2db">
              <v:stroke dashstyle="solid"/>
            </v:line>
            <v:line style="position:absolute" from="15838,280" to="15911,280" stroked="true" strokeweight="2pt" strokecolor="#a8c2db">
              <v:stroke dashstyle="solid"/>
            </v:line>
            <v:line style="position:absolute" from="15607,261" to="15911,261" stroked="true" strokeweight=".5pt" strokecolor="#929594">
              <v:stroke dashstyle="solid"/>
            </v:line>
            <v:line style="position:absolute" from="15222,261" to="15526,261" stroked="true" strokeweight=".5pt" strokecolor="#929594">
              <v:stroke dashstyle="solid"/>
            </v:line>
            <v:line style="position:absolute" from="14683,296" to="14910,296" stroked="true" strokeweight="3.54pt" strokecolor="#a8c2db">
              <v:stroke dashstyle="solid"/>
            </v:line>
            <v:line style="position:absolute" from="14315,261" to="15141,261" stroked="true" strokeweight=".5pt" strokecolor="#929594">
              <v:stroke dashstyle="solid"/>
            </v:line>
            <v:rect style="position:absolute;left:15141;top:222;width:81;height:81" filled="true" fillcolor="#006eac" stroked="false">
              <v:fill type="solid"/>
            </v:rect>
            <v:rect style="position:absolute;left:15526;top:225;width:81;height:81" filled="true" fillcolor="#006eac" stroked="false">
              <v:fill type="solid"/>
            </v:rect>
            <v:rect style="position:absolute;left:15911;top:252;width:81;height:81" filled="true" fillcolor="#006eac" stroked="false">
              <v:fill type="solid"/>
            </v:rect>
            <v:rect style="position:absolute;left:16296;top:288;width:81;height:81" filled="true" fillcolor="#006eac" stroked="false">
              <v:fill type="solid"/>
            </v:rect>
            <v:rect style="position:absolute;left:16681;top:318;width:81;height:81" filled="true" fillcolor="#006eac" stroked="false">
              <v:fill type="solid"/>
            </v:rect>
            <v:rect style="position:absolute;left:17066;top:346;width:81;height:81" filled="true" fillcolor="#006eac" stroked="false">
              <v:fill type="solid"/>
            </v:rect>
            <v:rect style="position:absolute;left:17451;top:359;width:81;height:81" filled="true" fillcolor="#006eac" stroked="false">
              <v:fill type="solid"/>
            </v:rect>
            <v:rect style="position:absolute;left:17836;top:384;width:81;height:81" filled="true" fillcolor="#006eac" stroked="false">
              <v:fill type="solid"/>
            </v:rect>
            <v:rect style="position:absolute;left:18221;top:392;width:81;height:81" filled="true" fillcolor="#006eac" stroked="false">
              <v:fill type="solid"/>
            </v:rect>
            <v:rect style="position:absolute;left:18606;top:417;width:81;height:81" filled="true" fillcolor="#006eac" stroked="false">
              <v:fill type="solid"/>
            </v:rect>
            <v:rect style="position:absolute;left:18991;top:419;width:81;height:81" filled="true" fillcolor="#006eac" stroked="false">
              <v:fill type="solid"/>
            </v:rect>
            <v:rect style="position:absolute;left:22070;top:629;width:81;height:81" filled="true" fillcolor="#006eac" stroked="false">
              <v:fill type="solid"/>
            </v:rect>
            <v:rect style="position:absolute;left:19376;top:455;width:81;height:81" filled="true" fillcolor="#006eac" stroked="false">
              <v:fill type="solid"/>
            </v:rect>
            <v:rect style="position:absolute;left:19760;top:515;width:81;height:81" filled="true" fillcolor="#006eac" stroked="false">
              <v:fill type="solid"/>
            </v:rect>
            <v:rect style="position:absolute;left:20145;top:518;width:81;height:81" filled="true" fillcolor="#006eac" stroked="false">
              <v:fill type="solid"/>
            </v:rect>
            <v:rect style="position:absolute;left:20530;top:548;width:81;height:81" filled="true" fillcolor="#006eac" stroked="false">
              <v:fill type="solid"/>
            </v:rect>
            <v:rect style="position:absolute;left:20915;top:579;width:81;height:81" filled="true" fillcolor="#006eac" stroked="false">
              <v:fill type="solid"/>
            </v:rect>
            <v:rect style="position:absolute;left:21300;top:584;width:81;height:81" filled="true" fillcolor="#006eac" stroked="false">
              <v:fill type="solid"/>
            </v:rect>
            <v:rect style="position:absolute;left:21685;top:614;width:81;height:81" filled="true" fillcolor="#006eac" stroked="false">
              <v:fill type="solid"/>
            </v:rect>
            <v:rect style="position:absolute;left:22455;top:652;width:81;height:81" filled="true" fillcolor="#006eac" stroked="false">
              <v:fill type="solid"/>
            </v:rect>
            <v:rect style="position:absolute;left:22840;top:680;width:81;height:81" filled="true" fillcolor="#006eac" stroked="false">
              <v:fill type="solid"/>
            </v:rect>
            <v:rect style="position:absolute;left:23225;top:766;width:81;height:81" filled="true" fillcolor="#006eac" stroked="false">
              <v:fill type="solid"/>
            </v:rect>
            <v:rect style="position:absolute;left:23610;top:1145;width:81;height:81" filled="true" fillcolor="#006eac" stroked="false">
              <v:fill type="solid"/>
            </v:rect>
            <v:rect style="position:absolute;left:23995;top:1863;width:81;height:81" filled="true" fillcolor="#006eac" stroked="false">
              <v:fill type="solid"/>
            </v:rect>
            <v:shape style="position:absolute;left:14264;top:294;width:228;height:2333" type="#_x0000_t202" filled="false" stroked="false">
              <v:textbox inset="0,0,0,0">
                <w:txbxContent>
                  <w:p>
                    <w:pPr>
                      <w:spacing w:line="168" w:lineRule="exact" w:before="0"/>
                      <w:ind w:left="50" w:right="0" w:firstLine="0"/>
                      <w:jc w:val="left"/>
                      <w:rPr>
                        <w:sz w:val="14"/>
                      </w:rPr>
                    </w:pPr>
                    <w:r>
                      <w:rPr>
                        <w:color w:val="121212"/>
                        <w:w w:val="109"/>
                        <w:sz w:val="14"/>
                      </w:rPr>
                      <w:t>0</w:t>
                    </w:r>
                  </w:p>
                  <w:p>
                    <w:pPr>
                      <w:spacing w:line="240" w:lineRule="auto" w:before="0"/>
                      <w:rPr>
                        <w:sz w:val="16"/>
                      </w:rPr>
                    </w:pPr>
                  </w:p>
                  <w:p>
                    <w:pPr>
                      <w:spacing w:line="240" w:lineRule="auto" w:before="4"/>
                      <w:rPr>
                        <w:sz w:val="14"/>
                      </w:rPr>
                    </w:pPr>
                  </w:p>
                  <w:p>
                    <w:pPr>
                      <w:spacing w:before="1"/>
                      <w:ind w:left="0" w:right="0" w:firstLine="0"/>
                      <w:jc w:val="left"/>
                      <w:rPr>
                        <w:sz w:val="14"/>
                      </w:rPr>
                    </w:pPr>
                    <w:r>
                      <w:rPr>
                        <w:color w:val="121212"/>
                        <w:w w:val="110"/>
                        <w:sz w:val="14"/>
                      </w:rPr>
                      <w:t>-10</w:t>
                    </w:r>
                  </w:p>
                  <w:p>
                    <w:pPr>
                      <w:spacing w:line="240" w:lineRule="auto" w:before="0"/>
                      <w:rPr>
                        <w:sz w:val="16"/>
                      </w:rPr>
                    </w:pPr>
                  </w:p>
                  <w:p>
                    <w:pPr>
                      <w:spacing w:line="240" w:lineRule="auto" w:before="4"/>
                      <w:rPr>
                        <w:sz w:val="14"/>
                      </w:rPr>
                    </w:pPr>
                  </w:p>
                  <w:p>
                    <w:pPr>
                      <w:spacing w:before="0"/>
                      <w:ind w:left="0" w:right="0" w:firstLine="0"/>
                      <w:jc w:val="left"/>
                      <w:rPr>
                        <w:sz w:val="14"/>
                      </w:rPr>
                    </w:pPr>
                    <w:r>
                      <w:rPr>
                        <w:color w:val="121212"/>
                        <w:w w:val="110"/>
                        <w:sz w:val="14"/>
                      </w:rPr>
                      <w:t>-20</w:t>
                    </w:r>
                  </w:p>
                  <w:p>
                    <w:pPr>
                      <w:spacing w:line="240" w:lineRule="auto" w:before="0"/>
                      <w:rPr>
                        <w:sz w:val="16"/>
                      </w:rPr>
                    </w:pPr>
                  </w:p>
                  <w:p>
                    <w:pPr>
                      <w:spacing w:line="240" w:lineRule="auto" w:before="5"/>
                      <w:rPr>
                        <w:sz w:val="14"/>
                      </w:rPr>
                    </w:pPr>
                  </w:p>
                  <w:p>
                    <w:pPr>
                      <w:spacing w:before="0"/>
                      <w:ind w:left="0" w:right="0" w:firstLine="0"/>
                      <w:jc w:val="left"/>
                      <w:rPr>
                        <w:sz w:val="14"/>
                      </w:rPr>
                    </w:pPr>
                    <w:r>
                      <w:rPr>
                        <w:color w:val="121212"/>
                        <w:w w:val="110"/>
                        <w:sz w:val="14"/>
                      </w:rPr>
                      <w:t>-30</w:t>
                    </w:r>
                  </w:p>
                  <w:p>
                    <w:pPr>
                      <w:spacing w:line="240" w:lineRule="auto" w:before="0"/>
                      <w:rPr>
                        <w:sz w:val="16"/>
                      </w:rPr>
                    </w:pPr>
                  </w:p>
                  <w:p>
                    <w:pPr>
                      <w:spacing w:line="240" w:lineRule="auto" w:before="5"/>
                      <w:rPr>
                        <w:sz w:val="14"/>
                      </w:rPr>
                    </w:pPr>
                  </w:p>
                  <w:p>
                    <w:pPr>
                      <w:spacing w:line="168" w:lineRule="exact" w:before="0"/>
                      <w:ind w:left="0" w:right="0" w:firstLine="0"/>
                      <w:jc w:val="left"/>
                      <w:rPr>
                        <w:sz w:val="14"/>
                      </w:rPr>
                    </w:pPr>
                    <w:r>
                      <w:rPr>
                        <w:color w:val="121212"/>
                        <w:w w:val="110"/>
                        <w:sz w:val="14"/>
                      </w:rPr>
                      <w:t>-40</w:t>
                    </w:r>
                  </w:p>
                </w:txbxContent>
              </v:textbox>
              <w10:wrap type="none"/>
            </v:shape>
            <w10:wrap type="topAndBottom"/>
          </v:group>
        </w:pict>
      </w:r>
      <w:r>
        <w:rPr/>
        <w:pict>
          <v:line style="position:absolute;mso-position-horizontal-relative:page;mso-position-vertical-relative:paragraph;z-index:4064;mso-wrap-distance-left:0;mso-wrap-distance-right:0" from="715.747986pt,148.19603pt" to="1211.810986pt,148.19603pt" stroked="true" strokeweight=".5pt" strokecolor="#929594">
            <v:stroke dashstyle="solid"/>
            <w10:wrap type="topAndBottom"/>
          </v:line>
        </w:pict>
      </w:r>
    </w:p>
    <w:p>
      <w:pPr>
        <w:pStyle w:val="BodyText"/>
        <w:rPr>
          <w:sz w:val="6"/>
        </w:rPr>
      </w:pPr>
    </w:p>
    <w:p>
      <w:pPr>
        <w:spacing w:before="3"/>
        <w:ind w:left="12300" w:right="8509" w:firstLine="0"/>
        <w:jc w:val="center"/>
        <w:rPr>
          <w:sz w:val="14"/>
        </w:rPr>
      </w:pPr>
      <w:r>
        <w:rPr>
          <w:color w:val="121212"/>
          <w:w w:val="110"/>
          <w:sz w:val="14"/>
        </w:rPr>
        <w:t>-50</w:t>
      </w:r>
    </w:p>
    <w:p>
      <w:pPr>
        <w:pStyle w:val="BodyText"/>
        <w:spacing w:before="7"/>
        <w:rPr>
          <w:sz w:val="23"/>
        </w:rPr>
      </w:pPr>
      <w:r>
        <w:rPr/>
        <w:pict>
          <v:line style="position:absolute;mso-position-horizontal-relative:page;mso-position-vertical-relative:paragraph;z-index:4088;mso-wrap-distance-left:0;mso-wrap-distance-right:0" from="715.747986pt,16.634079pt" to="1211.810986pt,16.634079pt" stroked="true" strokeweight=".5pt" strokecolor="#929594">
            <v:stroke dashstyle="solid"/>
            <w10:wrap type="topAndBottom"/>
          </v:line>
        </w:pict>
      </w:r>
    </w:p>
    <w:p>
      <w:pPr>
        <w:spacing w:before="89"/>
        <w:ind w:left="14643" w:right="0" w:firstLine="0"/>
        <w:jc w:val="left"/>
        <w:rPr>
          <w:sz w:val="14"/>
        </w:rPr>
      </w:pPr>
      <w:r>
        <w:rPr>
          <w:color w:val="121212"/>
          <w:w w:val="115"/>
          <w:sz w:val="14"/>
        </w:rPr>
        <w:t>MXN MYR  THB JPY  NOK  PHP  CNY  TWD  CAD  GBP  CHF  KRW IDR EUR  CZK  AUD  BRL  PLN  ZAR INR RUB  HUF  SEK TRY ARS</w:t>
      </w:r>
    </w:p>
    <w:p>
      <w:pPr>
        <w:pStyle w:val="BodyText"/>
        <w:spacing w:before="3"/>
        <w:rPr>
          <w:sz w:val="21"/>
        </w:rPr>
      </w:pPr>
    </w:p>
    <w:p>
      <w:pPr>
        <w:spacing w:after="0"/>
        <w:rPr>
          <w:sz w:val="21"/>
        </w:rPr>
        <w:sectPr>
          <w:type w:val="continuous"/>
          <w:pgSz w:w="24950" w:h="16160" w:orient="landscape"/>
          <w:pgMar w:top="760" w:bottom="280" w:left="0" w:right="0"/>
        </w:sectPr>
      </w:pPr>
    </w:p>
    <w:p>
      <w:pPr>
        <w:pStyle w:val="BodyText"/>
        <w:spacing w:before="11"/>
        <w:rPr>
          <w:sz w:val="18"/>
        </w:rPr>
      </w:pPr>
    </w:p>
    <w:p>
      <w:pPr>
        <w:spacing w:before="0"/>
        <w:ind w:left="0" w:right="0" w:firstLine="0"/>
        <w:jc w:val="right"/>
        <w:rPr>
          <w:sz w:val="14"/>
        </w:rPr>
      </w:pPr>
      <w:r>
        <w:rPr>
          <w:rFonts w:ascii="Trebuchet MS"/>
          <w:b/>
          <w:color w:val="121212"/>
          <w:sz w:val="14"/>
        </w:rPr>
        <w:t>Last data point </w:t>
      </w:r>
      <w:r>
        <w:rPr>
          <w:color w:val="121212"/>
          <w:sz w:val="14"/>
        </w:rPr>
        <w:t>05 November 2018</w:t>
      </w:r>
    </w:p>
    <w:p>
      <w:pPr>
        <w:spacing w:before="9"/>
        <w:ind w:left="0" w:right="156" w:firstLine="0"/>
        <w:jc w:val="right"/>
        <w:rPr>
          <w:sz w:val="14"/>
        </w:rPr>
      </w:pPr>
      <w:r>
        <w:rPr>
          <w:rFonts w:ascii="Trebuchet MS"/>
          <w:b/>
          <w:color w:val="121212"/>
          <w:sz w:val="14"/>
        </w:rPr>
        <w:t>Source </w:t>
      </w:r>
      <w:r>
        <w:rPr>
          <w:color w:val="121212"/>
          <w:sz w:val="14"/>
        </w:rPr>
        <w:t>Bloomberg, Credit Suisse</w:t>
      </w:r>
    </w:p>
    <w:p>
      <w:pPr>
        <w:spacing w:line="336" w:lineRule="auto" w:before="98"/>
        <w:ind w:left="6879" w:right="747" w:firstLine="0"/>
        <w:jc w:val="right"/>
        <w:rPr>
          <w:sz w:val="14"/>
        </w:rPr>
      </w:pPr>
      <w:r>
        <w:rPr/>
        <w:br w:type="column"/>
      </w:r>
      <w:r>
        <w:rPr>
          <w:color w:val="121212"/>
          <w:w w:val="95"/>
          <w:sz w:val="14"/>
        </w:rPr>
        <w:t>Total return</w:t>
      </w:r>
      <w:r>
        <w:rPr>
          <w:color w:val="121212"/>
          <w:w w:val="90"/>
          <w:sz w:val="14"/>
        </w:rPr>
        <w:t> </w:t>
      </w:r>
      <w:r>
        <w:rPr>
          <w:color w:val="121212"/>
          <w:w w:val="95"/>
          <w:sz w:val="14"/>
        </w:rPr>
        <w:t>Spot return</w:t>
      </w:r>
    </w:p>
    <w:p>
      <w:pPr>
        <w:spacing w:after="0" w:line="336" w:lineRule="auto"/>
        <w:jc w:val="right"/>
        <w:rPr>
          <w:sz w:val="14"/>
        </w:rPr>
        <w:sectPr>
          <w:type w:val="continuous"/>
          <w:pgSz w:w="24950" w:h="16160" w:orient="landscape"/>
          <w:pgMar w:top="760" w:bottom="280" w:left="0" w:right="0"/>
          <w:cols w:num="2" w:equalWidth="0">
            <w:col w:w="16411" w:space="40"/>
            <w:col w:w="8499"/>
          </w:cols>
        </w:sectPr>
      </w:pPr>
    </w:p>
    <w:p>
      <w:pPr>
        <w:pStyle w:val="BodyText"/>
        <w:spacing w:before="4"/>
        <w:rPr>
          <w:sz w:val="12"/>
        </w:rPr>
      </w:pPr>
    </w:p>
    <w:p>
      <w:pPr>
        <w:spacing w:line="252" w:lineRule="auto" w:before="99"/>
        <w:ind w:left="14314" w:right="849" w:firstLine="0"/>
        <w:jc w:val="left"/>
        <w:rPr>
          <w:sz w:val="14"/>
        </w:rPr>
      </w:pPr>
      <w:r>
        <w:rPr/>
        <w:pict>
          <v:group style="position:absolute;margin-left:1162.833984pt;margin-top:-33.383961pt;width:12.05pt;height:24pt;mso-position-horizontal-relative:page;mso-position-vertical-relative:paragraph;z-index:6184" coordorigin="23257,-668" coordsize="241,480">
            <v:rect style="position:absolute;left:23256;top:-668;width:241;height:240" filled="true" fillcolor="#006eac" stroked="false">
              <v:fill type="solid"/>
            </v:rect>
            <v:rect style="position:absolute;left:23256;top:-428;width:241;height:240" filled="true" fillcolor="#a8c2db" stroked="false">
              <v:fill type="solid"/>
            </v:rect>
            <w10:wrap type="none"/>
          </v:group>
        </w:pict>
      </w:r>
      <w:r>
        <w:rPr>
          <w:rFonts w:ascii="Trebuchet MS"/>
          <w:b/>
          <w:color w:val="121212"/>
          <w:sz w:val="14"/>
        </w:rPr>
        <w:t>Note </w:t>
      </w:r>
      <w:r>
        <w:rPr>
          <w:color w:val="121212"/>
          <w:sz w:val="14"/>
        </w:rPr>
        <w:t>The chart shows exchange rate changes of a number of currencies versus the USD from the start of 2018 to the editorial deadline. It also shows the total returns from taking a long forward position in each of these currencies versus the USD, i.e. the sum of the positive (or negative) interest rate differential (the so-called carry) and the exchange rate change. The conclusion is that carry strategies generated negative returns, with losses most significant for the ARS and TRY. Next to the MXN, only one carry currency generated positive returns: the USD.</w:t>
      </w:r>
    </w:p>
    <w:p>
      <w:pPr>
        <w:spacing w:after="0" w:line="252" w:lineRule="auto"/>
        <w:jc w:val="left"/>
        <w:rPr>
          <w:sz w:val="14"/>
        </w:rPr>
        <w:sectPr>
          <w:type w:val="continuous"/>
          <w:pgSz w:w="24950" w:h="16160" w:orient="landscape"/>
          <w:pgMar w:top="760" w:bottom="280" w:left="0" w:right="0"/>
        </w:sectPr>
      </w:pPr>
    </w:p>
    <w:p>
      <w:pPr>
        <w:pStyle w:val="BodyText"/>
        <w:rPr>
          <w:sz w:val="24"/>
        </w:rPr>
      </w:pPr>
    </w:p>
    <w:p>
      <w:pPr>
        <w:pStyle w:val="BodyText"/>
        <w:rPr>
          <w:sz w:val="24"/>
        </w:rPr>
      </w:pPr>
    </w:p>
    <w:p>
      <w:pPr>
        <w:pStyle w:val="BodyText"/>
        <w:spacing w:line="235" w:lineRule="auto" w:before="187"/>
        <w:ind w:left="708" w:right="-7"/>
      </w:pPr>
      <w:r>
        <w:rPr>
          <w:color w:val="121212"/>
        </w:rPr>
        <w:t>Japan</w:t>
      </w:r>
      <w:r>
        <w:rPr>
          <w:color w:val="121212"/>
          <w:spacing w:val="-12"/>
        </w:rPr>
        <w:t> </w:t>
      </w:r>
      <w:r>
        <w:rPr>
          <w:color w:val="121212"/>
        </w:rPr>
        <w:t>and</w:t>
      </w:r>
      <w:r>
        <w:rPr>
          <w:color w:val="121212"/>
          <w:spacing w:val="-12"/>
        </w:rPr>
        <w:t> </w:t>
      </w:r>
      <w:r>
        <w:rPr>
          <w:color w:val="121212"/>
        </w:rPr>
        <w:t>China</w:t>
      </w:r>
      <w:r>
        <w:rPr>
          <w:color w:val="121212"/>
          <w:spacing w:val="-12"/>
        </w:rPr>
        <w:t> </w:t>
      </w:r>
      <w:r>
        <w:rPr>
          <w:color w:val="121212"/>
        </w:rPr>
        <w:t>may</w:t>
      </w:r>
      <w:r>
        <w:rPr>
          <w:color w:val="121212"/>
          <w:spacing w:val="-12"/>
        </w:rPr>
        <w:t> </w:t>
      </w:r>
      <w:r>
        <w:rPr>
          <w:color w:val="121212"/>
        </w:rPr>
        <w:t>have</w:t>
      </w:r>
      <w:r>
        <w:rPr>
          <w:color w:val="121212"/>
          <w:spacing w:val="-11"/>
        </w:rPr>
        <w:t> </w:t>
      </w:r>
      <w:r>
        <w:rPr>
          <w:color w:val="121212"/>
        </w:rPr>
        <w:t>prevented</w:t>
      </w:r>
      <w:r>
        <w:rPr>
          <w:color w:val="121212"/>
          <w:spacing w:val="-12"/>
        </w:rPr>
        <w:t> </w:t>
      </w:r>
      <w:r>
        <w:rPr>
          <w:color w:val="121212"/>
        </w:rPr>
        <w:t>the</w:t>
      </w:r>
      <w:r>
        <w:rPr>
          <w:color w:val="121212"/>
          <w:spacing w:val="-12"/>
        </w:rPr>
        <w:t> </w:t>
      </w:r>
      <w:r>
        <w:rPr>
          <w:color w:val="121212"/>
        </w:rPr>
        <w:t>attractively</w:t>
      </w:r>
      <w:r>
        <w:rPr>
          <w:color w:val="121212"/>
          <w:spacing w:val="-12"/>
        </w:rPr>
        <w:t> </w:t>
      </w:r>
      <w:r>
        <w:rPr>
          <w:color w:val="121212"/>
        </w:rPr>
        <w:t>valued </w:t>
      </w:r>
      <w:r>
        <w:rPr>
          <w:color w:val="121212"/>
          <w:w w:val="105"/>
        </w:rPr>
        <w:t>JPY</w:t>
      </w:r>
      <w:r>
        <w:rPr>
          <w:color w:val="121212"/>
          <w:spacing w:val="-27"/>
          <w:w w:val="105"/>
        </w:rPr>
        <w:t> </w:t>
      </w:r>
      <w:r>
        <w:rPr>
          <w:color w:val="121212"/>
          <w:w w:val="105"/>
        </w:rPr>
        <w:t>from</w:t>
      </w:r>
      <w:r>
        <w:rPr>
          <w:color w:val="121212"/>
          <w:spacing w:val="-26"/>
          <w:w w:val="105"/>
        </w:rPr>
        <w:t> </w:t>
      </w:r>
      <w:r>
        <w:rPr>
          <w:color w:val="121212"/>
          <w:w w:val="105"/>
        </w:rPr>
        <w:t>appreciating.</w:t>
      </w:r>
      <w:r>
        <w:rPr>
          <w:color w:val="121212"/>
          <w:spacing w:val="-26"/>
          <w:w w:val="105"/>
        </w:rPr>
        <w:t> </w:t>
      </w:r>
      <w:r>
        <w:rPr>
          <w:color w:val="121212"/>
          <w:w w:val="105"/>
        </w:rPr>
        <w:t>In</w:t>
      </w:r>
      <w:r>
        <w:rPr>
          <w:color w:val="121212"/>
          <w:spacing w:val="-26"/>
          <w:w w:val="105"/>
        </w:rPr>
        <w:t> </w:t>
      </w:r>
      <w:r>
        <w:rPr>
          <w:color w:val="121212"/>
          <w:w w:val="105"/>
        </w:rPr>
        <w:t>Europe,</w:t>
      </w:r>
      <w:r>
        <w:rPr>
          <w:color w:val="121212"/>
          <w:spacing w:val="-26"/>
          <w:w w:val="105"/>
        </w:rPr>
        <w:t> </w:t>
      </w:r>
      <w:r>
        <w:rPr>
          <w:color w:val="121212"/>
          <w:w w:val="105"/>
        </w:rPr>
        <w:t>worries</w:t>
      </w:r>
      <w:r>
        <w:rPr>
          <w:color w:val="121212"/>
          <w:spacing w:val="-26"/>
          <w:w w:val="105"/>
        </w:rPr>
        <w:t> </w:t>
      </w:r>
      <w:r>
        <w:rPr>
          <w:color w:val="121212"/>
          <w:w w:val="105"/>
        </w:rPr>
        <w:t>over</w:t>
      </w:r>
      <w:r>
        <w:rPr>
          <w:color w:val="121212"/>
          <w:spacing w:val="-26"/>
          <w:w w:val="105"/>
        </w:rPr>
        <w:t> </w:t>
      </w:r>
      <w:r>
        <w:rPr>
          <w:color w:val="121212"/>
          <w:w w:val="105"/>
        </w:rPr>
        <w:t>Italian</w:t>
      </w:r>
      <w:r>
        <w:rPr>
          <w:color w:val="121212"/>
          <w:spacing w:val="-26"/>
          <w:w w:val="105"/>
        </w:rPr>
        <w:t> </w:t>
      </w:r>
      <w:r>
        <w:rPr>
          <w:color w:val="121212"/>
          <w:w w:val="105"/>
        </w:rPr>
        <w:t>fiscal policy</w:t>
      </w:r>
      <w:r>
        <w:rPr>
          <w:color w:val="121212"/>
          <w:spacing w:val="-19"/>
          <w:w w:val="105"/>
        </w:rPr>
        <w:t> </w:t>
      </w:r>
      <w:r>
        <w:rPr>
          <w:color w:val="121212"/>
          <w:w w:val="105"/>
        </w:rPr>
        <w:t>temporarily</w:t>
      </w:r>
      <w:r>
        <w:rPr>
          <w:color w:val="121212"/>
          <w:spacing w:val="-18"/>
          <w:w w:val="105"/>
        </w:rPr>
        <w:t> </w:t>
      </w:r>
      <w:r>
        <w:rPr>
          <w:color w:val="121212"/>
          <w:w w:val="105"/>
        </w:rPr>
        <w:t>boosted</w:t>
      </w:r>
      <w:r>
        <w:rPr>
          <w:color w:val="121212"/>
          <w:spacing w:val="-18"/>
          <w:w w:val="105"/>
        </w:rPr>
        <w:t> </w:t>
      </w:r>
      <w:r>
        <w:rPr>
          <w:color w:val="121212"/>
          <w:w w:val="105"/>
        </w:rPr>
        <w:t>the</w:t>
      </w:r>
      <w:r>
        <w:rPr>
          <w:color w:val="121212"/>
          <w:spacing w:val="-18"/>
          <w:w w:val="105"/>
        </w:rPr>
        <w:t> </w:t>
      </w:r>
      <w:r>
        <w:rPr>
          <w:color w:val="121212"/>
          <w:spacing w:val="-6"/>
          <w:w w:val="105"/>
        </w:rPr>
        <w:t>CHF,</w:t>
      </w:r>
      <w:r>
        <w:rPr>
          <w:color w:val="121212"/>
          <w:spacing w:val="-18"/>
          <w:w w:val="105"/>
        </w:rPr>
        <w:t> </w:t>
      </w:r>
      <w:r>
        <w:rPr>
          <w:color w:val="121212"/>
          <w:w w:val="105"/>
        </w:rPr>
        <w:t>while</w:t>
      </w:r>
      <w:r>
        <w:rPr>
          <w:color w:val="121212"/>
          <w:spacing w:val="-18"/>
          <w:w w:val="105"/>
        </w:rPr>
        <w:t> </w:t>
      </w:r>
      <w:r>
        <w:rPr>
          <w:color w:val="121212"/>
          <w:w w:val="105"/>
        </w:rPr>
        <w:t>the</w:t>
      </w:r>
      <w:r>
        <w:rPr>
          <w:color w:val="121212"/>
          <w:spacing w:val="-19"/>
          <w:w w:val="105"/>
        </w:rPr>
        <w:t> </w:t>
      </w:r>
      <w:r>
        <w:rPr>
          <w:color w:val="121212"/>
          <w:w w:val="105"/>
        </w:rPr>
        <w:t>GBP</w:t>
      </w:r>
      <w:r>
        <w:rPr>
          <w:color w:val="121212"/>
          <w:spacing w:val="-18"/>
          <w:w w:val="105"/>
        </w:rPr>
        <w:t> </w:t>
      </w:r>
      <w:r>
        <w:rPr>
          <w:color w:val="121212"/>
          <w:w w:val="105"/>
        </w:rPr>
        <w:t>swung </w:t>
      </w:r>
      <w:r>
        <w:rPr>
          <w:color w:val="121212"/>
        </w:rPr>
        <w:t>back</w:t>
      </w:r>
      <w:r>
        <w:rPr>
          <w:color w:val="121212"/>
          <w:spacing w:val="-9"/>
        </w:rPr>
        <w:t> </w:t>
      </w:r>
      <w:r>
        <w:rPr>
          <w:color w:val="121212"/>
        </w:rPr>
        <w:t>and</w:t>
      </w:r>
      <w:r>
        <w:rPr>
          <w:color w:val="121212"/>
          <w:spacing w:val="-8"/>
        </w:rPr>
        <w:t> </w:t>
      </w:r>
      <w:r>
        <w:rPr>
          <w:color w:val="121212"/>
        </w:rPr>
        <w:t>forth</w:t>
      </w:r>
      <w:r>
        <w:rPr>
          <w:color w:val="121212"/>
          <w:spacing w:val="-9"/>
        </w:rPr>
        <w:t> </w:t>
      </w:r>
      <w:r>
        <w:rPr>
          <w:color w:val="121212"/>
        </w:rPr>
        <w:t>with</w:t>
      </w:r>
      <w:r>
        <w:rPr>
          <w:color w:val="121212"/>
          <w:spacing w:val="-8"/>
        </w:rPr>
        <w:t> </w:t>
      </w:r>
      <w:r>
        <w:rPr>
          <w:color w:val="121212"/>
        </w:rPr>
        <w:t>every</w:t>
      </w:r>
      <w:r>
        <w:rPr>
          <w:color w:val="121212"/>
          <w:spacing w:val="-9"/>
        </w:rPr>
        <w:t> </w:t>
      </w:r>
      <w:r>
        <w:rPr>
          <w:color w:val="121212"/>
        </w:rPr>
        <w:t>twist</w:t>
      </w:r>
      <w:r>
        <w:rPr>
          <w:color w:val="121212"/>
          <w:spacing w:val="-8"/>
        </w:rPr>
        <w:t> </w:t>
      </w:r>
      <w:r>
        <w:rPr>
          <w:color w:val="121212"/>
        </w:rPr>
        <w:t>in</w:t>
      </w:r>
      <w:r>
        <w:rPr>
          <w:color w:val="121212"/>
          <w:spacing w:val="-9"/>
        </w:rPr>
        <w:t> </w:t>
      </w:r>
      <w:r>
        <w:rPr>
          <w:color w:val="121212"/>
        </w:rPr>
        <w:t>the</w:t>
      </w:r>
      <w:r>
        <w:rPr>
          <w:color w:val="121212"/>
          <w:spacing w:val="-8"/>
        </w:rPr>
        <w:t> </w:t>
      </w:r>
      <w:r>
        <w:rPr>
          <w:color w:val="121212"/>
        </w:rPr>
        <w:t>road</w:t>
      </w:r>
      <w:r>
        <w:rPr>
          <w:color w:val="121212"/>
          <w:spacing w:val="-9"/>
        </w:rPr>
        <w:t> </w:t>
      </w:r>
      <w:r>
        <w:rPr>
          <w:color w:val="121212"/>
        </w:rPr>
        <w:t>leading</w:t>
      </w:r>
      <w:r>
        <w:rPr>
          <w:color w:val="121212"/>
          <w:spacing w:val="-8"/>
        </w:rPr>
        <w:t> </w:t>
      </w:r>
      <w:r>
        <w:rPr>
          <w:color w:val="121212"/>
        </w:rPr>
        <w:t>to</w:t>
      </w:r>
      <w:r>
        <w:rPr>
          <w:color w:val="121212"/>
          <w:spacing w:val="-8"/>
        </w:rPr>
        <w:t> </w:t>
      </w:r>
      <w:r>
        <w:rPr>
          <w:color w:val="121212"/>
        </w:rPr>
        <w:t>Brexit. </w:t>
      </w:r>
      <w:r>
        <w:rPr>
          <w:color w:val="121212"/>
          <w:w w:val="105"/>
        </w:rPr>
        <w:t>Looking</w:t>
      </w:r>
      <w:r>
        <w:rPr>
          <w:color w:val="121212"/>
          <w:spacing w:val="-13"/>
          <w:w w:val="105"/>
        </w:rPr>
        <w:t> </w:t>
      </w:r>
      <w:r>
        <w:rPr>
          <w:color w:val="121212"/>
          <w:w w:val="105"/>
        </w:rPr>
        <w:t>to</w:t>
      </w:r>
      <w:r>
        <w:rPr>
          <w:color w:val="121212"/>
          <w:spacing w:val="-13"/>
          <w:w w:val="105"/>
        </w:rPr>
        <w:t> </w:t>
      </w:r>
      <w:r>
        <w:rPr>
          <w:color w:val="121212"/>
          <w:w w:val="105"/>
        </w:rPr>
        <w:t>2019,</w:t>
      </w:r>
      <w:r>
        <w:rPr>
          <w:color w:val="121212"/>
          <w:spacing w:val="-12"/>
          <w:w w:val="105"/>
        </w:rPr>
        <w:t> </w:t>
      </w:r>
      <w:r>
        <w:rPr>
          <w:color w:val="121212"/>
          <w:w w:val="105"/>
        </w:rPr>
        <w:t>we</w:t>
      </w:r>
      <w:r>
        <w:rPr>
          <w:color w:val="121212"/>
          <w:spacing w:val="-13"/>
          <w:w w:val="105"/>
        </w:rPr>
        <w:t> </w:t>
      </w:r>
      <w:r>
        <w:rPr>
          <w:color w:val="121212"/>
          <w:w w:val="105"/>
        </w:rPr>
        <w:t>do</w:t>
      </w:r>
      <w:r>
        <w:rPr>
          <w:color w:val="121212"/>
          <w:spacing w:val="-13"/>
          <w:w w:val="105"/>
        </w:rPr>
        <w:t> </w:t>
      </w:r>
      <w:r>
        <w:rPr>
          <w:color w:val="121212"/>
          <w:w w:val="105"/>
        </w:rPr>
        <w:t>not</w:t>
      </w:r>
      <w:r>
        <w:rPr>
          <w:color w:val="121212"/>
          <w:spacing w:val="-12"/>
          <w:w w:val="105"/>
        </w:rPr>
        <w:t> </w:t>
      </w:r>
      <w:r>
        <w:rPr>
          <w:color w:val="121212"/>
          <w:w w:val="105"/>
        </w:rPr>
        <w:t>think</w:t>
      </w:r>
      <w:r>
        <w:rPr>
          <w:color w:val="121212"/>
          <w:spacing w:val="-13"/>
          <w:w w:val="105"/>
        </w:rPr>
        <w:t> </w:t>
      </w:r>
      <w:r>
        <w:rPr>
          <w:color w:val="121212"/>
          <w:w w:val="105"/>
        </w:rPr>
        <w:t>that</w:t>
      </w:r>
      <w:r>
        <w:rPr>
          <w:color w:val="121212"/>
          <w:spacing w:val="-12"/>
          <w:w w:val="105"/>
        </w:rPr>
        <w:t> </w:t>
      </w:r>
      <w:r>
        <w:rPr>
          <w:color w:val="121212"/>
          <w:w w:val="105"/>
        </w:rPr>
        <w:t>the</w:t>
      </w:r>
      <w:r>
        <w:rPr>
          <w:color w:val="121212"/>
          <w:spacing w:val="-13"/>
          <w:w w:val="105"/>
        </w:rPr>
        <w:t> </w:t>
      </w:r>
      <w:r>
        <w:rPr>
          <w:color w:val="121212"/>
          <w:w w:val="105"/>
        </w:rPr>
        <w:t>US-China</w:t>
      </w:r>
      <w:r>
        <w:rPr>
          <w:color w:val="121212"/>
          <w:spacing w:val="-13"/>
          <w:w w:val="105"/>
        </w:rPr>
        <w:t> </w:t>
      </w:r>
      <w:r>
        <w:rPr>
          <w:color w:val="121212"/>
          <w:w w:val="105"/>
        </w:rPr>
        <w:t>trade conflict</w:t>
      </w:r>
      <w:r>
        <w:rPr>
          <w:color w:val="121212"/>
          <w:spacing w:val="-18"/>
          <w:w w:val="105"/>
        </w:rPr>
        <w:t> </w:t>
      </w:r>
      <w:r>
        <w:rPr>
          <w:color w:val="121212"/>
          <w:w w:val="105"/>
        </w:rPr>
        <w:t>will</w:t>
      </w:r>
      <w:r>
        <w:rPr>
          <w:color w:val="121212"/>
          <w:spacing w:val="-18"/>
          <w:w w:val="105"/>
        </w:rPr>
        <w:t> </w:t>
      </w:r>
      <w:r>
        <w:rPr>
          <w:color w:val="121212"/>
          <w:w w:val="105"/>
        </w:rPr>
        <w:t>be</w:t>
      </w:r>
      <w:r>
        <w:rPr>
          <w:color w:val="121212"/>
          <w:spacing w:val="-18"/>
          <w:w w:val="105"/>
        </w:rPr>
        <w:t> </w:t>
      </w:r>
      <w:r>
        <w:rPr>
          <w:color w:val="121212"/>
          <w:w w:val="105"/>
        </w:rPr>
        <w:t>resolved</w:t>
      </w:r>
      <w:r>
        <w:rPr>
          <w:color w:val="121212"/>
          <w:spacing w:val="-17"/>
          <w:w w:val="105"/>
        </w:rPr>
        <w:t> </w:t>
      </w:r>
      <w:r>
        <w:rPr>
          <w:color w:val="121212"/>
          <w:w w:val="105"/>
        </w:rPr>
        <w:t>quickly.</w:t>
      </w:r>
      <w:r>
        <w:rPr>
          <w:color w:val="121212"/>
          <w:spacing w:val="-18"/>
          <w:w w:val="105"/>
        </w:rPr>
        <w:t> </w:t>
      </w:r>
      <w:r>
        <w:rPr>
          <w:color w:val="121212"/>
          <w:w w:val="105"/>
        </w:rPr>
        <w:t>As</w:t>
      </w:r>
      <w:r>
        <w:rPr>
          <w:color w:val="121212"/>
          <w:spacing w:val="-18"/>
          <w:w w:val="105"/>
        </w:rPr>
        <w:t> </w:t>
      </w:r>
      <w:r>
        <w:rPr>
          <w:color w:val="121212"/>
          <w:w w:val="105"/>
        </w:rPr>
        <w:t>a</w:t>
      </w:r>
      <w:r>
        <w:rPr>
          <w:color w:val="121212"/>
          <w:spacing w:val="-18"/>
          <w:w w:val="105"/>
        </w:rPr>
        <w:t> </w:t>
      </w:r>
      <w:r>
        <w:rPr>
          <w:color w:val="121212"/>
          <w:w w:val="105"/>
        </w:rPr>
        <w:t>result,</w:t>
      </w:r>
      <w:r>
        <w:rPr>
          <w:color w:val="121212"/>
          <w:spacing w:val="-17"/>
          <w:w w:val="105"/>
        </w:rPr>
        <w:t> </w:t>
      </w:r>
      <w:r>
        <w:rPr>
          <w:color w:val="121212"/>
          <w:w w:val="105"/>
        </w:rPr>
        <w:t>the</w:t>
      </w:r>
      <w:r>
        <w:rPr>
          <w:color w:val="121212"/>
          <w:spacing w:val="-18"/>
          <w:w w:val="105"/>
        </w:rPr>
        <w:t> </w:t>
      </w:r>
      <w:r>
        <w:rPr>
          <w:color w:val="121212"/>
          <w:w w:val="105"/>
        </w:rPr>
        <w:t>RMB</w:t>
      </w:r>
      <w:r>
        <w:rPr>
          <w:color w:val="121212"/>
          <w:spacing w:val="-18"/>
          <w:w w:val="105"/>
        </w:rPr>
        <w:t> </w:t>
      </w:r>
      <w:r>
        <w:rPr>
          <w:color w:val="121212"/>
          <w:w w:val="105"/>
        </w:rPr>
        <w:t>may remain</w:t>
      </w:r>
      <w:r>
        <w:rPr>
          <w:color w:val="121212"/>
          <w:spacing w:val="-25"/>
          <w:w w:val="105"/>
        </w:rPr>
        <w:t> </w:t>
      </w:r>
      <w:r>
        <w:rPr>
          <w:color w:val="121212"/>
          <w:w w:val="105"/>
        </w:rPr>
        <w:t>under</w:t>
      </w:r>
      <w:r>
        <w:rPr>
          <w:color w:val="121212"/>
          <w:spacing w:val="-24"/>
          <w:w w:val="105"/>
        </w:rPr>
        <w:t> </w:t>
      </w:r>
      <w:r>
        <w:rPr>
          <w:color w:val="121212"/>
          <w:w w:val="105"/>
        </w:rPr>
        <w:t>pressure.</w:t>
      </w:r>
      <w:r>
        <w:rPr>
          <w:color w:val="121212"/>
          <w:spacing w:val="-24"/>
          <w:w w:val="105"/>
        </w:rPr>
        <w:t> </w:t>
      </w:r>
      <w:r>
        <w:rPr>
          <w:color w:val="121212"/>
          <w:w w:val="105"/>
        </w:rPr>
        <w:t>Insofar</w:t>
      </w:r>
      <w:r>
        <w:rPr>
          <w:color w:val="121212"/>
          <w:spacing w:val="-24"/>
          <w:w w:val="105"/>
        </w:rPr>
        <w:t> </w:t>
      </w:r>
      <w:r>
        <w:rPr>
          <w:color w:val="121212"/>
          <w:w w:val="105"/>
        </w:rPr>
        <w:t>as</w:t>
      </w:r>
      <w:r>
        <w:rPr>
          <w:color w:val="121212"/>
          <w:spacing w:val="-24"/>
          <w:w w:val="105"/>
        </w:rPr>
        <w:t> </w:t>
      </w:r>
      <w:r>
        <w:rPr>
          <w:color w:val="121212"/>
          <w:w w:val="105"/>
        </w:rPr>
        <w:t>the</w:t>
      </w:r>
      <w:r>
        <w:rPr>
          <w:color w:val="121212"/>
          <w:spacing w:val="-24"/>
          <w:w w:val="105"/>
        </w:rPr>
        <w:t> </w:t>
      </w:r>
      <w:r>
        <w:rPr>
          <w:color w:val="121212"/>
          <w:w w:val="105"/>
        </w:rPr>
        <w:t>Chinese</w:t>
      </w:r>
      <w:r>
        <w:rPr>
          <w:color w:val="121212"/>
          <w:spacing w:val="-24"/>
          <w:w w:val="105"/>
        </w:rPr>
        <w:t> </w:t>
      </w:r>
      <w:r>
        <w:rPr>
          <w:color w:val="121212"/>
          <w:w w:val="105"/>
        </w:rPr>
        <w:t>authorities continue</w:t>
      </w:r>
      <w:r>
        <w:rPr>
          <w:color w:val="121212"/>
          <w:spacing w:val="-18"/>
          <w:w w:val="105"/>
        </w:rPr>
        <w:t> </w:t>
      </w:r>
      <w:r>
        <w:rPr>
          <w:color w:val="121212"/>
          <w:w w:val="105"/>
        </w:rPr>
        <w:t>to</w:t>
      </w:r>
      <w:r>
        <w:rPr>
          <w:color w:val="121212"/>
          <w:spacing w:val="-17"/>
          <w:w w:val="105"/>
        </w:rPr>
        <w:t> </w:t>
      </w:r>
      <w:r>
        <w:rPr>
          <w:color w:val="121212"/>
          <w:w w:val="105"/>
        </w:rPr>
        <w:t>ease</w:t>
      </w:r>
      <w:r>
        <w:rPr>
          <w:color w:val="121212"/>
          <w:spacing w:val="-18"/>
          <w:w w:val="105"/>
        </w:rPr>
        <w:t> </w:t>
      </w:r>
      <w:r>
        <w:rPr>
          <w:color w:val="121212"/>
          <w:w w:val="105"/>
        </w:rPr>
        <w:t>monetary</w:t>
      </w:r>
      <w:r>
        <w:rPr>
          <w:color w:val="121212"/>
          <w:spacing w:val="-17"/>
          <w:w w:val="105"/>
        </w:rPr>
        <w:t> </w:t>
      </w:r>
      <w:r>
        <w:rPr>
          <w:color w:val="121212"/>
          <w:spacing w:val="-3"/>
          <w:w w:val="105"/>
        </w:rPr>
        <w:t>policy,</w:t>
      </w:r>
      <w:r>
        <w:rPr>
          <w:color w:val="121212"/>
          <w:spacing w:val="-18"/>
          <w:w w:val="105"/>
        </w:rPr>
        <w:t> </w:t>
      </w:r>
      <w:r>
        <w:rPr>
          <w:color w:val="121212"/>
          <w:w w:val="105"/>
        </w:rPr>
        <w:t>this</w:t>
      </w:r>
      <w:r>
        <w:rPr>
          <w:color w:val="121212"/>
          <w:spacing w:val="-17"/>
          <w:w w:val="105"/>
        </w:rPr>
        <w:t> </w:t>
      </w:r>
      <w:r>
        <w:rPr>
          <w:color w:val="121212"/>
          <w:w w:val="105"/>
        </w:rPr>
        <w:t>trend</w:t>
      </w:r>
      <w:r>
        <w:rPr>
          <w:color w:val="121212"/>
          <w:spacing w:val="-17"/>
          <w:w w:val="105"/>
        </w:rPr>
        <w:t> </w:t>
      </w:r>
      <w:r>
        <w:rPr>
          <w:color w:val="121212"/>
          <w:w w:val="105"/>
        </w:rPr>
        <w:t>is</w:t>
      </w:r>
      <w:r>
        <w:rPr>
          <w:color w:val="121212"/>
          <w:spacing w:val="-18"/>
          <w:w w:val="105"/>
        </w:rPr>
        <w:t> </w:t>
      </w:r>
      <w:r>
        <w:rPr>
          <w:color w:val="121212"/>
          <w:w w:val="105"/>
        </w:rPr>
        <w:t>set</w:t>
      </w:r>
      <w:r>
        <w:rPr>
          <w:color w:val="121212"/>
          <w:spacing w:val="-17"/>
          <w:w w:val="105"/>
        </w:rPr>
        <w:t> </w:t>
      </w:r>
      <w:r>
        <w:rPr>
          <w:color w:val="121212"/>
          <w:w w:val="105"/>
        </w:rPr>
        <w:t>to</w:t>
      </w:r>
      <w:r>
        <w:rPr>
          <w:color w:val="121212"/>
          <w:spacing w:val="-18"/>
          <w:w w:val="105"/>
        </w:rPr>
        <w:t> </w:t>
      </w:r>
      <w:r>
        <w:rPr>
          <w:color w:val="121212"/>
          <w:spacing w:val="-3"/>
          <w:w w:val="105"/>
        </w:rPr>
        <w:t>per- </w:t>
      </w:r>
      <w:r>
        <w:rPr>
          <w:color w:val="121212"/>
          <w:w w:val="105"/>
        </w:rPr>
        <w:t>sist. </w:t>
      </w:r>
      <w:r>
        <w:rPr>
          <w:color w:val="121212"/>
          <w:spacing w:val="-7"/>
          <w:w w:val="105"/>
        </w:rPr>
        <w:t>Yet </w:t>
      </w:r>
      <w:r>
        <w:rPr>
          <w:color w:val="121212"/>
          <w:w w:val="105"/>
        </w:rPr>
        <w:t>we believe that China will proceed cautiously to </w:t>
      </w:r>
      <w:r>
        <w:rPr>
          <w:color w:val="121212"/>
        </w:rPr>
        <w:t>avoid</w:t>
      </w:r>
      <w:r>
        <w:rPr>
          <w:color w:val="121212"/>
          <w:spacing w:val="-10"/>
        </w:rPr>
        <w:t> </w:t>
      </w:r>
      <w:r>
        <w:rPr>
          <w:color w:val="121212"/>
        </w:rPr>
        <w:t>triggering</w:t>
      </w:r>
      <w:r>
        <w:rPr>
          <w:color w:val="121212"/>
          <w:spacing w:val="-10"/>
        </w:rPr>
        <w:t> </w:t>
      </w:r>
      <w:r>
        <w:rPr>
          <w:color w:val="121212"/>
        </w:rPr>
        <w:t>investor</w:t>
      </w:r>
      <w:r>
        <w:rPr>
          <w:color w:val="121212"/>
          <w:spacing w:val="-9"/>
        </w:rPr>
        <w:t> </w:t>
      </w:r>
      <w:r>
        <w:rPr>
          <w:color w:val="121212"/>
        </w:rPr>
        <w:t>uncertainty</w:t>
      </w:r>
      <w:r>
        <w:rPr>
          <w:color w:val="121212"/>
          <w:spacing w:val="-10"/>
        </w:rPr>
        <w:t> </w:t>
      </w:r>
      <w:r>
        <w:rPr>
          <w:color w:val="121212"/>
        </w:rPr>
        <w:t>and</w:t>
      </w:r>
      <w:r>
        <w:rPr>
          <w:color w:val="121212"/>
          <w:spacing w:val="-9"/>
        </w:rPr>
        <w:t> </w:t>
      </w:r>
      <w:r>
        <w:rPr>
          <w:color w:val="121212"/>
        </w:rPr>
        <w:t>capital</w:t>
      </w:r>
      <w:r>
        <w:rPr>
          <w:color w:val="121212"/>
          <w:spacing w:val="-10"/>
        </w:rPr>
        <w:t> </w:t>
      </w:r>
      <w:r>
        <w:rPr>
          <w:color w:val="121212"/>
        </w:rPr>
        <w:t>outflows.</w:t>
      </w:r>
    </w:p>
    <w:p>
      <w:pPr>
        <w:pStyle w:val="BodyText"/>
        <w:spacing w:before="3"/>
      </w:pPr>
    </w:p>
    <w:p>
      <w:pPr>
        <w:pStyle w:val="BodyText"/>
        <w:spacing w:line="235" w:lineRule="auto"/>
        <w:ind w:left="708" w:right="17"/>
      </w:pPr>
      <w:r>
        <w:rPr>
          <w:color w:val="121212"/>
        </w:rPr>
        <w:t>As</w:t>
      </w:r>
      <w:r>
        <w:rPr>
          <w:color w:val="121212"/>
          <w:spacing w:val="-9"/>
        </w:rPr>
        <w:t> </w:t>
      </w:r>
      <w:r>
        <w:rPr>
          <w:color w:val="121212"/>
        </w:rPr>
        <w:t>regards</w:t>
      </w:r>
      <w:r>
        <w:rPr>
          <w:color w:val="121212"/>
          <w:spacing w:val="-8"/>
        </w:rPr>
        <w:t> </w:t>
      </w:r>
      <w:r>
        <w:rPr>
          <w:color w:val="121212"/>
        </w:rPr>
        <w:t>the</w:t>
      </w:r>
      <w:r>
        <w:rPr>
          <w:color w:val="121212"/>
          <w:spacing w:val="-9"/>
        </w:rPr>
        <w:t> </w:t>
      </w:r>
      <w:r>
        <w:rPr>
          <w:color w:val="121212"/>
        </w:rPr>
        <w:t>conflict</w:t>
      </w:r>
      <w:r>
        <w:rPr>
          <w:color w:val="121212"/>
          <w:spacing w:val="-8"/>
        </w:rPr>
        <w:t> </w:t>
      </w:r>
      <w:r>
        <w:rPr>
          <w:color w:val="121212"/>
        </w:rPr>
        <w:t>over</w:t>
      </w:r>
      <w:r>
        <w:rPr>
          <w:color w:val="121212"/>
          <w:spacing w:val="-8"/>
        </w:rPr>
        <w:t> </w:t>
      </w:r>
      <w:r>
        <w:rPr>
          <w:color w:val="121212"/>
        </w:rPr>
        <w:t>the</w:t>
      </w:r>
      <w:r>
        <w:rPr>
          <w:color w:val="121212"/>
          <w:spacing w:val="-9"/>
        </w:rPr>
        <w:t> </w:t>
      </w:r>
      <w:r>
        <w:rPr>
          <w:color w:val="121212"/>
        </w:rPr>
        <w:t>budget</w:t>
      </w:r>
      <w:r>
        <w:rPr>
          <w:color w:val="121212"/>
          <w:spacing w:val="-8"/>
        </w:rPr>
        <w:t> </w:t>
      </w:r>
      <w:r>
        <w:rPr>
          <w:color w:val="121212"/>
        </w:rPr>
        <w:t>deficit</w:t>
      </w:r>
      <w:r>
        <w:rPr>
          <w:color w:val="121212"/>
          <w:spacing w:val="-9"/>
        </w:rPr>
        <w:t> </w:t>
      </w:r>
      <w:r>
        <w:rPr>
          <w:color w:val="121212"/>
        </w:rPr>
        <w:t>between</w:t>
      </w:r>
      <w:r>
        <w:rPr>
          <w:color w:val="121212"/>
          <w:spacing w:val="-8"/>
        </w:rPr>
        <w:t> </w:t>
      </w:r>
      <w:r>
        <w:rPr>
          <w:color w:val="121212"/>
          <w:spacing w:val="-3"/>
        </w:rPr>
        <w:t>Italy </w:t>
      </w:r>
      <w:r>
        <w:rPr>
          <w:color w:val="121212"/>
        </w:rPr>
        <w:t>and</w:t>
      </w:r>
      <w:r>
        <w:rPr>
          <w:color w:val="121212"/>
          <w:spacing w:val="-8"/>
        </w:rPr>
        <w:t> </w:t>
      </w:r>
      <w:r>
        <w:rPr>
          <w:color w:val="121212"/>
        </w:rPr>
        <w:t>the</w:t>
      </w:r>
      <w:r>
        <w:rPr>
          <w:color w:val="121212"/>
          <w:spacing w:val="-7"/>
        </w:rPr>
        <w:t> </w:t>
      </w:r>
      <w:r>
        <w:rPr>
          <w:color w:val="121212"/>
        </w:rPr>
        <w:t>European</w:t>
      </w:r>
      <w:r>
        <w:rPr>
          <w:color w:val="121212"/>
          <w:spacing w:val="-7"/>
        </w:rPr>
        <w:t> </w:t>
      </w:r>
      <w:r>
        <w:rPr>
          <w:color w:val="121212"/>
        </w:rPr>
        <w:t>Union,</w:t>
      </w:r>
      <w:r>
        <w:rPr>
          <w:color w:val="121212"/>
          <w:spacing w:val="-7"/>
        </w:rPr>
        <w:t> </w:t>
      </w:r>
      <w:r>
        <w:rPr>
          <w:color w:val="121212"/>
        </w:rPr>
        <w:t>we</w:t>
      </w:r>
      <w:r>
        <w:rPr>
          <w:color w:val="121212"/>
          <w:spacing w:val="-7"/>
        </w:rPr>
        <w:t> </w:t>
      </w:r>
      <w:r>
        <w:rPr>
          <w:color w:val="121212"/>
        </w:rPr>
        <w:t>believe</w:t>
      </w:r>
      <w:r>
        <w:rPr>
          <w:color w:val="121212"/>
          <w:spacing w:val="-7"/>
        </w:rPr>
        <w:t> </w:t>
      </w:r>
      <w:r>
        <w:rPr>
          <w:color w:val="121212"/>
        </w:rPr>
        <w:t>it</w:t>
      </w:r>
      <w:r>
        <w:rPr>
          <w:color w:val="121212"/>
          <w:spacing w:val="-7"/>
        </w:rPr>
        <w:t> </w:t>
      </w:r>
      <w:r>
        <w:rPr>
          <w:color w:val="121212"/>
        </w:rPr>
        <w:t>is</w:t>
      </w:r>
      <w:r>
        <w:rPr>
          <w:color w:val="121212"/>
          <w:spacing w:val="-7"/>
        </w:rPr>
        <w:t> </w:t>
      </w:r>
      <w:r>
        <w:rPr>
          <w:color w:val="121212"/>
        </w:rPr>
        <w:t>quite</w:t>
      </w:r>
      <w:r>
        <w:rPr>
          <w:color w:val="121212"/>
          <w:spacing w:val="-7"/>
        </w:rPr>
        <w:t> </w:t>
      </w:r>
      <w:r>
        <w:rPr>
          <w:color w:val="121212"/>
        </w:rPr>
        <w:t>unlikely</w:t>
      </w:r>
      <w:r>
        <w:rPr>
          <w:color w:val="121212"/>
          <w:spacing w:val="-7"/>
        </w:rPr>
        <w:t> </w:t>
      </w:r>
      <w:r>
        <w:rPr>
          <w:color w:val="121212"/>
        </w:rPr>
        <w:t>that the European Central Bank will give in to Italian political pressure. Hence the EUR currency pairs should be little affected by these tensions. Meanwhile, valuation remains highly supportive of the </w:t>
      </w:r>
      <w:r>
        <w:rPr>
          <w:color w:val="121212"/>
          <w:spacing w:val="-7"/>
        </w:rPr>
        <w:t>GBP, </w:t>
      </w:r>
      <w:r>
        <w:rPr>
          <w:color w:val="121212"/>
        </w:rPr>
        <w:t>implying that a soft Brexit may well help close the valuation discount. Conversely, a hard Brexit and its ensuing chaos would intensify pressure on the</w:t>
      </w:r>
      <w:r>
        <w:rPr>
          <w:color w:val="121212"/>
          <w:spacing w:val="20"/>
        </w:rPr>
        <w:t> </w:t>
      </w:r>
      <w:r>
        <w:rPr>
          <w:color w:val="121212"/>
          <w:spacing w:val="-7"/>
        </w:rPr>
        <w:t>GBP.</w:t>
      </w:r>
    </w:p>
    <w:p>
      <w:pPr>
        <w:pStyle w:val="BodyText"/>
        <w:spacing w:before="2"/>
      </w:pPr>
    </w:p>
    <w:p>
      <w:pPr>
        <w:pStyle w:val="Heading8"/>
      </w:pPr>
      <w:r>
        <w:rPr>
          <w:color w:val="121212"/>
        </w:rPr>
        <w:t>EM currencies look more attractive</w:t>
      </w:r>
    </w:p>
    <w:p>
      <w:pPr>
        <w:pStyle w:val="BodyText"/>
        <w:spacing w:line="235" w:lineRule="auto" w:before="9"/>
        <w:ind w:left="708"/>
      </w:pPr>
      <w:r>
        <w:rPr>
          <w:color w:val="121212"/>
        </w:rPr>
        <w:t>The developments of the past year appear to have pro- duced a situation in which value and carry overlap for a number of currencies. Investors may thus be able to generate excess returns after a disappointing 2018. Among the advanced economy currencies, the GBP, NOK and</w:t>
      </w:r>
    </w:p>
    <w:p>
      <w:pPr>
        <w:pStyle w:val="BodyText"/>
        <w:rPr>
          <w:sz w:val="24"/>
        </w:rPr>
      </w:pPr>
    </w:p>
    <w:p>
      <w:pPr>
        <w:pStyle w:val="BodyText"/>
        <w:spacing w:before="2"/>
        <w:rPr>
          <w:sz w:val="35"/>
        </w:rPr>
      </w:pPr>
    </w:p>
    <w:p>
      <w:pPr>
        <w:pStyle w:val="Heading8"/>
      </w:pPr>
      <w:r>
        <w:rPr/>
        <w:pict>
          <v:line style="position:absolute;mso-position-horizontal-relative:page;mso-position-vertical-relative:paragraph;z-index:6280" from="35.433102pt,-2.609464pt" to="535.276102pt,-2.609464pt" stroked="true" strokeweight=".5pt" strokecolor="#121212">
            <v:stroke dashstyle="solid"/>
            <w10:wrap type="none"/>
          </v:line>
        </w:pict>
      </w:r>
      <w:r>
        <w:rPr>
          <w:color w:val="121212"/>
        </w:rPr>
        <w:t>Significant currency valuation adjustments in 2018</w:t>
      </w:r>
    </w:p>
    <w:p>
      <w:pPr>
        <w:pStyle w:val="BodyText"/>
        <w:rPr>
          <w:rFonts w:ascii="Trebuchet MS"/>
          <w:b/>
          <w:sz w:val="24"/>
        </w:rPr>
      </w:pPr>
      <w:r>
        <w:rPr/>
        <w:br w:type="column"/>
      </w:r>
      <w:r>
        <w:rPr>
          <w:rFonts w:ascii="Trebuchet MS"/>
          <w:b/>
          <w:sz w:val="24"/>
        </w:rPr>
      </w:r>
    </w:p>
    <w:p>
      <w:pPr>
        <w:pStyle w:val="BodyText"/>
        <w:rPr>
          <w:rFonts w:ascii="Trebuchet MS"/>
          <w:b/>
          <w:sz w:val="24"/>
        </w:rPr>
      </w:pPr>
    </w:p>
    <w:p>
      <w:pPr>
        <w:pStyle w:val="BodyText"/>
        <w:spacing w:before="7"/>
        <w:rPr>
          <w:rFonts w:ascii="Trebuchet MS"/>
          <w:b/>
          <w:sz w:val="18"/>
        </w:rPr>
      </w:pPr>
    </w:p>
    <w:p>
      <w:pPr>
        <w:pStyle w:val="BodyText"/>
        <w:spacing w:line="235" w:lineRule="auto"/>
        <w:ind w:left="243" w:right="24"/>
      </w:pPr>
      <w:r>
        <w:rPr>
          <w:color w:val="121212"/>
        </w:rPr>
        <w:t>SEK looked clearly attractive based on our valuation screen as we went to press. Among EM currencies, the TRY and MXN seemed attractive. The NZD and CHF appeared expensive, while the only EM currency that looked expen- sive was the THB.</w:t>
      </w:r>
    </w:p>
    <w:p>
      <w:pPr>
        <w:pStyle w:val="BodyText"/>
        <w:spacing w:before="11"/>
        <w:rPr>
          <w:sz w:val="19"/>
        </w:rPr>
      </w:pPr>
    </w:p>
    <w:p>
      <w:pPr>
        <w:pStyle w:val="BodyText"/>
        <w:spacing w:line="235" w:lineRule="auto" w:before="1"/>
        <w:ind w:left="243" w:right="24"/>
      </w:pPr>
      <w:r>
        <w:rPr>
          <w:color w:val="121212"/>
        </w:rPr>
        <w:t>In terms of </w:t>
      </w:r>
      <w:r>
        <w:rPr>
          <w:color w:val="121212"/>
          <w:spacing w:val="-3"/>
        </w:rPr>
        <w:t>carry, </w:t>
      </w:r>
      <w:r>
        <w:rPr>
          <w:color w:val="121212"/>
        </w:rPr>
        <w:t>two EM currencies, the BRL and </w:t>
      </w:r>
      <w:r>
        <w:rPr>
          <w:color w:val="121212"/>
          <w:spacing w:val="-7"/>
        </w:rPr>
        <w:t>TRY, </w:t>
      </w:r>
      <w:r>
        <w:rPr>
          <w:color w:val="121212"/>
        </w:rPr>
        <w:t>looked</w:t>
      </w:r>
      <w:r>
        <w:rPr>
          <w:color w:val="121212"/>
          <w:spacing w:val="-11"/>
        </w:rPr>
        <w:t> </w:t>
      </w:r>
      <w:r>
        <w:rPr>
          <w:color w:val="121212"/>
        </w:rPr>
        <w:t>attractive.</w:t>
      </w:r>
      <w:r>
        <w:rPr>
          <w:color w:val="121212"/>
          <w:spacing w:val="-11"/>
        </w:rPr>
        <w:t> </w:t>
      </w:r>
      <w:r>
        <w:rPr>
          <w:color w:val="121212"/>
        </w:rPr>
        <w:t>Overall,</w:t>
      </w:r>
      <w:r>
        <w:rPr>
          <w:color w:val="121212"/>
          <w:spacing w:val="-11"/>
        </w:rPr>
        <w:t> </w:t>
      </w:r>
      <w:r>
        <w:rPr>
          <w:color w:val="121212"/>
        </w:rPr>
        <w:t>our</w:t>
      </w:r>
      <w:r>
        <w:rPr>
          <w:color w:val="121212"/>
          <w:spacing w:val="-11"/>
        </w:rPr>
        <w:t> </w:t>
      </w:r>
      <w:r>
        <w:rPr>
          <w:color w:val="121212"/>
        </w:rPr>
        <w:t>expectation</w:t>
      </w:r>
      <w:r>
        <w:rPr>
          <w:color w:val="121212"/>
          <w:spacing w:val="-10"/>
        </w:rPr>
        <w:t> </w:t>
      </w:r>
      <w:r>
        <w:rPr>
          <w:color w:val="121212"/>
        </w:rPr>
        <w:t>of</w:t>
      </w:r>
      <w:r>
        <w:rPr>
          <w:color w:val="121212"/>
          <w:spacing w:val="-11"/>
        </w:rPr>
        <w:t> </w:t>
      </w:r>
      <w:r>
        <w:rPr>
          <w:color w:val="121212"/>
        </w:rPr>
        <w:t>a</w:t>
      </w:r>
      <w:r>
        <w:rPr>
          <w:color w:val="121212"/>
          <w:spacing w:val="-11"/>
        </w:rPr>
        <w:t> </w:t>
      </w:r>
      <w:r>
        <w:rPr>
          <w:color w:val="121212"/>
        </w:rPr>
        <w:t>fairly</w:t>
      </w:r>
      <w:r>
        <w:rPr>
          <w:color w:val="121212"/>
          <w:spacing w:val="-11"/>
        </w:rPr>
        <w:t> </w:t>
      </w:r>
      <w:r>
        <w:rPr>
          <w:color w:val="121212"/>
        </w:rPr>
        <w:t>benign inflation picture in EM and a very wide real rate differential relative to developed markets, including the USD, suggests that other EM currencies may also outperform the USD. Meanwhile,</w:t>
      </w:r>
      <w:r>
        <w:rPr>
          <w:color w:val="121212"/>
          <w:spacing w:val="-18"/>
        </w:rPr>
        <w:t> </w:t>
      </w:r>
      <w:r>
        <w:rPr>
          <w:color w:val="121212"/>
        </w:rPr>
        <w:t>some</w:t>
      </w:r>
      <w:r>
        <w:rPr>
          <w:color w:val="121212"/>
          <w:spacing w:val="-17"/>
        </w:rPr>
        <w:t> </w:t>
      </w:r>
      <w:r>
        <w:rPr>
          <w:color w:val="121212"/>
        </w:rPr>
        <w:t>of</w:t>
      </w:r>
      <w:r>
        <w:rPr>
          <w:color w:val="121212"/>
          <w:spacing w:val="-18"/>
        </w:rPr>
        <w:t> </w:t>
      </w:r>
      <w:r>
        <w:rPr>
          <w:color w:val="121212"/>
        </w:rPr>
        <w:t>the</w:t>
      </w:r>
      <w:r>
        <w:rPr>
          <w:color w:val="121212"/>
          <w:spacing w:val="-17"/>
        </w:rPr>
        <w:t> </w:t>
      </w:r>
      <w:r>
        <w:rPr>
          <w:color w:val="121212"/>
        </w:rPr>
        <w:t>traditional</w:t>
      </w:r>
      <w:r>
        <w:rPr>
          <w:color w:val="121212"/>
          <w:spacing w:val="-18"/>
        </w:rPr>
        <w:t> </w:t>
      </w:r>
      <w:r>
        <w:rPr>
          <w:color w:val="121212"/>
        </w:rPr>
        <w:t>advanced</w:t>
      </w:r>
      <w:r>
        <w:rPr>
          <w:color w:val="121212"/>
          <w:spacing w:val="-17"/>
        </w:rPr>
        <w:t> </w:t>
      </w:r>
      <w:r>
        <w:rPr>
          <w:color w:val="121212"/>
        </w:rPr>
        <w:t>economy</w:t>
      </w:r>
      <w:r>
        <w:rPr>
          <w:color w:val="121212"/>
          <w:spacing w:val="-18"/>
        </w:rPr>
        <w:t> </w:t>
      </w:r>
      <w:r>
        <w:rPr>
          <w:color w:val="121212"/>
          <w:spacing w:val="-3"/>
        </w:rPr>
        <w:t>carry </w:t>
      </w:r>
      <w:r>
        <w:rPr>
          <w:color w:val="121212"/>
        </w:rPr>
        <w:t>currencies, in particular the AUD, have lost appeal in the wake of Fed tightening. Among the safe haven currencies, the</w:t>
      </w:r>
      <w:r>
        <w:rPr>
          <w:color w:val="121212"/>
          <w:spacing w:val="-23"/>
        </w:rPr>
        <w:t> </w:t>
      </w:r>
      <w:r>
        <w:rPr>
          <w:color w:val="121212"/>
        </w:rPr>
        <w:t>valuation</w:t>
      </w:r>
      <w:r>
        <w:rPr>
          <w:color w:val="121212"/>
          <w:spacing w:val="-22"/>
        </w:rPr>
        <w:t> </w:t>
      </w:r>
      <w:r>
        <w:rPr>
          <w:color w:val="121212"/>
        </w:rPr>
        <w:t>divergence</w:t>
      </w:r>
      <w:r>
        <w:rPr>
          <w:color w:val="121212"/>
          <w:spacing w:val="-23"/>
        </w:rPr>
        <w:t> </w:t>
      </w:r>
      <w:r>
        <w:rPr>
          <w:color w:val="121212"/>
        </w:rPr>
        <w:t>between</w:t>
      </w:r>
      <w:r>
        <w:rPr>
          <w:color w:val="121212"/>
          <w:spacing w:val="-22"/>
        </w:rPr>
        <w:t> </w:t>
      </w:r>
      <w:r>
        <w:rPr>
          <w:color w:val="121212"/>
        </w:rPr>
        <w:t>the</w:t>
      </w:r>
      <w:r>
        <w:rPr>
          <w:color w:val="121212"/>
          <w:spacing w:val="-22"/>
        </w:rPr>
        <w:t> </w:t>
      </w:r>
      <w:r>
        <w:rPr>
          <w:color w:val="121212"/>
        </w:rPr>
        <w:t>somewhat</w:t>
      </w:r>
      <w:r>
        <w:rPr>
          <w:color w:val="121212"/>
          <w:spacing w:val="-23"/>
        </w:rPr>
        <w:t> </w:t>
      </w:r>
      <w:r>
        <w:rPr>
          <w:color w:val="121212"/>
        </w:rPr>
        <w:t>overvalued CHF and the undervalued JPY should close, especially if trade war concerns</w:t>
      </w:r>
      <w:r>
        <w:rPr>
          <w:color w:val="121212"/>
          <w:spacing w:val="26"/>
        </w:rPr>
        <w:t> </w:t>
      </w:r>
      <w:r>
        <w:rPr>
          <w:color w:val="121212"/>
        </w:rPr>
        <w:t>abate.</w:t>
      </w:r>
    </w:p>
    <w:p>
      <w:pPr>
        <w:pStyle w:val="BodyText"/>
        <w:spacing w:before="3"/>
      </w:pPr>
    </w:p>
    <w:p>
      <w:pPr>
        <w:pStyle w:val="BodyText"/>
        <w:spacing w:line="235" w:lineRule="auto" w:before="1"/>
        <w:ind w:left="243" w:right="38"/>
      </w:pPr>
      <w:r>
        <w:rPr>
          <w:color w:val="121212"/>
        </w:rPr>
        <w:t>In conclusion, investors who hold large amounts of cash in low-yielding currencies (i.e. the CHF and EUR) that trade within their fair value band should be able to enhance returns by taking positions in some of the value or carry currencies described above. For USD-based investors,  there is less incentive to take such positions as US cash returns are </w:t>
      </w:r>
      <w:r>
        <w:rPr>
          <w:color w:val="121212"/>
          <w:spacing w:val="-3"/>
        </w:rPr>
        <w:t>higher. </w:t>
      </w:r>
      <w:r>
        <w:rPr>
          <w:color w:val="121212"/>
        </w:rPr>
        <w:t>That said, with the USD somewhat overvalued</w:t>
      </w:r>
      <w:r>
        <w:rPr>
          <w:color w:val="121212"/>
          <w:spacing w:val="-11"/>
        </w:rPr>
        <w:t> </w:t>
      </w:r>
      <w:r>
        <w:rPr>
          <w:color w:val="121212"/>
        </w:rPr>
        <w:t>and</w:t>
      </w:r>
      <w:r>
        <w:rPr>
          <w:color w:val="121212"/>
          <w:spacing w:val="-10"/>
        </w:rPr>
        <w:t> </w:t>
      </w:r>
      <w:r>
        <w:rPr>
          <w:color w:val="121212"/>
        </w:rPr>
        <w:t>the</w:t>
      </w:r>
      <w:r>
        <w:rPr>
          <w:color w:val="121212"/>
          <w:spacing w:val="-11"/>
        </w:rPr>
        <w:t> </w:t>
      </w:r>
      <w:r>
        <w:rPr>
          <w:color w:val="121212"/>
        </w:rPr>
        <w:t>twin</w:t>
      </w:r>
      <w:r>
        <w:rPr>
          <w:color w:val="121212"/>
          <w:spacing w:val="-10"/>
        </w:rPr>
        <w:t> </w:t>
      </w:r>
      <w:r>
        <w:rPr>
          <w:color w:val="121212"/>
        </w:rPr>
        <w:t>deficit</w:t>
      </w:r>
      <w:r>
        <w:rPr>
          <w:color w:val="121212"/>
          <w:spacing w:val="-11"/>
        </w:rPr>
        <w:t> </w:t>
      </w:r>
      <w:r>
        <w:rPr>
          <w:color w:val="121212"/>
        </w:rPr>
        <w:t>making</w:t>
      </w:r>
      <w:r>
        <w:rPr>
          <w:color w:val="121212"/>
          <w:spacing w:val="-10"/>
        </w:rPr>
        <w:t> </w:t>
      </w:r>
      <w:r>
        <w:rPr>
          <w:color w:val="121212"/>
        </w:rPr>
        <w:t>a</w:t>
      </w:r>
      <w:r>
        <w:rPr>
          <w:color w:val="121212"/>
          <w:spacing w:val="-11"/>
        </w:rPr>
        <w:t> </w:t>
      </w:r>
      <w:r>
        <w:rPr>
          <w:color w:val="121212"/>
        </w:rPr>
        <w:t>possible</w:t>
      </w:r>
      <w:r>
        <w:rPr>
          <w:color w:val="121212"/>
          <w:spacing w:val="-10"/>
        </w:rPr>
        <w:t> </w:t>
      </w:r>
      <w:r>
        <w:rPr>
          <w:color w:val="121212"/>
        </w:rPr>
        <w:t>comeback as a risk </w:t>
      </w:r>
      <w:r>
        <w:rPr>
          <w:color w:val="121212"/>
          <w:spacing w:val="-3"/>
        </w:rPr>
        <w:t>factor, </w:t>
      </w:r>
      <w:r>
        <w:rPr>
          <w:color w:val="121212"/>
        </w:rPr>
        <w:t>limited diversification might improve portfolio performance as</w:t>
      </w:r>
      <w:r>
        <w:rPr>
          <w:color w:val="121212"/>
          <w:spacing w:val="23"/>
        </w:rPr>
        <w:t> </w:t>
      </w:r>
      <w:r>
        <w:rPr>
          <w:color w:val="121212"/>
        </w:rPr>
        <w:t>well.</w:t>
      </w:r>
    </w:p>
    <w:p>
      <w:pPr>
        <w:spacing w:before="239"/>
        <w:ind w:left="708" w:right="0" w:firstLine="0"/>
        <w:jc w:val="left"/>
        <w:rPr>
          <w:rFonts w:ascii="Tahoma"/>
          <w:sz w:val="120"/>
        </w:rPr>
      </w:pPr>
      <w:r>
        <w:rPr/>
        <w:br w:type="column"/>
      </w:r>
      <w:r>
        <w:rPr>
          <w:rFonts w:ascii="Tahoma"/>
          <w:color w:val="121212"/>
          <w:sz w:val="120"/>
        </w:rPr>
        <w:t>Spotlight</w:t>
      </w:r>
    </w:p>
    <w:p>
      <w:pPr>
        <w:pStyle w:val="Heading5"/>
        <w:spacing w:line="199" w:lineRule="auto" w:before="794"/>
        <w:ind w:left="708"/>
      </w:pPr>
      <w:r>
        <w:rPr>
          <w:color w:val="121212"/>
        </w:rPr>
        <w:t>The</w:t>
      </w:r>
      <w:r>
        <w:rPr>
          <w:color w:val="121212"/>
          <w:spacing w:val="-34"/>
        </w:rPr>
        <w:t> </w:t>
      </w:r>
      <w:r>
        <w:rPr>
          <w:color w:val="121212"/>
        </w:rPr>
        <w:t>twin</w:t>
      </w:r>
      <w:r>
        <w:rPr>
          <w:color w:val="121212"/>
          <w:spacing w:val="-33"/>
        </w:rPr>
        <w:t> </w:t>
      </w:r>
      <w:r>
        <w:rPr>
          <w:color w:val="121212"/>
          <w:spacing w:val="7"/>
        </w:rPr>
        <w:t>deficit–</w:t>
      </w:r>
      <w:r>
        <w:rPr>
          <w:color w:val="121212"/>
          <w:spacing w:val="-86"/>
        </w:rPr>
        <w:t> </w:t>
      </w:r>
      <w:r>
        <w:rPr>
          <w:color w:val="121212"/>
          <w:spacing w:val="-4"/>
        </w:rPr>
        <w:t>boon </w:t>
      </w:r>
      <w:r>
        <w:rPr>
          <w:color w:val="121212"/>
        </w:rPr>
        <w:t>or</w:t>
      </w:r>
      <w:r>
        <w:rPr>
          <w:color w:val="121212"/>
          <w:spacing w:val="-55"/>
        </w:rPr>
        <w:t> </w:t>
      </w:r>
      <w:r>
        <w:rPr>
          <w:color w:val="121212"/>
        </w:rPr>
        <w:t>bane</w:t>
      </w:r>
      <w:r>
        <w:rPr>
          <w:color w:val="121212"/>
          <w:spacing w:val="-43"/>
        </w:rPr>
        <w:t> </w:t>
      </w:r>
      <w:r>
        <w:rPr>
          <w:color w:val="121212"/>
        </w:rPr>
        <w:t>for</w:t>
      </w:r>
      <w:r>
        <w:rPr>
          <w:color w:val="121212"/>
          <w:spacing w:val="-55"/>
        </w:rPr>
        <w:t> </w:t>
      </w:r>
      <w:r>
        <w:rPr>
          <w:color w:val="121212"/>
        </w:rPr>
        <w:t>the</w:t>
      </w:r>
      <w:r>
        <w:rPr>
          <w:color w:val="121212"/>
          <w:spacing w:val="-43"/>
        </w:rPr>
        <w:t> </w:t>
      </w:r>
      <w:r>
        <w:rPr>
          <w:color w:val="121212"/>
        </w:rPr>
        <w:t>USD?</w:t>
      </w:r>
    </w:p>
    <w:p>
      <w:pPr>
        <w:pStyle w:val="BodyText"/>
        <w:spacing w:line="235" w:lineRule="auto" w:before="450"/>
        <w:ind w:left="708" w:right="379"/>
      </w:pPr>
      <w:r>
        <w:rPr>
          <w:color w:val="121212"/>
        </w:rPr>
        <w:t>The so-called US twin deficit, i.e. the combination of  a</w:t>
      </w:r>
      <w:r>
        <w:rPr>
          <w:color w:val="121212"/>
          <w:spacing w:val="-7"/>
        </w:rPr>
        <w:t> </w:t>
      </w:r>
      <w:r>
        <w:rPr>
          <w:color w:val="121212"/>
        </w:rPr>
        <w:t>significant</w:t>
      </w:r>
      <w:r>
        <w:rPr>
          <w:color w:val="121212"/>
          <w:spacing w:val="-6"/>
        </w:rPr>
        <w:t> </w:t>
      </w:r>
      <w:r>
        <w:rPr>
          <w:color w:val="121212"/>
        </w:rPr>
        <w:t>fiscal</w:t>
      </w:r>
      <w:r>
        <w:rPr>
          <w:color w:val="121212"/>
          <w:spacing w:val="-7"/>
        </w:rPr>
        <w:t> </w:t>
      </w:r>
      <w:r>
        <w:rPr>
          <w:color w:val="121212"/>
        </w:rPr>
        <w:t>deficit</w:t>
      </w:r>
      <w:r>
        <w:rPr>
          <w:color w:val="121212"/>
          <w:spacing w:val="-6"/>
        </w:rPr>
        <w:t> </w:t>
      </w:r>
      <w:r>
        <w:rPr>
          <w:color w:val="121212"/>
        </w:rPr>
        <w:t>and</w:t>
      </w:r>
      <w:r>
        <w:rPr>
          <w:color w:val="121212"/>
          <w:spacing w:val="-6"/>
        </w:rPr>
        <w:t> </w:t>
      </w:r>
      <w:r>
        <w:rPr>
          <w:color w:val="121212"/>
        </w:rPr>
        <w:t>a</w:t>
      </w:r>
      <w:r>
        <w:rPr>
          <w:color w:val="121212"/>
          <w:spacing w:val="-7"/>
        </w:rPr>
        <w:t> </w:t>
      </w:r>
      <w:r>
        <w:rPr>
          <w:color w:val="121212"/>
        </w:rPr>
        <w:t>current</w:t>
      </w:r>
      <w:r>
        <w:rPr>
          <w:color w:val="121212"/>
          <w:spacing w:val="-6"/>
        </w:rPr>
        <w:t> </w:t>
      </w:r>
      <w:r>
        <w:rPr>
          <w:color w:val="121212"/>
        </w:rPr>
        <w:t>account</w:t>
      </w:r>
      <w:r>
        <w:rPr>
          <w:color w:val="121212"/>
          <w:spacing w:val="-6"/>
        </w:rPr>
        <w:t> </w:t>
      </w:r>
      <w:r>
        <w:rPr>
          <w:color w:val="121212"/>
        </w:rPr>
        <w:t>deficit, is often seen as a risk factor for the USD. </w:t>
      </w:r>
      <w:r>
        <w:rPr>
          <w:color w:val="121212"/>
          <w:spacing w:val="-7"/>
        </w:rPr>
        <w:t>Yet </w:t>
      </w:r>
      <w:r>
        <w:rPr>
          <w:color w:val="121212"/>
        </w:rPr>
        <w:t>the evidence is mixed. During the economic boom</w:t>
      </w:r>
      <w:r>
        <w:rPr>
          <w:color w:val="121212"/>
          <w:spacing w:val="-18"/>
        </w:rPr>
        <w:t> </w:t>
      </w:r>
      <w:r>
        <w:rPr>
          <w:color w:val="121212"/>
        </w:rPr>
        <w:t>under</w:t>
      </w:r>
    </w:p>
    <w:p>
      <w:pPr>
        <w:pStyle w:val="BodyText"/>
        <w:spacing w:line="235" w:lineRule="auto" w:before="3"/>
        <w:ind w:left="708" w:right="250"/>
        <w:jc w:val="both"/>
      </w:pPr>
      <w:r>
        <w:rPr>
          <w:color w:val="121212"/>
        </w:rPr>
        <w:t>US President Reagan that started in 1982, a worsening twin</w:t>
      </w:r>
      <w:r>
        <w:rPr>
          <w:color w:val="121212"/>
          <w:spacing w:val="-17"/>
        </w:rPr>
        <w:t> </w:t>
      </w:r>
      <w:r>
        <w:rPr>
          <w:color w:val="121212"/>
        </w:rPr>
        <w:t>deficit</w:t>
      </w:r>
      <w:r>
        <w:rPr>
          <w:color w:val="121212"/>
          <w:spacing w:val="-16"/>
        </w:rPr>
        <w:t> </w:t>
      </w:r>
      <w:r>
        <w:rPr>
          <w:color w:val="121212"/>
        </w:rPr>
        <w:t>coincided</w:t>
      </w:r>
      <w:r>
        <w:rPr>
          <w:color w:val="121212"/>
          <w:spacing w:val="-16"/>
        </w:rPr>
        <w:t> </w:t>
      </w:r>
      <w:r>
        <w:rPr>
          <w:color w:val="121212"/>
        </w:rPr>
        <w:t>with</w:t>
      </w:r>
      <w:r>
        <w:rPr>
          <w:color w:val="121212"/>
          <w:spacing w:val="-17"/>
        </w:rPr>
        <w:t> </w:t>
      </w:r>
      <w:r>
        <w:rPr>
          <w:color w:val="121212"/>
        </w:rPr>
        <w:t>a</w:t>
      </w:r>
      <w:r>
        <w:rPr>
          <w:color w:val="121212"/>
          <w:spacing w:val="-16"/>
        </w:rPr>
        <w:t> </w:t>
      </w:r>
      <w:r>
        <w:rPr>
          <w:color w:val="121212"/>
        </w:rPr>
        <w:t>substantial</w:t>
      </w:r>
      <w:r>
        <w:rPr>
          <w:color w:val="121212"/>
          <w:spacing w:val="-16"/>
        </w:rPr>
        <w:t> </w:t>
      </w:r>
      <w:r>
        <w:rPr>
          <w:color w:val="121212"/>
        </w:rPr>
        <w:t>strengthening</w:t>
      </w:r>
      <w:r>
        <w:rPr>
          <w:color w:val="121212"/>
          <w:spacing w:val="-16"/>
        </w:rPr>
        <w:t> </w:t>
      </w:r>
      <w:r>
        <w:rPr>
          <w:color w:val="121212"/>
        </w:rPr>
        <w:t>of the</w:t>
      </w:r>
      <w:r>
        <w:rPr>
          <w:color w:val="121212"/>
          <w:spacing w:val="10"/>
        </w:rPr>
        <w:t> </w:t>
      </w:r>
      <w:r>
        <w:rPr>
          <w:color w:val="121212"/>
        </w:rPr>
        <w:t>USD.</w:t>
      </w:r>
      <w:r>
        <w:rPr>
          <w:color w:val="121212"/>
          <w:spacing w:val="11"/>
        </w:rPr>
        <w:t> </w:t>
      </w:r>
      <w:r>
        <w:rPr>
          <w:color w:val="121212"/>
        </w:rPr>
        <w:t>In</w:t>
      </w:r>
      <w:r>
        <w:rPr>
          <w:color w:val="121212"/>
          <w:spacing w:val="11"/>
        </w:rPr>
        <w:t> </w:t>
      </w:r>
      <w:r>
        <w:rPr>
          <w:color w:val="121212"/>
        </w:rPr>
        <w:t>all</w:t>
      </w:r>
      <w:r>
        <w:rPr>
          <w:color w:val="121212"/>
          <w:spacing w:val="10"/>
        </w:rPr>
        <w:t> </w:t>
      </w:r>
      <w:r>
        <w:rPr>
          <w:color w:val="121212"/>
        </w:rPr>
        <w:t>other</w:t>
      </w:r>
      <w:r>
        <w:rPr>
          <w:color w:val="121212"/>
          <w:spacing w:val="11"/>
        </w:rPr>
        <w:t> </w:t>
      </w:r>
      <w:r>
        <w:rPr>
          <w:color w:val="121212"/>
        </w:rPr>
        <w:t>instances,</w:t>
      </w:r>
      <w:r>
        <w:rPr>
          <w:color w:val="121212"/>
          <w:spacing w:val="11"/>
        </w:rPr>
        <w:t> </w:t>
      </w:r>
      <w:r>
        <w:rPr>
          <w:color w:val="121212"/>
        </w:rPr>
        <w:t>the</w:t>
      </w:r>
      <w:r>
        <w:rPr>
          <w:color w:val="121212"/>
          <w:spacing w:val="11"/>
        </w:rPr>
        <w:t> </w:t>
      </w:r>
      <w:r>
        <w:rPr>
          <w:color w:val="121212"/>
        </w:rPr>
        <w:t>USD</w:t>
      </w:r>
      <w:r>
        <w:rPr>
          <w:color w:val="121212"/>
          <w:spacing w:val="10"/>
        </w:rPr>
        <w:t> </w:t>
      </w:r>
      <w:r>
        <w:rPr>
          <w:color w:val="121212"/>
        </w:rPr>
        <w:t>weakened.</w:t>
      </w:r>
    </w:p>
    <w:p>
      <w:pPr>
        <w:pStyle w:val="BodyText"/>
        <w:spacing w:line="235" w:lineRule="auto" w:before="2"/>
        <w:ind w:left="708" w:right="263"/>
      </w:pPr>
      <w:r>
        <w:rPr>
          <w:color w:val="121212"/>
        </w:rPr>
        <w:t>This ambiguity results from the fact that rising fiscal deficits,</w:t>
      </w:r>
      <w:r>
        <w:rPr>
          <w:color w:val="121212"/>
          <w:spacing w:val="-16"/>
        </w:rPr>
        <w:t> </w:t>
      </w:r>
      <w:r>
        <w:rPr>
          <w:color w:val="121212"/>
        </w:rPr>
        <w:t>often</w:t>
      </w:r>
      <w:r>
        <w:rPr>
          <w:color w:val="121212"/>
          <w:spacing w:val="-16"/>
        </w:rPr>
        <w:t> </w:t>
      </w:r>
      <w:r>
        <w:rPr>
          <w:color w:val="121212"/>
        </w:rPr>
        <w:t>the</w:t>
      </w:r>
      <w:r>
        <w:rPr>
          <w:color w:val="121212"/>
          <w:spacing w:val="-16"/>
        </w:rPr>
        <w:t> </w:t>
      </w:r>
      <w:r>
        <w:rPr>
          <w:color w:val="121212"/>
        </w:rPr>
        <w:t>main</w:t>
      </w:r>
      <w:r>
        <w:rPr>
          <w:color w:val="121212"/>
          <w:spacing w:val="-16"/>
        </w:rPr>
        <w:t> </w:t>
      </w:r>
      <w:r>
        <w:rPr>
          <w:color w:val="121212"/>
        </w:rPr>
        <w:t>driver</w:t>
      </w:r>
      <w:r>
        <w:rPr>
          <w:color w:val="121212"/>
          <w:spacing w:val="-16"/>
        </w:rPr>
        <w:t> </w:t>
      </w:r>
      <w:r>
        <w:rPr>
          <w:color w:val="121212"/>
        </w:rPr>
        <w:t>of</w:t>
      </w:r>
      <w:r>
        <w:rPr>
          <w:color w:val="121212"/>
          <w:spacing w:val="-15"/>
        </w:rPr>
        <w:t> </w:t>
      </w:r>
      <w:r>
        <w:rPr>
          <w:color w:val="121212"/>
        </w:rPr>
        <w:t>a</w:t>
      </w:r>
      <w:r>
        <w:rPr>
          <w:color w:val="121212"/>
          <w:spacing w:val="-16"/>
        </w:rPr>
        <w:t> </w:t>
      </w:r>
      <w:r>
        <w:rPr>
          <w:color w:val="121212"/>
        </w:rPr>
        <w:t>deteriorating</w:t>
      </w:r>
      <w:r>
        <w:rPr>
          <w:color w:val="121212"/>
          <w:spacing w:val="-16"/>
        </w:rPr>
        <w:t> </w:t>
      </w:r>
      <w:r>
        <w:rPr>
          <w:color w:val="121212"/>
        </w:rPr>
        <w:t>external balance,</w:t>
      </w:r>
      <w:r>
        <w:rPr>
          <w:color w:val="121212"/>
          <w:spacing w:val="-9"/>
        </w:rPr>
        <w:t> </w:t>
      </w:r>
      <w:r>
        <w:rPr>
          <w:color w:val="121212"/>
        </w:rPr>
        <w:t>boost</w:t>
      </w:r>
      <w:r>
        <w:rPr>
          <w:color w:val="121212"/>
          <w:spacing w:val="-9"/>
        </w:rPr>
        <w:t> </w:t>
      </w:r>
      <w:r>
        <w:rPr>
          <w:color w:val="121212"/>
        </w:rPr>
        <w:t>growth</w:t>
      </w:r>
      <w:r>
        <w:rPr>
          <w:color w:val="121212"/>
          <w:spacing w:val="-9"/>
        </w:rPr>
        <w:t> </w:t>
      </w:r>
      <w:r>
        <w:rPr>
          <w:color w:val="121212"/>
        </w:rPr>
        <w:t>and</w:t>
      </w:r>
      <w:r>
        <w:rPr>
          <w:color w:val="121212"/>
          <w:spacing w:val="-9"/>
        </w:rPr>
        <w:t> </w:t>
      </w:r>
      <w:r>
        <w:rPr>
          <w:color w:val="121212"/>
        </w:rPr>
        <w:t>real</w:t>
      </w:r>
      <w:r>
        <w:rPr>
          <w:color w:val="121212"/>
          <w:spacing w:val="-9"/>
        </w:rPr>
        <w:t> </w:t>
      </w:r>
      <w:r>
        <w:rPr>
          <w:color w:val="121212"/>
        </w:rPr>
        <w:t>interest</w:t>
      </w:r>
      <w:r>
        <w:rPr>
          <w:color w:val="121212"/>
          <w:spacing w:val="-8"/>
        </w:rPr>
        <w:t> </w:t>
      </w:r>
      <w:r>
        <w:rPr>
          <w:color w:val="121212"/>
        </w:rPr>
        <w:t>rates.</w:t>
      </w:r>
      <w:r>
        <w:rPr>
          <w:color w:val="121212"/>
          <w:spacing w:val="-9"/>
        </w:rPr>
        <w:t> </w:t>
      </w:r>
      <w:r>
        <w:rPr>
          <w:color w:val="121212"/>
        </w:rPr>
        <w:t>The</w:t>
      </w:r>
      <w:r>
        <w:rPr>
          <w:color w:val="121212"/>
          <w:spacing w:val="-9"/>
        </w:rPr>
        <w:t> </w:t>
      </w:r>
      <w:r>
        <w:rPr>
          <w:color w:val="121212"/>
        </w:rPr>
        <w:t>latter are generally considered to bolster a currency. If a central bank raises interest rates to offset stronger growth</w:t>
      </w:r>
      <w:r>
        <w:rPr>
          <w:color w:val="121212"/>
          <w:spacing w:val="-12"/>
        </w:rPr>
        <w:t> </w:t>
      </w:r>
      <w:r>
        <w:rPr>
          <w:color w:val="121212"/>
        </w:rPr>
        <w:t>and</w:t>
      </w:r>
      <w:r>
        <w:rPr>
          <w:color w:val="121212"/>
          <w:spacing w:val="-12"/>
        </w:rPr>
        <w:t> </w:t>
      </w:r>
      <w:r>
        <w:rPr>
          <w:color w:val="121212"/>
        </w:rPr>
        <w:t>inflation</w:t>
      </w:r>
      <w:r>
        <w:rPr>
          <w:color w:val="121212"/>
          <w:spacing w:val="-11"/>
        </w:rPr>
        <w:t> </w:t>
      </w:r>
      <w:r>
        <w:rPr>
          <w:color w:val="121212"/>
        </w:rPr>
        <w:t>risks,</w:t>
      </w:r>
      <w:r>
        <w:rPr>
          <w:color w:val="121212"/>
          <w:spacing w:val="-12"/>
        </w:rPr>
        <w:t> </w:t>
      </w:r>
      <w:r>
        <w:rPr>
          <w:color w:val="121212"/>
        </w:rPr>
        <w:t>real</w:t>
      </w:r>
      <w:r>
        <w:rPr>
          <w:color w:val="121212"/>
          <w:spacing w:val="-12"/>
        </w:rPr>
        <w:t> </w:t>
      </w:r>
      <w:r>
        <w:rPr>
          <w:color w:val="121212"/>
        </w:rPr>
        <w:t>interest</w:t>
      </w:r>
      <w:r>
        <w:rPr>
          <w:color w:val="121212"/>
          <w:spacing w:val="-11"/>
        </w:rPr>
        <w:t> </w:t>
      </w:r>
      <w:r>
        <w:rPr>
          <w:color w:val="121212"/>
        </w:rPr>
        <w:t>rates</w:t>
      </w:r>
      <w:r>
        <w:rPr>
          <w:color w:val="121212"/>
          <w:spacing w:val="-12"/>
        </w:rPr>
        <w:t> </w:t>
      </w:r>
      <w:r>
        <w:rPr>
          <w:color w:val="121212"/>
        </w:rPr>
        <w:t>are</w:t>
      </w:r>
      <w:r>
        <w:rPr>
          <w:color w:val="121212"/>
          <w:spacing w:val="-11"/>
        </w:rPr>
        <w:t> </w:t>
      </w:r>
      <w:r>
        <w:rPr>
          <w:color w:val="121212"/>
        </w:rPr>
        <w:t>further boosted. This occurred in the early 1980s when the </w:t>
      </w:r>
      <w:r>
        <w:rPr>
          <w:color w:val="121212"/>
          <w:spacing w:val="-7"/>
        </w:rPr>
        <w:t>US </w:t>
      </w:r>
      <w:r>
        <w:rPr>
          <w:color w:val="121212"/>
        </w:rPr>
        <w:t>Fed</w:t>
      </w:r>
      <w:r>
        <w:rPr>
          <w:color w:val="121212"/>
          <w:spacing w:val="-12"/>
        </w:rPr>
        <w:t> </w:t>
      </w:r>
      <w:r>
        <w:rPr>
          <w:color w:val="121212"/>
        </w:rPr>
        <w:t>continued</w:t>
      </w:r>
      <w:r>
        <w:rPr>
          <w:color w:val="121212"/>
          <w:spacing w:val="-12"/>
        </w:rPr>
        <w:t> </w:t>
      </w:r>
      <w:r>
        <w:rPr>
          <w:color w:val="121212"/>
        </w:rPr>
        <w:t>to</w:t>
      </w:r>
      <w:r>
        <w:rPr>
          <w:color w:val="121212"/>
          <w:spacing w:val="-11"/>
        </w:rPr>
        <w:t> </w:t>
      </w:r>
      <w:r>
        <w:rPr>
          <w:color w:val="121212"/>
        </w:rPr>
        <w:t>pursue</w:t>
      </w:r>
      <w:r>
        <w:rPr>
          <w:color w:val="121212"/>
          <w:spacing w:val="-12"/>
        </w:rPr>
        <w:t> </w:t>
      </w:r>
      <w:r>
        <w:rPr>
          <w:color w:val="121212"/>
        </w:rPr>
        <w:t>a</w:t>
      </w:r>
      <w:r>
        <w:rPr>
          <w:color w:val="121212"/>
          <w:spacing w:val="-12"/>
        </w:rPr>
        <w:t> </w:t>
      </w:r>
      <w:r>
        <w:rPr>
          <w:color w:val="121212"/>
        </w:rPr>
        <w:t>tough</w:t>
      </w:r>
      <w:r>
        <w:rPr>
          <w:color w:val="121212"/>
          <w:spacing w:val="-11"/>
        </w:rPr>
        <w:t> </w:t>
      </w:r>
      <w:r>
        <w:rPr>
          <w:color w:val="121212"/>
        </w:rPr>
        <w:t>anti-inflationary</w:t>
      </w:r>
      <w:r>
        <w:rPr>
          <w:color w:val="121212"/>
          <w:spacing w:val="-12"/>
        </w:rPr>
        <w:t> </w:t>
      </w:r>
      <w:r>
        <w:rPr>
          <w:color w:val="121212"/>
        </w:rPr>
        <w:t>policy just as the Reagan tax cuts came into effect. The combination</w:t>
      </w:r>
      <w:r>
        <w:rPr>
          <w:color w:val="121212"/>
          <w:spacing w:val="-17"/>
        </w:rPr>
        <w:t> </w:t>
      </w:r>
      <w:r>
        <w:rPr>
          <w:color w:val="121212"/>
        </w:rPr>
        <w:t>of</w:t>
      </w:r>
      <w:r>
        <w:rPr>
          <w:color w:val="121212"/>
          <w:spacing w:val="-16"/>
        </w:rPr>
        <w:t> </w:t>
      </w:r>
      <w:r>
        <w:rPr>
          <w:color w:val="121212"/>
        </w:rPr>
        <w:t>expansionary</w:t>
      </w:r>
      <w:r>
        <w:rPr>
          <w:color w:val="121212"/>
          <w:spacing w:val="-16"/>
        </w:rPr>
        <w:t> </w:t>
      </w:r>
      <w:r>
        <w:rPr>
          <w:color w:val="121212"/>
        </w:rPr>
        <w:t>fiscal</w:t>
      </w:r>
      <w:r>
        <w:rPr>
          <w:color w:val="121212"/>
          <w:spacing w:val="-16"/>
        </w:rPr>
        <w:t> </w:t>
      </w:r>
      <w:r>
        <w:rPr>
          <w:color w:val="121212"/>
        </w:rPr>
        <w:t>policy</w:t>
      </w:r>
      <w:r>
        <w:rPr>
          <w:color w:val="121212"/>
          <w:spacing w:val="-16"/>
        </w:rPr>
        <w:t> </w:t>
      </w:r>
      <w:r>
        <w:rPr>
          <w:color w:val="121212"/>
        </w:rPr>
        <w:t>and</w:t>
      </w:r>
      <w:r>
        <w:rPr>
          <w:color w:val="121212"/>
          <w:spacing w:val="-16"/>
        </w:rPr>
        <w:t> </w:t>
      </w:r>
      <w:r>
        <w:rPr>
          <w:color w:val="121212"/>
        </w:rPr>
        <w:t>restrictive monetary policy boosted real interest rates and</w:t>
      </w:r>
      <w:r>
        <w:rPr>
          <w:color w:val="121212"/>
          <w:spacing w:val="-18"/>
        </w:rPr>
        <w:t> </w:t>
      </w:r>
      <w:r>
        <w:rPr>
          <w:color w:val="121212"/>
        </w:rPr>
        <w:t>the</w:t>
      </w:r>
    </w:p>
    <w:p>
      <w:pPr>
        <w:pStyle w:val="BodyText"/>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1"/>
        <w:rPr>
          <w:sz w:val="30"/>
        </w:rPr>
      </w:pPr>
    </w:p>
    <w:p>
      <w:pPr>
        <w:pStyle w:val="BodyText"/>
        <w:spacing w:line="235" w:lineRule="auto"/>
        <w:ind w:left="21" w:right="722"/>
      </w:pPr>
      <w:r>
        <w:rPr>
          <w:color w:val="121212"/>
        </w:rPr>
        <w:t>Conversely, an increase in the current account deficit may weaken the currency in some situations. This is because an increase in the current account deficit requires global investors to increase investments in the respective currency. To entice them to do so, the compensating risk premium on the currency must rise. To achieve a higher risk premium, yield spreads have to increase or the currency has to get cheaper, or both.</w:t>
      </w:r>
    </w:p>
    <w:p>
      <w:pPr>
        <w:pStyle w:val="BodyText"/>
        <w:spacing w:before="2"/>
      </w:pPr>
    </w:p>
    <w:p>
      <w:pPr>
        <w:pStyle w:val="BodyText"/>
        <w:spacing w:line="235" w:lineRule="auto"/>
        <w:ind w:left="21" w:right="722"/>
      </w:pPr>
      <w:r>
        <w:rPr>
          <w:color w:val="121212"/>
        </w:rPr>
        <w:t>It is hard to tell whether higher real interest rates or a higher risk premium will dominate in 2019. So long as optimism regarding US growth is robust and the Fed remains hawkish, the former is likely to dominate.</w:t>
      </w:r>
    </w:p>
    <w:p>
      <w:pPr>
        <w:pStyle w:val="BodyText"/>
        <w:spacing w:line="235" w:lineRule="auto" w:before="3"/>
        <w:ind w:left="21" w:right="1156"/>
        <w:jc w:val="both"/>
      </w:pPr>
      <w:r>
        <w:rPr>
          <w:color w:val="121212"/>
        </w:rPr>
        <w:t>Should</w:t>
      </w:r>
      <w:r>
        <w:rPr>
          <w:color w:val="121212"/>
          <w:spacing w:val="-8"/>
        </w:rPr>
        <w:t> </w:t>
      </w:r>
      <w:r>
        <w:rPr>
          <w:color w:val="121212"/>
        </w:rPr>
        <w:t>US</w:t>
      </w:r>
      <w:r>
        <w:rPr>
          <w:color w:val="121212"/>
          <w:spacing w:val="-8"/>
        </w:rPr>
        <w:t> </w:t>
      </w:r>
      <w:r>
        <w:rPr>
          <w:color w:val="121212"/>
        </w:rPr>
        <w:t>growth</w:t>
      </w:r>
      <w:r>
        <w:rPr>
          <w:color w:val="121212"/>
          <w:spacing w:val="-8"/>
        </w:rPr>
        <w:t> </w:t>
      </w:r>
      <w:r>
        <w:rPr>
          <w:color w:val="121212"/>
        </w:rPr>
        <w:t>slow</w:t>
      </w:r>
      <w:r>
        <w:rPr>
          <w:color w:val="121212"/>
          <w:spacing w:val="-8"/>
        </w:rPr>
        <w:t> </w:t>
      </w:r>
      <w:r>
        <w:rPr>
          <w:color w:val="121212"/>
        </w:rPr>
        <w:t>markedly,</w:t>
      </w:r>
      <w:r>
        <w:rPr>
          <w:color w:val="121212"/>
          <w:spacing w:val="-8"/>
        </w:rPr>
        <w:t> </w:t>
      </w:r>
      <w:r>
        <w:rPr>
          <w:color w:val="121212"/>
        </w:rPr>
        <w:t>however,</w:t>
      </w:r>
      <w:r>
        <w:rPr>
          <w:color w:val="121212"/>
          <w:spacing w:val="-8"/>
        </w:rPr>
        <w:t> </w:t>
      </w:r>
      <w:r>
        <w:rPr>
          <w:color w:val="121212"/>
          <w:spacing w:val="-3"/>
        </w:rPr>
        <w:t>doubts </w:t>
      </w:r>
      <w:r>
        <w:rPr>
          <w:color w:val="121212"/>
        </w:rPr>
        <w:t>about</w:t>
      </w:r>
      <w:r>
        <w:rPr>
          <w:color w:val="121212"/>
          <w:spacing w:val="-16"/>
        </w:rPr>
        <w:t> </w:t>
      </w:r>
      <w:r>
        <w:rPr>
          <w:color w:val="121212"/>
        </w:rPr>
        <w:t>the</w:t>
      </w:r>
      <w:r>
        <w:rPr>
          <w:color w:val="121212"/>
          <w:spacing w:val="-16"/>
        </w:rPr>
        <w:t> </w:t>
      </w:r>
      <w:r>
        <w:rPr>
          <w:color w:val="121212"/>
        </w:rPr>
        <w:t>sustainability</w:t>
      </w:r>
      <w:r>
        <w:rPr>
          <w:color w:val="121212"/>
          <w:spacing w:val="-16"/>
        </w:rPr>
        <w:t> </w:t>
      </w:r>
      <w:r>
        <w:rPr>
          <w:color w:val="121212"/>
        </w:rPr>
        <w:t>of</w:t>
      </w:r>
      <w:r>
        <w:rPr>
          <w:color w:val="121212"/>
          <w:spacing w:val="-16"/>
        </w:rPr>
        <w:t> </w:t>
      </w:r>
      <w:r>
        <w:rPr>
          <w:color w:val="121212"/>
        </w:rPr>
        <w:t>the</w:t>
      </w:r>
      <w:r>
        <w:rPr>
          <w:color w:val="121212"/>
          <w:spacing w:val="-16"/>
        </w:rPr>
        <w:t> </w:t>
      </w:r>
      <w:r>
        <w:rPr>
          <w:color w:val="121212"/>
        </w:rPr>
        <w:t>twin</w:t>
      </w:r>
      <w:r>
        <w:rPr>
          <w:color w:val="121212"/>
          <w:spacing w:val="-16"/>
        </w:rPr>
        <w:t> </w:t>
      </w:r>
      <w:r>
        <w:rPr>
          <w:color w:val="121212"/>
        </w:rPr>
        <w:t>deficit</w:t>
      </w:r>
      <w:r>
        <w:rPr>
          <w:color w:val="121212"/>
          <w:spacing w:val="-16"/>
        </w:rPr>
        <w:t> </w:t>
      </w:r>
      <w:r>
        <w:rPr>
          <w:color w:val="121212"/>
        </w:rPr>
        <w:t>would</w:t>
      </w:r>
      <w:r>
        <w:rPr>
          <w:color w:val="121212"/>
          <w:spacing w:val="-16"/>
        </w:rPr>
        <w:t> </w:t>
      </w:r>
      <w:r>
        <w:rPr>
          <w:color w:val="121212"/>
        </w:rPr>
        <w:t>in- crease, which could harm the</w:t>
      </w:r>
      <w:r>
        <w:rPr>
          <w:color w:val="121212"/>
          <w:spacing w:val="3"/>
        </w:rPr>
        <w:t> </w:t>
      </w:r>
      <w:r>
        <w:rPr>
          <w:color w:val="121212"/>
        </w:rPr>
        <w:t>USD.</w:t>
      </w:r>
    </w:p>
    <w:p>
      <w:pPr>
        <w:spacing w:after="0" w:line="235" w:lineRule="auto"/>
        <w:jc w:val="both"/>
        <w:sectPr>
          <w:footerReference w:type="default" r:id="rId122"/>
          <w:pgSz w:w="24950" w:h="16160" w:orient="landscape"/>
          <w:pgMar w:footer="400" w:header="643" w:top="700" w:bottom="580" w:left="0" w:right="0"/>
          <w:cols w:num="4" w:equalWidth="0">
            <w:col w:w="5528" w:space="40"/>
            <w:col w:w="5103" w:space="3503"/>
            <w:col w:w="5466" w:space="39"/>
            <w:col w:w="5271"/>
          </w:cols>
        </w:sectPr>
      </w:pPr>
    </w:p>
    <w:p>
      <w:pPr>
        <w:pStyle w:val="BodyText"/>
        <w:tabs>
          <w:tab w:pos="14881" w:val="left" w:leader="none"/>
        </w:tabs>
        <w:spacing w:before="4"/>
        <w:ind w:left="708"/>
      </w:pPr>
      <w:r>
        <w:rPr>
          <w:color w:val="121212"/>
        </w:rPr>
        <w:t>Deviation from fair value vs. USD (in %) and change in carry (interest differential in %)</w:t>
      </w:r>
      <w:r>
        <w:rPr>
          <w:color w:val="121212"/>
          <w:spacing w:val="24"/>
        </w:rPr>
        <w:t> </w:t>
      </w:r>
      <w:r>
        <w:rPr>
          <w:color w:val="121212"/>
        </w:rPr>
        <w:t>vs.</w:t>
      </w:r>
      <w:r>
        <w:rPr>
          <w:color w:val="121212"/>
          <w:spacing w:val="-23"/>
        </w:rPr>
        <w:t> </w:t>
      </w:r>
      <w:r>
        <w:rPr>
          <w:color w:val="121212"/>
        </w:rPr>
        <w:t>USD</w:t>
        <w:tab/>
        <w:t>USD.</w:t>
      </w:r>
    </w:p>
    <w:p>
      <w:pPr>
        <w:pStyle w:val="BodyText"/>
        <w:rPr>
          <w:sz w:val="17"/>
        </w:rPr>
      </w:pPr>
    </w:p>
    <w:p>
      <w:pPr>
        <w:spacing w:after="0"/>
        <w:rPr>
          <w:sz w:val="17"/>
        </w:rPr>
        <w:sectPr>
          <w:type w:val="continuous"/>
          <w:pgSz w:w="24950" w:h="16160" w:orient="landscape"/>
          <w:pgMar w:top="760" w:bottom="280" w:left="0" w:right="0"/>
        </w:sectPr>
      </w:pPr>
    </w:p>
    <w:p>
      <w:pPr>
        <w:tabs>
          <w:tab w:pos="8655" w:val="left" w:leader="none"/>
        </w:tabs>
        <w:spacing w:line="172" w:lineRule="auto" w:before="118"/>
        <w:ind w:left="0" w:right="38" w:firstLine="0"/>
        <w:jc w:val="right"/>
        <w:rPr>
          <w:rFonts w:ascii="Trebuchet MS"/>
          <w:b/>
          <w:sz w:val="14"/>
        </w:rPr>
      </w:pPr>
      <w:r>
        <w:rPr/>
        <w:pict>
          <v:line style="position:absolute;mso-position-horizontal-relative:page;mso-position-vertical-relative:paragraph;z-index:6328" from="35.433102pt,6.83849pt" to="459.878102pt,6.83849pt" stroked="true" strokeweight=".5pt" strokecolor="#929594">
            <v:stroke dashstyle="solid"/>
            <w10:wrap type="none"/>
          </v:line>
        </w:pict>
      </w:r>
      <w:r>
        <w:rPr/>
        <w:pict>
          <v:group style="position:absolute;margin-left:35.433102pt;margin-top:15.16069pt;width:424.45pt;height:197.4pt;mso-position-horizontal-relative:page;mso-position-vertical-relative:paragraph;z-index:-137344" coordorigin="709,303" coordsize="8489,3948">
            <v:shape style="position:absolute;left:708;top:621;width:8489;height:2" coordorigin="709,622" coordsize="8489,0" path="m9011,622l9198,622m709,622l8894,622e" filled="false" stroked="true" strokeweight=".5pt" strokecolor="#929594">
              <v:path arrowok="t"/>
              <v:stroke dashstyle="solid"/>
            </v:shape>
            <v:line style="position:absolute" from="8953,303" to="8953,1103" stroked="true" strokeweight="5.853pt" strokecolor="#004579">
              <v:stroke dashstyle="solid"/>
            </v:line>
            <v:shape style="position:absolute;left:6059;top:1039;width:2546;height:122" coordorigin="6060,1040" coordsize="2546,122" path="m6174,1103l6060,1103,6060,1147,6174,1147,6174,1103m6581,1040l6464,1040,6464,1103,6581,1103,6581,1040m6985,1060l6870,1060,6870,1103,6985,1103,6985,1060m7391,1103l7274,1103,7274,1137,7391,1137,7391,1103m7795,1103l7680,1103,7680,1147,7795,1147,7795,1103m8201,1103l8084,1103,8084,1161,8201,1161,8201,1103m8605,1103l8490,1103,8490,1120,8605,1120,8605,1103e" filled="true" fillcolor="#004579" stroked="false">
              <v:path arrowok="t"/>
              <v:fill type="solid"/>
            </v:shape>
            <v:line style="position:absolute" from="5711,734" to="5711,1103" stroked="true" strokeweight="5.738pt" strokecolor="#004579">
              <v:stroke dashstyle="solid"/>
            </v:line>
            <v:shape style="position:absolute;left:4032;top:1046;width:1332;height:98" coordorigin="4033,1046" coordsize="1332,98" path="m4148,1046l4033,1046,4033,1103,4148,1103,4148,1046m4554,1053l4437,1053,4437,1103,4554,1103,4554,1053m4958,1103l4843,1103,4843,1137,4958,1137,4958,1103m5364,1103l5247,1103,5247,1144,5364,1144,5364,1103e" filled="true" fillcolor="#004579" stroked="false">
              <v:path arrowok="t"/>
              <v:fill type="solid"/>
            </v:shape>
            <v:line style="position:absolute" from="3685,1103" to="3685,1241" stroked="true" strokeweight="5.852pt" strokecolor="#004579">
              <v:stroke dashstyle="solid"/>
            </v:line>
            <v:rect style="position:absolute;left:3222;top:1103;width:115;height:44" filled="true" fillcolor="#004579" stroked="false">
              <v:fill type="solid"/>
            </v:rect>
            <v:line style="position:absolute" from="2875,1103" to="2875,1295" stroked="true" strokeweight="5.852pt" strokecolor="#004579">
              <v:stroke dashstyle="solid"/>
            </v:line>
            <v:shape style="position:absolute;left:1196;top:1086;width:1332;height:54" coordorigin="1196,1087" coordsize="1332,54" path="m1313,1087l1196,1087,1196,1103,1313,1103,1313,1087m1717,1103l1602,1103,1602,1140,1717,1140,1717,1103m2123,1103l2006,1103,2006,1124,2123,1124,2123,1103m2527,1094l2413,1094,2413,1103,2527,1103,2527,1094e" filled="true" fillcolor="#004579" stroked="false">
              <v:path arrowok="t"/>
              <v:fill type="solid"/>
            </v:shape>
            <v:shape style="position:absolute;left:708;top:1592;width:8489;height:2426" coordorigin="709,1592" coordsize="8489,2426" path="m9126,1592l9198,1592m8722,1592l9011,1592m9126,2077l9198,2077m8722,2077l9011,2077m9126,2562l9198,2562m8722,2562l9011,2562m9126,3047l9198,3047m709,3047l9011,3047m9126,3532l9198,3532m709,3532l9011,3532m9126,4017l9198,4017m709,4017l9011,4017e" filled="false" stroked="true" strokeweight=".5pt" strokecolor="#929594">
              <v:path arrowok="t"/>
              <v:stroke dashstyle="solid"/>
            </v:shape>
            <v:line style="position:absolute" from="9068,1103" to="9068,4250" stroked="true" strokeweight="5.738pt" strokecolor="#a8c2db">
              <v:stroke dashstyle="solid"/>
            </v:line>
            <v:shape style="position:absolute;left:708;top:1592;width:7897;height:971" coordorigin="709,1592" coordsize="7897,971" path="m8316,1592l8605,1592m8316,2077l8605,2077m709,2562l8605,2562e" filled="false" stroked="true" strokeweight=".5pt" strokecolor="#929594">
              <v:path arrowok="t"/>
              <v:stroke dashstyle="solid"/>
            </v:shape>
            <v:line style="position:absolute" from="8663,1103" to="8663,2579" stroked="true" strokeweight="5.853pt" strokecolor="#a8c2db">
              <v:stroke dashstyle="solid"/>
            </v:line>
            <v:shape style="position:absolute;left:7911;top:1592;width:290;height:486" coordorigin="7912,1592" coordsize="290,486" path="m7912,1592l8201,1592m7912,2077l8201,2077e" filled="false" stroked="true" strokeweight=".5pt" strokecolor="#929594">
              <v:path arrowok="t"/>
              <v:stroke dashstyle="solid"/>
            </v:shape>
            <v:line style="position:absolute" from="8258,1103" to="8258,2189" stroked="true" strokeweight="5.738pt" strokecolor="#a8c2db">
              <v:stroke dashstyle="solid"/>
            </v:line>
            <v:shape style="position:absolute;left:708;top:1592;width:7087;height:486" coordorigin="709,1592" coordsize="7087,486" path="m7506,1592l7795,1592m709,2077l7795,2077e" filled="false" stroked="true" strokeweight=".5pt" strokecolor="#929594">
              <v:path arrowok="t"/>
              <v:stroke dashstyle="solid"/>
            </v:shape>
            <v:line style="position:absolute" from="7853,1103" to="7853,2115" stroked="true" strokeweight="5.853pt" strokecolor="#a8c2db">
              <v:stroke dashstyle="solid"/>
            </v:line>
            <v:line style="position:absolute" from="7099,1592" to="7391,1592" stroked="true" strokeweight=".5pt" strokecolor="#929594">
              <v:stroke dashstyle="solid"/>
            </v:line>
            <v:line style="position:absolute" from="7448,1103" to="7448,1998" stroked="true" strokeweight="5.738pt" strokecolor="#a8c2db">
              <v:stroke dashstyle="solid"/>
            </v:line>
            <v:line style="position:absolute" from="6695,1592" to="6984,1592" stroked="true" strokeweight=".5pt" strokecolor="#929594">
              <v:stroke dashstyle="solid"/>
            </v:line>
            <v:line style="position:absolute" from="7042,1103" to="7042,1981" stroked="true" strokeweight="5.738pt" strokecolor="#a8c2db">
              <v:stroke dashstyle="solid"/>
            </v:line>
            <v:line style="position:absolute" from="6289,1592" to="6581,1592" stroked="true" strokeweight=".5pt" strokecolor="#929594">
              <v:stroke dashstyle="solid"/>
            </v:line>
            <v:line style="position:absolute" from="6638,1103" to="6638,1742" stroked="true" strokeweight="5.738pt" strokecolor="#a8c2db">
              <v:stroke dashstyle="solid"/>
            </v:line>
            <v:line style="position:absolute" from="5885,1592" to="6174,1592" stroked="true" strokeweight=".5pt" strokecolor="#929594">
              <v:stroke dashstyle="solid"/>
            </v:line>
            <v:line style="position:absolute" from="6232,1103" to="6232,1732" stroked="true" strokeweight="5.738pt" strokecolor="#a8c2db">
              <v:stroke dashstyle="solid"/>
            </v:line>
            <v:line style="position:absolute" from="709,1592" to="5768,1592" stroked="true" strokeweight=".5pt" strokecolor="#929594">
              <v:stroke dashstyle="solid"/>
            </v:line>
            <v:line style="position:absolute" from="5827,1103" to="5827,1631" stroked="true" strokeweight="5.853pt" strokecolor="#a8c2db">
              <v:stroke dashstyle="solid"/>
            </v:line>
            <v:line style="position:absolute" from="5422,1103" to="5422,1561" stroked="true" strokeweight="5.738pt" strokecolor="#a8c2db">
              <v:stroke dashstyle="solid"/>
            </v:line>
            <v:line style="position:absolute" from="5016,1103" to="5016,1541" stroked="true" strokeweight="5.853pt" strokecolor="#a8c2db">
              <v:stroke dashstyle="solid"/>
            </v:line>
            <v:line style="position:absolute" from="4611,1103" to="4611,1530" stroked="true" strokeweight="5.738pt" strokecolor="#a8c2db">
              <v:stroke dashstyle="solid"/>
            </v:line>
            <v:line style="position:absolute" from="4206,1103" to="4206,1524" stroked="true" strokeweight="5.853pt" strokecolor="#a8c2db">
              <v:stroke dashstyle="solid"/>
            </v:line>
            <v:line style="position:absolute" from="3801,1103" to="3801,1272" stroked="true" strokeweight="5.738pt" strokecolor="#a8c2db">
              <v:stroke dashstyle="solid"/>
            </v:line>
            <v:shape style="position:absolute;left:1717;top:1026;width:1738;height:155" coordorigin="1717,1026" coordsize="1738,155" path="m1834,1026l1717,1026,1717,1103,1834,1103,1834,1026m2238,1050l2123,1050,2123,1103,2238,1103,2238,1050m2644,1094l2527,1094,2527,1103,2644,1103,2644,1094m3048,1103l2934,1103,2934,1154,3048,1154,3048,1103m3455,1103l3338,1103,3338,1181,3455,1181,3455,1103e" filled="true" fillcolor="#a8c2db" stroked="false">
              <v:path arrowok="t"/>
              <v:fill type="solid"/>
            </v:shape>
            <v:line style="position:absolute" from="1371,895" to="1371,1103" stroked="true" strokeweight="5.738pt" strokecolor="#a8c2db">
              <v:stroke dashstyle="solid"/>
            </v:line>
            <v:line style="position:absolute" from="709,1107" to="9198,1107" stroked="true" strokeweight=".5pt" strokecolor="#929594">
              <v:stroke dashstyle="solid"/>
            </v:line>
            <w10:wrap type="none"/>
          </v:group>
        </w:pict>
      </w:r>
      <w:r>
        <w:rPr>
          <w:color w:val="121212"/>
          <w:position w:val="-6"/>
          <w:sz w:val="14"/>
        </w:rPr>
        <w:t>20</w:t>
        <w:tab/>
      </w:r>
      <w:r>
        <w:rPr>
          <w:rFonts w:ascii="Trebuchet MS"/>
          <w:b/>
          <w:color w:val="121212"/>
          <w:spacing w:val="-1"/>
          <w:w w:val="90"/>
          <w:sz w:val="14"/>
        </w:rPr>
        <w:t>More</w:t>
      </w:r>
      <w:r>
        <w:rPr>
          <w:rFonts w:ascii="Trebuchet MS"/>
          <w:b/>
          <w:color w:val="121212"/>
          <w:spacing w:val="-13"/>
          <w:w w:val="90"/>
          <w:sz w:val="14"/>
        </w:rPr>
        <w:t> </w:t>
      </w:r>
      <w:r>
        <w:rPr>
          <w:rFonts w:ascii="Trebuchet MS"/>
          <w:b/>
          <w:color w:val="121212"/>
          <w:w w:val="90"/>
          <w:sz w:val="14"/>
        </w:rPr>
        <w:t>attractive</w:t>
      </w:r>
    </w:p>
    <w:p>
      <w:pPr>
        <w:spacing w:line="133" w:lineRule="exact" w:before="0"/>
        <w:ind w:left="0" w:right="121" w:firstLine="0"/>
        <w:jc w:val="right"/>
        <w:rPr>
          <w:rFonts w:ascii="Trebuchet MS"/>
          <w:b/>
          <w:sz w:val="14"/>
        </w:rPr>
      </w:pPr>
      <w:r>
        <w:rPr>
          <w:rFonts w:ascii="Trebuchet MS"/>
          <w:b/>
          <w:color w:val="121212"/>
          <w:sz w:val="14"/>
        </w:rPr>
        <w:t>carry vs. USD</w:t>
      </w:r>
    </w:p>
    <w:p>
      <w:pPr>
        <w:pStyle w:val="BodyText"/>
        <w:spacing w:before="7"/>
        <w:rPr>
          <w:rFonts w:ascii="Trebuchet MS"/>
          <w:b/>
          <w:sz w:val="18"/>
        </w:rPr>
      </w:pPr>
    </w:p>
    <w:p>
      <w:pPr>
        <w:spacing w:before="0"/>
        <w:ind w:left="708" w:right="0" w:firstLine="0"/>
        <w:jc w:val="left"/>
        <w:rPr>
          <w:sz w:val="14"/>
        </w:rPr>
      </w:pPr>
      <w:r>
        <w:rPr/>
        <w:pict>
          <v:group style="position:absolute;margin-left:466.583588pt;margin-top:-5.180771pt;width:4.3pt;height:21.05pt;mso-position-horizontal-relative:page;mso-position-vertical-relative:paragraph;z-index:6376" coordorigin="9332,-104" coordsize="86,421">
            <v:line style="position:absolute" from="9374,317" to="9374,-93" stroked="true" strokeweight=".5pt" strokecolor="#006eac">
              <v:stroke dashstyle="solid"/>
            </v:line>
            <v:shape style="position:absolute;left:9336;top:-99;width:76;height:38" coordorigin="9337,-99" coordsize="76,38" path="m9337,-61l9375,-99,9412,-61e" filled="false" stroked="true" strokeweight=".5pt" strokecolor="#006eac">
              <v:path arrowok="t"/>
              <v:stroke dashstyle="solid"/>
            </v:shape>
            <w10:wrap type="none"/>
          </v:group>
        </w:pict>
      </w:r>
      <w:r>
        <w:rPr>
          <w:color w:val="121212"/>
          <w:w w:val="110"/>
          <w:sz w:val="14"/>
        </w:rPr>
        <w:t>10</w:t>
      </w:r>
    </w:p>
    <w:p>
      <w:pPr>
        <w:pStyle w:val="BodyText"/>
        <w:spacing w:before="3"/>
        <w:rPr>
          <w:sz w:val="22"/>
        </w:rPr>
      </w:pPr>
      <w:r>
        <w:rPr/>
        <w:br w:type="column"/>
      </w:r>
      <w:r>
        <w:rPr>
          <w:sz w:val="22"/>
        </w:rPr>
      </w:r>
    </w:p>
    <w:p>
      <w:pPr>
        <w:pStyle w:val="Heading8"/>
      </w:pPr>
      <w:r>
        <w:rPr>
          <w:color w:val="121212"/>
        </w:rPr>
        <w:t>Twin deficit does not always hurt the USD</w:t>
      </w:r>
    </w:p>
    <w:p>
      <w:pPr>
        <w:pStyle w:val="BodyText"/>
        <w:spacing w:before="5"/>
        <w:ind w:left="708"/>
      </w:pPr>
      <w:r>
        <w:rPr>
          <w:color w:val="121212"/>
        </w:rPr>
        <w:t>Twin deficit (sum of fiscal and current account balance in % of GDP) and US dollar index (DXY)</w:t>
      </w:r>
    </w:p>
    <w:p>
      <w:pPr>
        <w:spacing w:after="0"/>
        <w:sectPr>
          <w:type w:val="continuous"/>
          <w:pgSz w:w="24950" w:h="16160" w:orient="landscape"/>
          <w:pgMar w:top="760" w:bottom="280" w:left="0" w:right="0"/>
          <w:cols w:num="2" w:equalWidth="0">
            <w:col w:w="10304" w:space="3869"/>
            <w:col w:w="10777"/>
          </w:cols>
        </w:sectPr>
      </w:pPr>
    </w:p>
    <w:p>
      <w:pPr>
        <w:pStyle w:val="BodyText"/>
        <w:spacing w:before="10"/>
        <w:rPr>
          <w:sz w:val="14"/>
        </w:rPr>
      </w:pPr>
    </w:p>
    <w:p>
      <w:pPr>
        <w:spacing w:after="0"/>
        <w:rPr>
          <w:sz w:val="14"/>
        </w:rPr>
        <w:sectPr>
          <w:type w:val="continuous"/>
          <w:pgSz w:w="24950" w:h="16160" w:orient="landscape"/>
          <w:pgMar w:top="760" w:bottom="280" w:left="0" w:right="0"/>
        </w:sectPr>
      </w:pPr>
    </w:p>
    <w:p>
      <w:pPr>
        <w:spacing w:before="136"/>
        <w:ind w:left="0" w:right="116" w:firstLine="0"/>
        <w:jc w:val="right"/>
        <w:rPr>
          <w:sz w:val="14"/>
        </w:rPr>
      </w:pPr>
      <w:r>
        <w:rPr>
          <w:color w:val="121212"/>
          <w:w w:val="109"/>
          <w:sz w:val="14"/>
        </w:rPr>
        <w:t>0</w:t>
      </w:r>
    </w:p>
    <w:p>
      <w:pPr>
        <w:pStyle w:val="BodyText"/>
        <w:rPr>
          <w:sz w:val="16"/>
        </w:rPr>
      </w:pPr>
    </w:p>
    <w:p>
      <w:pPr>
        <w:spacing w:before="121"/>
        <w:ind w:left="0" w:right="38" w:firstLine="0"/>
        <w:jc w:val="right"/>
        <w:rPr>
          <w:sz w:val="14"/>
        </w:rPr>
      </w:pPr>
      <w:r>
        <w:rPr>
          <w:color w:val="121212"/>
          <w:w w:val="110"/>
          <w:sz w:val="14"/>
        </w:rPr>
        <w:t>-10</w:t>
      </w:r>
    </w:p>
    <w:p>
      <w:pPr>
        <w:pStyle w:val="BodyText"/>
        <w:rPr>
          <w:sz w:val="16"/>
        </w:rPr>
      </w:pPr>
    </w:p>
    <w:p>
      <w:pPr>
        <w:spacing w:before="122"/>
        <w:ind w:left="0" w:right="38" w:firstLine="0"/>
        <w:jc w:val="right"/>
        <w:rPr>
          <w:sz w:val="14"/>
        </w:rPr>
      </w:pPr>
      <w:r>
        <w:rPr>
          <w:color w:val="121212"/>
          <w:w w:val="110"/>
          <w:sz w:val="14"/>
        </w:rPr>
        <w:t>-20</w:t>
      </w:r>
    </w:p>
    <w:p>
      <w:pPr>
        <w:pStyle w:val="BodyText"/>
        <w:rPr>
          <w:sz w:val="16"/>
        </w:rPr>
      </w:pPr>
    </w:p>
    <w:p>
      <w:pPr>
        <w:spacing w:before="121"/>
        <w:ind w:left="0" w:right="38" w:firstLine="0"/>
        <w:jc w:val="right"/>
        <w:rPr>
          <w:sz w:val="14"/>
        </w:rPr>
      </w:pPr>
      <w:r>
        <w:rPr>
          <w:color w:val="121212"/>
          <w:w w:val="110"/>
          <w:sz w:val="14"/>
        </w:rPr>
        <w:t>-30</w:t>
      </w:r>
    </w:p>
    <w:p>
      <w:pPr>
        <w:pStyle w:val="BodyText"/>
        <w:rPr>
          <w:sz w:val="16"/>
        </w:rPr>
      </w:pPr>
    </w:p>
    <w:p>
      <w:pPr>
        <w:spacing w:before="122"/>
        <w:ind w:left="0" w:right="38" w:firstLine="0"/>
        <w:jc w:val="right"/>
        <w:rPr>
          <w:sz w:val="14"/>
        </w:rPr>
      </w:pPr>
      <w:r>
        <w:rPr>
          <w:color w:val="121212"/>
          <w:w w:val="110"/>
          <w:sz w:val="14"/>
        </w:rPr>
        <w:t>-40</w:t>
      </w:r>
    </w:p>
    <w:p>
      <w:pPr>
        <w:pStyle w:val="BodyText"/>
        <w:rPr>
          <w:sz w:val="16"/>
        </w:rPr>
      </w:pPr>
    </w:p>
    <w:p>
      <w:pPr>
        <w:spacing w:before="121"/>
        <w:ind w:left="0" w:right="38" w:firstLine="0"/>
        <w:jc w:val="right"/>
        <w:rPr>
          <w:sz w:val="14"/>
        </w:rPr>
      </w:pPr>
      <w:r>
        <w:rPr>
          <w:color w:val="121212"/>
          <w:w w:val="110"/>
          <w:sz w:val="14"/>
        </w:rPr>
        <w:t>-50</w:t>
      </w:r>
    </w:p>
    <w:p>
      <w:pPr>
        <w:pStyle w:val="BodyText"/>
        <w:rPr>
          <w:sz w:val="16"/>
        </w:rPr>
      </w:pPr>
    </w:p>
    <w:p>
      <w:pPr>
        <w:spacing w:before="121"/>
        <w:ind w:left="0" w:right="38" w:firstLine="0"/>
        <w:jc w:val="right"/>
        <w:rPr>
          <w:sz w:val="14"/>
        </w:rPr>
      </w:pPr>
      <w:r>
        <w:rPr>
          <w:color w:val="121212"/>
          <w:w w:val="110"/>
          <w:sz w:val="14"/>
        </w:rPr>
        <w:t>-60</w:t>
      </w:r>
    </w:p>
    <w:p>
      <w:pPr>
        <w:pStyle w:val="BodyText"/>
        <w:spacing w:before="10" w:after="39"/>
        <w:rPr>
          <w:sz w:val="16"/>
        </w:rPr>
      </w:pPr>
      <w:r>
        <w:rPr/>
        <w:br w:type="column"/>
      </w:r>
      <w:r>
        <w:rPr>
          <w:sz w:val="16"/>
        </w:rPr>
      </w:r>
    </w:p>
    <w:p>
      <w:pPr>
        <w:pStyle w:val="BodyText"/>
        <w:ind w:left="625"/>
      </w:pPr>
      <w:r>
        <w:rPr/>
        <w:pict>
          <v:group style="width:4.3pt;height:21.05pt;mso-position-horizontal-relative:char;mso-position-vertical-relative:line" coordorigin="0,0" coordsize="86,421">
            <v:line style="position:absolute" from="43,0" to="43,410" stroked="true" strokeweight=".5pt" strokecolor="#006eac">
              <v:stroke dashstyle="solid"/>
            </v:line>
            <v:shape style="position:absolute;left:5;top:378;width:76;height:38" coordorigin="5,378" coordsize="76,38" path="m5,378l43,416,81,378e" filled="false" stroked="true" strokeweight=".5pt" strokecolor="#006eac">
              <v:path arrowok="t"/>
              <v:stroke dashstyle="solid"/>
            </v:shape>
          </v:group>
        </w:pict>
      </w:r>
      <w:r>
        <w:rPr/>
      </w:r>
    </w:p>
    <w:p>
      <w:pPr>
        <w:spacing w:line="266" w:lineRule="auto" w:before="35"/>
        <w:ind w:left="658" w:right="4" w:firstLine="0"/>
        <w:jc w:val="left"/>
        <w:rPr>
          <w:rFonts w:ascii="Trebuchet MS"/>
          <w:b/>
          <w:sz w:val="14"/>
        </w:rPr>
      </w:pPr>
      <w:r>
        <w:rPr>
          <w:rFonts w:ascii="Trebuchet MS"/>
          <w:b/>
          <w:color w:val="121212"/>
          <w:sz w:val="14"/>
        </w:rPr>
        <w:t>More attractive </w:t>
      </w:r>
      <w:r>
        <w:rPr>
          <w:rFonts w:ascii="Trebuchet MS"/>
          <w:b/>
          <w:color w:val="121212"/>
          <w:w w:val="95"/>
          <w:sz w:val="14"/>
        </w:rPr>
        <w:t>valuation vs. USD</w:t>
      </w:r>
    </w:p>
    <w:p>
      <w:pPr>
        <w:spacing w:before="97"/>
        <w:ind w:left="0" w:right="38" w:firstLine="0"/>
        <w:jc w:val="right"/>
        <w:rPr>
          <w:sz w:val="14"/>
        </w:rPr>
      </w:pPr>
      <w:r>
        <w:rPr/>
        <w:br w:type="column"/>
      </w:r>
      <w:r>
        <w:rPr>
          <w:color w:val="121212"/>
          <w:w w:val="105"/>
          <w:sz w:val="14"/>
        </w:rPr>
        <w:t>140</w:t>
      </w:r>
    </w:p>
    <w:p>
      <w:pPr>
        <w:pStyle w:val="BodyText"/>
        <w:spacing w:before="11"/>
        <w:rPr>
          <w:sz w:val="19"/>
        </w:rPr>
      </w:pPr>
    </w:p>
    <w:p>
      <w:pPr>
        <w:spacing w:before="0"/>
        <w:ind w:left="0" w:right="38" w:firstLine="0"/>
        <w:jc w:val="right"/>
        <w:rPr>
          <w:sz w:val="14"/>
        </w:rPr>
      </w:pPr>
      <w:r>
        <w:rPr>
          <w:color w:val="121212"/>
          <w:w w:val="105"/>
          <w:sz w:val="14"/>
        </w:rPr>
        <w:t>130</w:t>
      </w:r>
    </w:p>
    <w:p>
      <w:pPr>
        <w:pStyle w:val="BodyText"/>
        <w:spacing w:before="11"/>
        <w:rPr>
          <w:sz w:val="19"/>
        </w:rPr>
      </w:pPr>
    </w:p>
    <w:p>
      <w:pPr>
        <w:spacing w:before="0"/>
        <w:ind w:left="0" w:right="38" w:firstLine="0"/>
        <w:jc w:val="right"/>
        <w:rPr>
          <w:sz w:val="14"/>
        </w:rPr>
      </w:pPr>
      <w:r>
        <w:rPr>
          <w:color w:val="121212"/>
          <w:w w:val="105"/>
          <w:sz w:val="14"/>
        </w:rPr>
        <w:t>120</w:t>
      </w:r>
    </w:p>
    <w:p>
      <w:pPr>
        <w:pStyle w:val="BodyText"/>
        <w:spacing w:before="11"/>
        <w:rPr>
          <w:sz w:val="19"/>
        </w:rPr>
      </w:pPr>
    </w:p>
    <w:p>
      <w:pPr>
        <w:spacing w:before="0"/>
        <w:ind w:left="0" w:right="38" w:firstLine="0"/>
        <w:jc w:val="right"/>
        <w:rPr>
          <w:sz w:val="14"/>
        </w:rPr>
      </w:pPr>
      <w:r>
        <w:rPr>
          <w:color w:val="121212"/>
          <w:w w:val="105"/>
          <w:sz w:val="14"/>
        </w:rPr>
        <w:t>110</w:t>
      </w:r>
    </w:p>
    <w:p>
      <w:pPr>
        <w:pStyle w:val="BodyText"/>
        <w:spacing w:before="11"/>
        <w:rPr>
          <w:sz w:val="19"/>
        </w:rPr>
      </w:pPr>
    </w:p>
    <w:p>
      <w:pPr>
        <w:spacing w:before="0"/>
        <w:ind w:left="0" w:right="38" w:firstLine="0"/>
        <w:jc w:val="right"/>
        <w:rPr>
          <w:sz w:val="14"/>
        </w:rPr>
      </w:pPr>
      <w:r>
        <w:rPr>
          <w:color w:val="121212"/>
          <w:w w:val="105"/>
          <w:sz w:val="14"/>
        </w:rPr>
        <w:t>100</w:t>
      </w:r>
    </w:p>
    <w:p>
      <w:pPr>
        <w:pStyle w:val="BodyText"/>
        <w:spacing w:before="11"/>
        <w:rPr>
          <w:sz w:val="19"/>
        </w:rPr>
      </w:pPr>
    </w:p>
    <w:p>
      <w:pPr>
        <w:spacing w:before="1"/>
        <w:ind w:left="0" w:right="115" w:firstLine="0"/>
        <w:jc w:val="right"/>
        <w:rPr>
          <w:sz w:val="14"/>
        </w:rPr>
      </w:pPr>
      <w:r>
        <w:rPr>
          <w:color w:val="121212"/>
          <w:spacing w:val="-1"/>
          <w:w w:val="110"/>
          <w:sz w:val="14"/>
        </w:rPr>
        <w:t>90</w:t>
      </w:r>
    </w:p>
    <w:p>
      <w:pPr>
        <w:pStyle w:val="BodyText"/>
        <w:spacing w:before="10"/>
        <w:rPr>
          <w:sz w:val="19"/>
        </w:rPr>
      </w:pPr>
    </w:p>
    <w:p>
      <w:pPr>
        <w:spacing w:before="1"/>
        <w:ind w:left="0" w:right="115" w:firstLine="0"/>
        <w:jc w:val="right"/>
        <w:rPr>
          <w:sz w:val="14"/>
        </w:rPr>
      </w:pPr>
      <w:r>
        <w:rPr>
          <w:color w:val="121212"/>
          <w:spacing w:val="-1"/>
          <w:w w:val="110"/>
          <w:sz w:val="14"/>
        </w:rPr>
        <w:t>80</w:t>
      </w:r>
    </w:p>
    <w:p>
      <w:pPr>
        <w:pStyle w:val="BodyText"/>
        <w:spacing w:before="11"/>
        <w:rPr>
          <w:sz w:val="19"/>
        </w:rPr>
      </w:pPr>
    </w:p>
    <w:p>
      <w:pPr>
        <w:spacing w:before="0"/>
        <w:ind w:left="0" w:right="115" w:firstLine="0"/>
        <w:jc w:val="right"/>
        <w:rPr>
          <w:sz w:val="14"/>
        </w:rPr>
      </w:pPr>
      <w:r>
        <w:rPr>
          <w:color w:val="121212"/>
          <w:spacing w:val="-1"/>
          <w:w w:val="110"/>
          <w:sz w:val="14"/>
        </w:rPr>
        <w:t>70</w:t>
      </w:r>
    </w:p>
    <w:p>
      <w:pPr>
        <w:spacing w:before="103"/>
        <w:ind w:left="643" w:right="642" w:firstLine="0"/>
        <w:jc w:val="center"/>
        <w:rPr>
          <w:sz w:val="14"/>
        </w:rPr>
      </w:pPr>
      <w:r>
        <w:rPr/>
        <w:br w:type="column"/>
      </w:r>
      <w:r>
        <w:rPr>
          <w:color w:val="121212"/>
          <w:w w:val="110"/>
          <w:sz w:val="14"/>
        </w:rPr>
        <w:t>20</w:t>
      </w:r>
    </w:p>
    <w:p>
      <w:pPr>
        <w:pStyle w:val="BodyText"/>
        <w:spacing w:before="10"/>
        <w:rPr>
          <w:sz w:val="19"/>
        </w:rPr>
      </w:pPr>
    </w:p>
    <w:p>
      <w:pPr>
        <w:spacing w:before="0"/>
        <w:ind w:left="643" w:right="642" w:firstLine="0"/>
        <w:jc w:val="center"/>
        <w:rPr>
          <w:sz w:val="14"/>
        </w:rPr>
      </w:pPr>
      <w:r>
        <w:rPr>
          <w:color w:val="121212"/>
          <w:w w:val="110"/>
          <w:sz w:val="14"/>
        </w:rPr>
        <w:t>15</w:t>
      </w:r>
    </w:p>
    <w:p>
      <w:pPr>
        <w:pStyle w:val="BodyText"/>
        <w:spacing w:before="10"/>
        <w:rPr>
          <w:sz w:val="19"/>
        </w:rPr>
      </w:pPr>
    </w:p>
    <w:p>
      <w:pPr>
        <w:spacing w:before="1"/>
        <w:ind w:left="643" w:right="642" w:firstLine="0"/>
        <w:jc w:val="center"/>
        <w:rPr>
          <w:sz w:val="14"/>
        </w:rPr>
      </w:pPr>
      <w:r>
        <w:rPr>
          <w:color w:val="121212"/>
          <w:w w:val="110"/>
          <w:sz w:val="14"/>
        </w:rPr>
        <w:t>10</w:t>
      </w:r>
    </w:p>
    <w:p>
      <w:pPr>
        <w:pStyle w:val="BodyText"/>
        <w:spacing w:before="10"/>
        <w:rPr>
          <w:sz w:val="19"/>
        </w:rPr>
      </w:pPr>
    </w:p>
    <w:p>
      <w:pPr>
        <w:spacing w:before="0"/>
        <w:ind w:left="79" w:right="0" w:firstLine="0"/>
        <w:jc w:val="center"/>
        <w:rPr>
          <w:sz w:val="14"/>
        </w:rPr>
      </w:pPr>
      <w:r>
        <w:rPr>
          <w:color w:val="121212"/>
          <w:w w:val="109"/>
          <w:sz w:val="14"/>
        </w:rPr>
        <w:t>5</w:t>
      </w:r>
    </w:p>
    <w:p>
      <w:pPr>
        <w:pStyle w:val="BodyText"/>
        <w:spacing w:before="10"/>
        <w:rPr>
          <w:sz w:val="19"/>
        </w:rPr>
      </w:pPr>
    </w:p>
    <w:p>
      <w:pPr>
        <w:spacing w:before="0"/>
        <w:ind w:left="79" w:right="0" w:firstLine="0"/>
        <w:jc w:val="center"/>
        <w:rPr>
          <w:sz w:val="14"/>
        </w:rPr>
      </w:pPr>
      <w:r>
        <w:rPr>
          <w:color w:val="121212"/>
          <w:w w:val="109"/>
          <w:sz w:val="14"/>
        </w:rPr>
        <w:t>0</w:t>
      </w:r>
    </w:p>
    <w:p>
      <w:pPr>
        <w:pStyle w:val="BodyText"/>
        <w:spacing w:before="10"/>
        <w:rPr>
          <w:sz w:val="19"/>
        </w:rPr>
      </w:pPr>
    </w:p>
    <w:p>
      <w:pPr>
        <w:spacing w:before="0"/>
        <w:ind w:left="643" w:right="616" w:firstLine="0"/>
        <w:jc w:val="center"/>
        <w:rPr>
          <w:sz w:val="14"/>
        </w:rPr>
      </w:pPr>
      <w:r>
        <w:rPr>
          <w:color w:val="121212"/>
          <w:w w:val="115"/>
          <w:sz w:val="14"/>
        </w:rPr>
        <w:t>-5</w:t>
      </w:r>
    </w:p>
    <w:p>
      <w:pPr>
        <w:pStyle w:val="BodyText"/>
        <w:spacing w:before="10"/>
        <w:rPr>
          <w:sz w:val="19"/>
        </w:rPr>
      </w:pPr>
    </w:p>
    <w:p>
      <w:pPr>
        <w:spacing w:before="0"/>
        <w:ind w:left="642" w:right="690" w:firstLine="0"/>
        <w:jc w:val="center"/>
        <w:rPr>
          <w:sz w:val="14"/>
        </w:rPr>
      </w:pPr>
      <w:r>
        <w:rPr>
          <w:color w:val="121212"/>
          <w:w w:val="110"/>
          <w:sz w:val="14"/>
        </w:rPr>
        <w:t>-10</w:t>
      </w:r>
    </w:p>
    <w:p>
      <w:pPr>
        <w:pStyle w:val="BodyText"/>
        <w:spacing w:before="10"/>
        <w:rPr>
          <w:sz w:val="19"/>
        </w:rPr>
      </w:pPr>
    </w:p>
    <w:p>
      <w:pPr>
        <w:spacing w:before="0"/>
        <w:ind w:left="642" w:right="690" w:firstLine="0"/>
        <w:jc w:val="center"/>
        <w:rPr>
          <w:sz w:val="14"/>
        </w:rPr>
      </w:pPr>
      <w:r>
        <w:rPr>
          <w:color w:val="121212"/>
          <w:w w:val="110"/>
          <w:sz w:val="14"/>
        </w:rPr>
        <w:t>-15</w:t>
      </w:r>
    </w:p>
    <w:p>
      <w:pPr>
        <w:spacing w:after="0"/>
        <w:jc w:val="center"/>
        <w:rPr>
          <w:sz w:val="14"/>
        </w:rPr>
        <w:sectPr>
          <w:type w:val="continuous"/>
          <w:pgSz w:w="24950" w:h="16160" w:orient="landscape"/>
          <w:pgMar w:top="760" w:bottom="280" w:left="0" w:right="0"/>
          <w:cols w:num="4" w:equalWidth="0">
            <w:col w:w="906" w:space="7800"/>
            <w:col w:w="1758" w:space="3759"/>
            <w:col w:w="932" w:space="8216"/>
            <w:col w:w="1579"/>
          </w:cols>
        </w:sectPr>
      </w:pPr>
    </w:p>
    <w:p>
      <w:pPr>
        <w:pStyle w:val="BodyText"/>
        <w:spacing w:before="9" w:after="1"/>
      </w:pPr>
    </w:p>
    <w:p>
      <w:pPr>
        <w:pStyle w:val="BodyText"/>
        <w:spacing w:line="20" w:lineRule="exact"/>
        <w:ind w:left="703" w:right="-116"/>
        <w:rPr>
          <w:sz w:val="2"/>
        </w:rPr>
      </w:pPr>
      <w:r>
        <w:rPr>
          <w:sz w:val="2"/>
        </w:rPr>
        <w:pict>
          <v:group style="width:424.45pt;height:.5pt;mso-position-horizontal-relative:char;mso-position-vertical-relative:line" coordorigin="0,0" coordsize="8489,10">
            <v:line style="position:absolute" from="0,5" to="8489,5" stroked="true" strokeweight=".5pt" strokecolor="#929594">
              <v:stroke dashstyle="solid"/>
            </v:line>
          </v:group>
        </w:pict>
      </w:r>
      <w:r>
        <w:rPr>
          <w:sz w:val="2"/>
        </w:rPr>
      </w:r>
    </w:p>
    <w:p>
      <w:pPr>
        <w:spacing w:before="56"/>
        <w:ind w:left="1176" w:right="0" w:firstLine="0"/>
        <w:jc w:val="left"/>
        <w:rPr>
          <w:sz w:val="14"/>
        </w:rPr>
      </w:pPr>
      <w:r>
        <w:rPr>
          <w:color w:val="121212"/>
          <w:w w:val="115"/>
          <w:sz w:val="14"/>
        </w:rPr>
        <w:t>THB NZD CHF CNY CAD BRL AUD PHP JPY EUR MYR IDR PLN RUB GBP  NOK  MXN  SEK ZAR TRY</w:t>
      </w:r>
    </w:p>
    <w:p>
      <w:pPr>
        <w:pStyle w:val="BodyText"/>
        <w:spacing w:before="3"/>
        <w:rPr>
          <w:sz w:val="15"/>
        </w:rPr>
      </w:pPr>
      <w:r>
        <w:rPr/>
        <w:br w:type="column"/>
      </w:r>
      <w:r>
        <w:rPr>
          <w:sz w:val="15"/>
        </w:rPr>
      </w:r>
    </w:p>
    <w:p>
      <w:pPr>
        <w:tabs>
          <w:tab w:pos="1913" w:val="left" w:leader="none"/>
          <w:tab w:pos="2649" w:val="left" w:leader="none"/>
          <w:tab w:pos="3386" w:val="left" w:leader="none"/>
          <w:tab w:pos="4122" w:val="left" w:leader="none"/>
          <w:tab w:pos="4859" w:val="left" w:leader="none"/>
          <w:tab w:pos="5595" w:val="left" w:leader="none"/>
          <w:tab w:pos="6332" w:val="left" w:leader="none"/>
          <w:tab w:pos="7068" w:val="left" w:leader="none"/>
          <w:tab w:pos="7805" w:val="left" w:leader="none"/>
          <w:tab w:pos="8542" w:val="left" w:leader="none"/>
          <w:tab w:pos="9278" w:val="left" w:leader="none"/>
        </w:tabs>
        <w:spacing w:before="1"/>
        <w:ind w:left="1176" w:right="0" w:firstLine="0"/>
        <w:jc w:val="left"/>
        <w:rPr>
          <w:sz w:val="14"/>
        </w:rPr>
      </w:pPr>
      <w:r>
        <w:rPr>
          <w:color w:val="121212"/>
          <w:w w:val="110"/>
          <w:sz w:val="14"/>
        </w:rPr>
        <w:t>1973</w:t>
        <w:tab/>
        <w:t>1977</w:t>
        <w:tab/>
        <w:t>1981</w:t>
        <w:tab/>
        <w:t>1985</w:t>
        <w:tab/>
        <w:t>1989</w:t>
        <w:tab/>
        <w:t>1993</w:t>
        <w:tab/>
        <w:t>1997</w:t>
        <w:tab/>
        <w:t>2001</w:t>
        <w:tab/>
        <w:t>2005</w:t>
        <w:tab/>
        <w:t>2009</w:t>
        <w:tab/>
        <w:t>2013</w:t>
        <w:tab/>
        <w:t>2017</w:t>
      </w:r>
    </w:p>
    <w:p>
      <w:pPr>
        <w:spacing w:after="0"/>
        <w:jc w:val="left"/>
        <w:rPr>
          <w:sz w:val="14"/>
        </w:rPr>
        <w:sectPr>
          <w:type w:val="continuous"/>
          <w:pgSz w:w="24950" w:h="16160" w:orient="landscape"/>
          <w:pgMar w:top="760" w:bottom="280" w:left="0" w:right="0"/>
          <w:cols w:num="2" w:equalWidth="0">
            <w:col w:w="9156" w:space="4956"/>
            <w:col w:w="10838"/>
          </w:cols>
        </w:sectPr>
      </w:pPr>
    </w:p>
    <w:p>
      <w:pPr>
        <w:pStyle w:val="BodyText"/>
        <w:spacing w:before="4"/>
        <w:rPr>
          <w:sz w:val="13"/>
        </w:rPr>
      </w:pPr>
    </w:p>
    <w:p>
      <w:pPr>
        <w:spacing w:after="0"/>
        <w:rPr>
          <w:sz w:val="13"/>
        </w:rPr>
        <w:sectPr>
          <w:type w:val="continuous"/>
          <w:pgSz w:w="24950" w:h="16160" w:orient="landscape"/>
          <w:pgMar w:top="760" w:bottom="280" w:left="0" w:right="0"/>
        </w:sectPr>
      </w:pPr>
    </w:p>
    <w:p>
      <w:pPr>
        <w:pStyle w:val="BodyText"/>
        <w:spacing w:before="10"/>
        <w:rPr>
          <w:sz w:val="22"/>
        </w:rPr>
      </w:pPr>
      <w:r>
        <w:rPr/>
        <w:pict>
          <v:group style="position:absolute;margin-left:715.747986pt;margin-top:35.433022pt;width:531.5pt;height:732pt;mso-position-horizontal-relative:page;mso-position-vertical-relative:page;z-index:-137440" coordorigin="14315,709" coordsize="10630,14640">
            <v:rect style="position:absolute;left:14314;top:708;width:10630;height:14640" filled="true" fillcolor="#f0f2f1" stroked="false">
              <v:fill type="solid"/>
            </v:rect>
            <v:line style="position:absolute" from="14882,9589" to="24236,9589" stroked="true" strokeweight=".5pt" strokecolor="#121212">
              <v:stroke dashstyle="solid"/>
            </v:line>
            <v:line style="position:absolute" from="14885,2641" to="15452,2641" stroked="true" strokeweight=".5pt" strokecolor="#121212">
              <v:stroke dashstyle="solid"/>
            </v:line>
            <v:shape style="position:absolute;left:0;top:16157;width:9355;height:3311" coordorigin="0,16157" coordsize="9355,3311" path="m14882,10436l24236,10436m14882,10851l24236,10851m14882,11264l24236,11264m14882,11678l24236,11678m14882,12093l24236,12093m14882,12505l24236,12505m14882,12920l24236,12920m14882,13334l24236,13334m14882,13747l24236,13747e" filled="false" stroked="true" strokeweight=".5pt" strokecolor="#929594">
              <v:path arrowok="t"/>
              <v:stroke dashstyle="solid"/>
            </v:shape>
            <v:line style="position:absolute" from="18652,14458" to="18412,14458" stroked="true" strokeweight="1pt" strokecolor="#006eac">
              <v:stroke dashstyle="solid"/>
            </v:line>
            <v:shape style="position:absolute;left:-8266;top:14399;width:8458;height:2620" coordorigin="-8265,14400" coordsize="8458,2620" path="m23648,12413l23840,12432m23455,12436l23648,12413m23265,12963l23455,12436m23072,13065l23265,12963m22879,13163l23072,13065m22686,13276l22879,13163m22493,13086l22686,13276m22304,12992l22493,13086m22111,13126l22304,12992m21918,12980l22111,13126m21725,12786l21918,12980m21535,12732l21725,12786m21342,12665l21535,12732m21149,12347l21342,12665m20956,11801l21149,12347m20767,11730l20956,11801m20574,11984l20767,11730m20381,12182l20574,11984m20188,12124l20381,12182m19995,12311l20188,12124m19805,12592l19995,12311m19612,12751l19805,12592m19419,12542l19612,12751m19226,12480l19419,12542m19036,12601l19226,12480m18843,12536l19036,12601m18650,12480l18843,12536m18457,12297l18650,12480m18268,12459l18457,12297m18075,12178l18268,12459m17882,11649l18075,12178m17689,10656l17882,11649m17499,10860l17689,10656m17306,11203l17499,10860m17113,11401l17306,11203m16920,11859l17113,11401m16727,12253l16920,11859m16537,12243l16727,12253m16344,12178l16537,12243m16151,11803l16344,12178m15958,11789l16151,11803m15769,11959l15958,11789m15576,11974l15769,11959m15383,12051l15576,11974e" filled="false" stroked="true" strokeweight="1pt" strokecolor="#a8c2db">
              <v:path arrowok="t"/>
              <v:stroke dashstyle="solid"/>
            </v:shape>
            <v:shape style="position:absolute;left:-8266;top:15730;width:8458;height:1003" coordorigin="-8265,15730" coordsize="8458,1003" path="m23648,12520l23840,12542m23455,12454l23648,12520m23265,12470l23455,12454m23072,12592l23265,12470m22879,12848l23072,12592m22686,13005l22879,12848m22493,13031l22686,13005m22304,13095l22493,13031m22111,12711l22304,13095m21918,12569l22111,12711m21725,12694l21918,12569m21535,12737l21725,12694m21342,12772l21535,12737m21149,12715l21342,12772m20956,12534l21149,12715m20767,12279l20956,12534m20574,12216l20767,12279m20381,12220l20574,12216m20188,12203l20381,12220m19995,12226l20188,12203m19805,12308l19995,12226m19612,12370l19805,12308m19419,12437l19612,12370m19226,12479l19419,12437m19036,12503l19226,12479m18843,12427l19036,12503m18650,12485l18843,12427m18457,12440l18650,12485m18268,12505l18457,12440m18075,12598l18268,12505m17882,12733l18075,12598m17689,12698l17882,12733m17499,12641l17689,12698m17306,12629l17499,12641m17113,12401l17306,12629m16920,12261l17113,12401m16727,12277l16920,12261m16537,12199l16727,12277m16344,12333l16537,12199m16151,12339l16344,12333m15958,12376l16151,12339m15769,12242l15958,12376m15576,12092l15769,12242m15383,12117l15576,12092e" filled="false" stroked="true" strokeweight="1pt" strokecolor="#006eac">
              <v:path arrowok="t"/>
              <v:stroke dashstyle="solid"/>
            </v:shape>
            <w10:wrap type="none"/>
          </v:group>
        </w:pict>
      </w:r>
    </w:p>
    <w:p>
      <w:pPr>
        <w:spacing w:before="0"/>
        <w:ind w:left="708" w:right="0" w:firstLine="0"/>
        <w:jc w:val="left"/>
        <w:rPr>
          <w:sz w:val="14"/>
        </w:rPr>
      </w:pPr>
      <w:r>
        <w:rPr>
          <w:rFonts w:ascii="Trebuchet MS"/>
          <w:b/>
          <w:color w:val="121212"/>
          <w:sz w:val="14"/>
        </w:rPr>
        <w:t>Last data point </w:t>
      </w:r>
      <w:r>
        <w:rPr>
          <w:color w:val="121212"/>
          <w:sz w:val="14"/>
        </w:rPr>
        <w:t>10 October</w:t>
      </w:r>
      <w:r>
        <w:rPr>
          <w:color w:val="121212"/>
          <w:spacing w:val="-12"/>
          <w:sz w:val="14"/>
        </w:rPr>
        <w:t> </w:t>
      </w:r>
      <w:r>
        <w:rPr>
          <w:color w:val="121212"/>
          <w:sz w:val="14"/>
        </w:rPr>
        <w:t>2018</w:t>
      </w:r>
    </w:p>
    <w:p>
      <w:pPr>
        <w:spacing w:before="10"/>
        <w:ind w:left="708" w:right="0" w:firstLine="0"/>
        <w:jc w:val="left"/>
        <w:rPr>
          <w:sz w:val="14"/>
        </w:rPr>
      </w:pPr>
      <w:r>
        <w:rPr>
          <w:rFonts w:ascii="Trebuchet MS"/>
          <w:b/>
          <w:color w:val="121212"/>
          <w:sz w:val="14"/>
        </w:rPr>
        <w:t>Source </w:t>
      </w:r>
      <w:r>
        <w:rPr>
          <w:color w:val="121212"/>
          <w:sz w:val="14"/>
        </w:rPr>
        <w:t>Bloomberg,  Credit</w:t>
      </w:r>
      <w:r>
        <w:rPr>
          <w:color w:val="121212"/>
          <w:spacing w:val="-3"/>
          <w:sz w:val="14"/>
        </w:rPr>
        <w:t> </w:t>
      </w:r>
      <w:r>
        <w:rPr>
          <w:color w:val="121212"/>
          <w:sz w:val="14"/>
        </w:rPr>
        <w:t>Suisse</w:t>
      </w:r>
    </w:p>
    <w:p>
      <w:pPr>
        <w:pStyle w:val="BodyText"/>
        <w:spacing w:before="2"/>
        <w:rPr>
          <w:sz w:val="12"/>
        </w:rPr>
      </w:pPr>
      <w:r>
        <w:rPr/>
        <w:br w:type="column"/>
      </w:r>
      <w:r>
        <w:rPr>
          <w:sz w:val="12"/>
        </w:rPr>
      </w:r>
    </w:p>
    <w:p>
      <w:pPr>
        <w:spacing w:before="0"/>
        <w:ind w:left="708" w:right="0" w:firstLine="0"/>
        <w:jc w:val="left"/>
        <w:rPr>
          <w:sz w:val="14"/>
        </w:rPr>
      </w:pPr>
      <w:r>
        <w:rPr>
          <w:color w:val="121212"/>
          <w:w w:val="105"/>
          <w:sz w:val="14"/>
        </w:rPr>
        <w:t>Change in carry (YTD)</w:t>
      </w:r>
    </w:p>
    <w:p>
      <w:pPr>
        <w:spacing w:before="69"/>
        <w:ind w:left="708" w:right="0" w:firstLine="0"/>
        <w:jc w:val="left"/>
        <w:rPr>
          <w:sz w:val="14"/>
        </w:rPr>
      </w:pPr>
      <w:r>
        <w:rPr/>
        <w:pict>
          <v:group style="position:absolute;margin-left:408.980011pt;margin-top:-10.37556pt;width:12.05pt;height:24.05pt;mso-position-horizontal-relative:page;mso-position-vertical-relative:paragraph;z-index:6304" coordorigin="8180,-208" coordsize="241,481">
            <v:rect style="position:absolute;left:8179;top:-208;width:241;height:241" filled="true" fillcolor="#004579" stroked="false">
              <v:fill type="solid"/>
            </v:rect>
            <v:rect style="position:absolute;left:8179;top:32;width:241;height:241" filled="true" fillcolor="#a8c2db" stroked="false">
              <v:fill type="solid"/>
            </v:rect>
            <w10:wrap type="none"/>
          </v:group>
        </w:pict>
      </w:r>
      <w:r>
        <w:rPr>
          <w:color w:val="121212"/>
          <w:sz w:val="14"/>
        </w:rPr>
        <w:t>Deviation</w:t>
      </w:r>
      <w:r>
        <w:rPr>
          <w:color w:val="121212"/>
          <w:spacing w:val="-10"/>
          <w:sz w:val="14"/>
        </w:rPr>
        <w:t> </w:t>
      </w:r>
      <w:r>
        <w:rPr>
          <w:color w:val="121212"/>
          <w:sz w:val="14"/>
        </w:rPr>
        <w:t>from</w:t>
      </w:r>
      <w:r>
        <w:rPr>
          <w:color w:val="121212"/>
          <w:spacing w:val="-10"/>
          <w:sz w:val="14"/>
        </w:rPr>
        <w:t> </w:t>
      </w:r>
      <w:r>
        <w:rPr>
          <w:color w:val="121212"/>
          <w:sz w:val="14"/>
        </w:rPr>
        <w:t>fair</w:t>
      </w:r>
      <w:r>
        <w:rPr>
          <w:color w:val="121212"/>
          <w:spacing w:val="-10"/>
          <w:sz w:val="14"/>
        </w:rPr>
        <w:t> </w:t>
      </w:r>
      <w:r>
        <w:rPr>
          <w:color w:val="121212"/>
          <w:sz w:val="14"/>
        </w:rPr>
        <w:t>value</w:t>
      </w:r>
      <w:r>
        <w:rPr>
          <w:color w:val="121212"/>
          <w:spacing w:val="-9"/>
          <w:sz w:val="14"/>
        </w:rPr>
        <w:t> </w:t>
      </w:r>
      <w:r>
        <w:rPr>
          <w:color w:val="121212"/>
          <w:sz w:val="14"/>
        </w:rPr>
        <w:t>(latest</w:t>
      </w:r>
      <w:r>
        <w:rPr>
          <w:color w:val="121212"/>
          <w:spacing w:val="-10"/>
          <w:sz w:val="14"/>
        </w:rPr>
        <w:t> </w:t>
      </w:r>
      <w:r>
        <w:rPr>
          <w:color w:val="121212"/>
          <w:sz w:val="14"/>
        </w:rPr>
        <w:t>value)</w:t>
      </w:r>
    </w:p>
    <w:p>
      <w:pPr>
        <w:spacing w:before="99"/>
        <w:ind w:left="708" w:right="0" w:firstLine="0"/>
        <w:jc w:val="left"/>
        <w:rPr>
          <w:sz w:val="14"/>
        </w:rPr>
      </w:pPr>
      <w:r>
        <w:rPr/>
        <w:br w:type="column"/>
      </w:r>
      <w:r>
        <w:rPr>
          <w:rFonts w:ascii="Trebuchet MS"/>
          <w:b/>
          <w:color w:val="121212"/>
          <w:sz w:val="14"/>
        </w:rPr>
        <w:t>Last data point </w:t>
      </w:r>
      <w:r>
        <w:rPr>
          <w:color w:val="121212"/>
          <w:sz w:val="14"/>
        </w:rPr>
        <w:t>2017</w:t>
      </w:r>
    </w:p>
    <w:p>
      <w:pPr>
        <w:tabs>
          <w:tab w:pos="4238" w:val="left" w:leader="none"/>
          <w:tab w:pos="4478" w:val="left" w:leader="none"/>
        </w:tabs>
        <w:spacing w:line="252" w:lineRule="auto" w:before="9"/>
        <w:ind w:left="708" w:right="0" w:firstLine="0"/>
        <w:jc w:val="left"/>
        <w:rPr>
          <w:sz w:val="14"/>
        </w:rPr>
      </w:pPr>
      <w:r>
        <w:rPr>
          <w:rFonts w:ascii="Trebuchet MS"/>
          <w:b/>
          <w:color w:val="121212"/>
          <w:sz w:val="14"/>
        </w:rPr>
        <w:t>Source</w:t>
      </w:r>
      <w:r>
        <w:rPr>
          <w:rFonts w:ascii="Trebuchet MS"/>
          <w:b/>
          <w:color w:val="121212"/>
          <w:spacing w:val="4"/>
          <w:sz w:val="14"/>
        </w:rPr>
        <w:t> </w:t>
      </w:r>
      <w:r>
        <w:rPr>
          <w:color w:val="121212"/>
          <w:sz w:val="14"/>
        </w:rPr>
        <w:t>Federal</w:t>
      </w:r>
      <w:r>
        <w:rPr>
          <w:color w:val="121212"/>
          <w:spacing w:val="16"/>
          <w:sz w:val="14"/>
        </w:rPr>
        <w:t> </w:t>
      </w:r>
      <w:r>
        <w:rPr>
          <w:color w:val="121212"/>
          <w:sz w:val="14"/>
        </w:rPr>
        <w:t>Reserve</w:t>
      </w:r>
      <w:r>
        <w:rPr>
          <w:color w:val="121212"/>
          <w:spacing w:val="15"/>
          <w:sz w:val="14"/>
        </w:rPr>
        <w:t> </w:t>
      </w:r>
      <w:r>
        <w:rPr>
          <w:color w:val="121212"/>
          <w:sz w:val="14"/>
        </w:rPr>
        <w:t>Bank</w:t>
      </w:r>
      <w:r>
        <w:rPr>
          <w:color w:val="121212"/>
          <w:spacing w:val="16"/>
          <w:sz w:val="14"/>
        </w:rPr>
        <w:t> </w:t>
      </w:r>
      <w:r>
        <w:rPr>
          <w:color w:val="121212"/>
          <w:sz w:val="14"/>
        </w:rPr>
        <w:t>of</w:t>
      </w:r>
      <w:r>
        <w:rPr>
          <w:color w:val="121212"/>
          <w:spacing w:val="15"/>
          <w:sz w:val="14"/>
        </w:rPr>
        <w:t> </w:t>
      </w:r>
      <w:r>
        <w:rPr>
          <w:color w:val="121212"/>
          <w:sz w:val="14"/>
        </w:rPr>
        <w:t>St.</w:t>
      </w:r>
      <w:r>
        <w:rPr>
          <w:color w:val="121212"/>
          <w:spacing w:val="16"/>
          <w:sz w:val="14"/>
        </w:rPr>
        <w:t> </w:t>
      </w:r>
      <w:r>
        <w:rPr>
          <w:color w:val="121212"/>
          <w:sz w:val="14"/>
        </w:rPr>
        <w:t>Louis,</w:t>
        <w:tab/>
      </w:r>
      <w:r>
        <w:rPr>
          <w:color w:val="121212"/>
          <w:w w:val="122"/>
          <w:sz w:val="14"/>
          <w:u w:val="single" w:color="A8C2DB"/>
        </w:rPr>
        <w:t> </w:t>
      </w:r>
      <w:r>
        <w:rPr>
          <w:color w:val="121212"/>
          <w:sz w:val="14"/>
          <w:u w:val="single" w:color="A8C2DB"/>
        </w:rPr>
        <w:tab/>
      </w:r>
      <w:r>
        <w:rPr>
          <w:color w:val="121212"/>
          <w:sz w:val="14"/>
        </w:rPr>
        <w:t> Credit</w:t>
      </w:r>
      <w:r>
        <w:rPr>
          <w:color w:val="121212"/>
          <w:spacing w:val="7"/>
          <w:sz w:val="14"/>
        </w:rPr>
        <w:t> </w:t>
      </w:r>
      <w:r>
        <w:rPr>
          <w:color w:val="121212"/>
          <w:sz w:val="14"/>
        </w:rPr>
        <w:t>Suisse</w:t>
      </w:r>
    </w:p>
    <w:p>
      <w:pPr>
        <w:spacing w:line="364" w:lineRule="auto" w:before="99"/>
        <w:ind w:left="60" w:right="-13" w:firstLine="0"/>
        <w:jc w:val="left"/>
        <w:rPr>
          <w:sz w:val="14"/>
        </w:rPr>
      </w:pPr>
      <w:r>
        <w:rPr/>
        <w:br w:type="column"/>
      </w:r>
      <w:r>
        <w:rPr>
          <w:color w:val="121212"/>
          <w:spacing w:val="-5"/>
          <w:sz w:val="14"/>
        </w:rPr>
        <w:t>Twin</w:t>
      </w:r>
      <w:r>
        <w:rPr>
          <w:color w:val="121212"/>
          <w:spacing w:val="-18"/>
          <w:sz w:val="14"/>
        </w:rPr>
        <w:t> </w:t>
      </w:r>
      <w:r>
        <w:rPr>
          <w:color w:val="121212"/>
          <w:sz w:val="14"/>
        </w:rPr>
        <w:t>deficit</w:t>
      </w:r>
      <w:r>
        <w:rPr>
          <w:color w:val="121212"/>
          <w:spacing w:val="-17"/>
          <w:sz w:val="14"/>
        </w:rPr>
        <w:t> </w:t>
      </w:r>
      <w:r>
        <w:rPr>
          <w:color w:val="121212"/>
          <w:sz w:val="14"/>
        </w:rPr>
        <w:t>(right-hand</w:t>
      </w:r>
      <w:r>
        <w:rPr>
          <w:color w:val="121212"/>
          <w:spacing w:val="-17"/>
          <w:sz w:val="14"/>
        </w:rPr>
        <w:t> </w:t>
      </w:r>
      <w:r>
        <w:rPr>
          <w:color w:val="121212"/>
          <w:spacing w:val="-2"/>
          <w:sz w:val="14"/>
        </w:rPr>
        <w:t>scale) </w:t>
      </w:r>
      <w:r>
        <w:rPr>
          <w:color w:val="121212"/>
          <w:sz w:val="14"/>
        </w:rPr>
        <w:t>US dollar index</w:t>
      </w:r>
      <w:r>
        <w:rPr>
          <w:color w:val="121212"/>
          <w:spacing w:val="6"/>
          <w:sz w:val="14"/>
        </w:rPr>
        <w:t> </w:t>
      </w:r>
      <w:r>
        <w:rPr>
          <w:color w:val="121212"/>
          <w:spacing w:val="-2"/>
          <w:sz w:val="14"/>
        </w:rPr>
        <w:t>(DXY)*</w:t>
      </w:r>
    </w:p>
    <w:p>
      <w:pPr>
        <w:spacing w:line="252" w:lineRule="auto" w:before="99"/>
        <w:ind w:left="686" w:right="589" w:hanging="114"/>
        <w:jc w:val="left"/>
        <w:rPr>
          <w:sz w:val="14"/>
        </w:rPr>
      </w:pPr>
      <w:r>
        <w:rPr/>
        <w:br w:type="column"/>
      </w:r>
      <w:r>
        <w:rPr>
          <w:color w:val="121212"/>
          <w:w w:val="95"/>
          <w:sz w:val="14"/>
        </w:rPr>
        <w:t>* </w:t>
      </w:r>
      <w:r>
        <w:rPr>
          <w:color w:val="121212"/>
          <w:sz w:val="14"/>
        </w:rPr>
        <w:t>The DXY is an index of the value of the US dollar relative to a weighted basket of six major foreign currencies.</w:t>
      </w:r>
    </w:p>
    <w:p>
      <w:pPr>
        <w:spacing w:after="0" w:line="252" w:lineRule="auto"/>
        <w:jc w:val="left"/>
        <w:rPr>
          <w:sz w:val="14"/>
        </w:rPr>
        <w:sectPr>
          <w:type w:val="continuous"/>
          <w:pgSz w:w="24950" w:h="16160" w:orient="landscape"/>
          <w:pgMar w:top="760" w:bottom="280" w:left="0" w:right="0"/>
          <w:cols w:num="5" w:equalWidth="0">
            <w:col w:w="2715" w:space="5096"/>
            <w:col w:w="2868" w:space="3495"/>
            <w:col w:w="4480" w:space="39"/>
            <w:col w:w="1674" w:space="39"/>
            <w:col w:w="4544"/>
          </w:cols>
        </w:sectPr>
      </w:pPr>
    </w:p>
    <w:p>
      <w:pPr>
        <w:pStyle w:val="BodyText"/>
        <w:spacing w:before="1"/>
        <w:rPr>
          <w:sz w:val="15"/>
        </w:rPr>
      </w:pPr>
    </w:p>
    <w:p>
      <w:pPr>
        <w:spacing w:after="0"/>
        <w:rPr>
          <w:sz w:val="15"/>
        </w:rPr>
        <w:sectPr>
          <w:headerReference w:type="default" r:id="rId123"/>
          <w:footerReference w:type="default" r:id="rId124"/>
          <w:pgSz w:w="24950" w:h="16160" w:orient="landscape"/>
          <w:pgMar w:header="643" w:footer="400" w:top="840" w:bottom="580" w:left="0" w:right="0"/>
        </w:sectPr>
      </w:pPr>
    </w:p>
    <w:p>
      <w:pPr>
        <w:spacing w:line="199" w:lineRule="auto" w:before="324"/>
        <w:ind w:left="630" w:right="0" w:firstLine="0"/>
        <w:jc w:val="left"/>
        <w:rPr>
          <w:rFonts w:ascii="Tahoma"/>
          <w:sz w:val="96"/>
        </w:rPr>
      </w:pPr>
      <w:r>
        <w:rPr>
          <w:rFonts w:ascii="Tahoma"/>
          <w:color w:val="121212"/>
          <w:sz w:val="96"/>
        </w:rPr>
        <w:t>Investment themes 2019</w:t>
      </w:r>
    </w:p>
    <w:p>
      <w:pPr>
        <w:pStyle w:val="Heading4"/>
        <w:spacing w:line="795" w:lineRule="exact" w:before="161"/>
        <w:ind w:left="630"/>
      </w:pPr>
      <w:r>
        <w:rPr/>
        <w:br w:type="column"/>
      </w:r>
      <w:r>
        <w:rPr>
          <w:color w:val="121212"/>
        </w:rPr>
        <w:t>Theme</w:t>
      </w:r>
      <w:r>
        <w:rPr>
          <w:color w:val="121212"/>
          <w:spacing w:val="-63"/>
        </w:rPr>
        <w:t> </w:t>
      </w:r>
      <w:r>
        <w:rPr>
          <w:color w:val="121212"/>
        </w:rPr>
        <w:t>1:</w:t>
      </w:r>
    </w:p>
    <w:p>
      <w:pPr>
        <w:spacing w:line="795" w:lineRule="exact" w:before="0"/>
        <w:ind w:left="630" w:right="0" w:firstLine="0"/>
        <w:jc w:val="left"/>
        <w:rPr>
          <w:rFonts w:ascii="Tahoma"/>
          <w:sz w:val="72"/>
        </w:rPr>
      </w:pPr>
      <w:r>
        <w:rPr>
          <w:rFonts w:ascii="Tahoma"/>
          <w:color w:val="121212"/>
          <w:sz w:val="72"/>
        </w:rPr>
        <w:t>Interest </w:t>
      </w:r>
      <w:r>
        <w:rPr>
          <w:rFonts w:ascii="Tahoma"/>
          <w:color w:val="121212"/>
          <w:spacing w:val="-3"/>
          <w:sz w:val="72"/>
        </w:rPr>
        <w:t>rate</w:t>
      </w:r>
      <w:r>
        <w:rPr>
          <w:rFonts w:ascii="Tahoma"/>
          <w:color w:val="121212"/>
          <w:spacing w:val="-135"/>
          <w:sz w:val="72"/>
        </w:rPr>
        <w:t> </w:t>
      </w:r>
      <w:r>
        <w:rPr>
          <w:rFonts w:ascii="Tahoma"/>
          <w:color w:val="121212"/>
          <w:sz w:val="72"/>
        </w:rPr>
        <w:t>normalization</w:t>
      </w:r>
    </w:p>
    <w:p>
      <w:pPr>
        <w:pStyle w:val="BodyText"/>
        <w:rPr>
          <w:rFonts w:ascii="Tahoma"/>
          <w:sz w:val="24"/>
        </w:rPr>
      </w:pPr>
      <w:r>
        <w:rPr/>
        <w:pict>
          <v:line style="position:absolute;mso-position-horizontal-relative:page;mso-position-vertical-relative:paragraph;z-index:4352;mso-wrap-distance-left:0;mso-wrap-distance-right:0" from="715.747986pt,16.728001pt" to="744.093986pt,16.728001pt" stroked="true" strokeweight=".5pt" strokecolor="#121212">
            <v:stroke dashstyle="solid"/>
            <w10:wrap type="topAndBottom"/>
          </v:line>
        </w:pict>
      </w:r>
    </w:p>
    <w:p>
      <w:pPr>
        <w:spacing w:after="0"/>
        <w:rPr>
          <w:rFonts w:ascii="Tahoma"/>
          <w:sz w:val="24"/>
        </w:rPr>
        <w:sectPr>
          <w:type w:val="continuous"/>
          <w:pgSz w:w="24950" w:h="16160" w:orient="landscape"/>
          <w:pgMar w:top="760" w:bottom="280" w:left="0" w:right="0"/>
          <w:cols w:num="2" w:equalWidth="0">
            <w:col w:w="6216" w:space="7410"/>
            <w:col w:w="11324"/>
          </w:cols>
        </w:sectPr>
      </w:pPr>
    </w:p>
    <w:p>
      <w:pPr>
        <w:pStyle w:val="BodyText"/>
        <w:spacing w:before="8"/>
        <w:rPr>
          <w:rFonts w:ascii="Tahoma"/>
          <w:sz w:val="25"/>
        </w:rPr>
      </w:pPr>
    </w:p>
    <w:p>
      <w:pPr>
        <w:pStyle w:val="BodyText"/>
        <w:spacing w:line="20" w:lineRule="exact"/>
        <w:ind w:left="703"/>
        <w:rPr>
          <w:rFonts w:ascii="Tahoma"/>
          <w:sz w:val="2"/>
        </w:rPr>
      </w:pPr>
      <w:r>
        <w:rPr>
          <w:rFonts w:ascii="Tahoma"/>
          <w:sz w:val="2"/>
        </w:rPr>
        <w:pict>
          <v:group style="width:28.35pt;height:.5pt;mso-position-horizontal-relative:char;mso-position-vertical-relative:line" coordorigin="0,0" coordsize="567,10">
            <v:line style="position:absolute" from="0,5" to="567,5" stroked="true" strokeweight=".5pt" strokecolor="#121212">
              <v:stroke dashstyle="solid"/>
            </v:line>
          </v:group>
        </w:pict>
      </w:r>
      <w:r>
        <w:rPr>
          <w:rFonts w:ascii="Tahoma"/>
          <w:sz w:val="2"/>
        </w:rPr>
      </w:r>
    </w:p>
    <w:p>
      <w:pPr>
        <w:spacing w:after="0" w:line="20" w:lineRule="exact"/>
        <w:rPr>
          <w:rFonts w:ascii="Tahoma"/>
          <w:sz w:val="2"/>
        </w:rPr>
        <w:sectPr>
          <w:type w:val="continuous"/>
          <w:pgSz w:w="24950" w:h="16160" w:orient="landscape"/>
          <w:pgMar w:top="760" w:bottom="280" w:left="0" w:right="0"/>
        </w:sectPr>
      </w:pPr>
    </w:p>
    <w:p>
      <w:pPr>
        <w:pStyle w:val="BodyText"/>
        <w:spacing w:before="7"/>
        <w:rPr>
          <w:rFonts w:ascii="Tahoma"/>
          <w:sz w:val="33"/>
        </w:rPr>
      </w:pPr>
    </w:p>
    <w:p>
      <w:pPr>
        <w:pStyle w:val="Heading7"/>
        <w:spacing w:line="223" w:lineRule="auto"/>
        <w:ind w:right="32"/>
      </w:pPr>
      <w:r>
        <w:rPr>
          <w:color w:val="121212"/>
        </w:rPr>
        <w:t>Every</w:t>
      </w:r>
      <w:r>
        <w:rPr>
          <w:color w:val="121212"/>
          <w:spacing w:val="-46"/>
        </w:rPr>
        <w:t> </w:t>
      </w:r>
      <w:r>
        <w:rPr>
          <w:color w:val="121212"/>
        </w:rPr>
        <w:t>year</w:t>
      </w:r>
      <w:r>
        <w:rPr>
          <w:color w:val="121212"/>
          <w:spacing w:val="-45"/>
        </w:rPr>
        <w:t> </w:t>
      </w:r>
      <w:r>
        <w:rPr>
          <w:color w:val="121212"/>
        </w:rPr>
        <w:t>we</w:t>
      </w:r>
      <w:r>
        <w:rPr>
          <w:color w:val="121212"/>
          <w:spacing w:val="-37"/>
        </w:rPr>
        <w:t> </w:t>
      </w:r>
      <w:r>
        <w:rPr>
          <w:color w:val="121212"/>
        </w:rPr>
        <w:t>determine</w:t>
      </w:r>
      <w:r>
        <w:rPr>
          <w:color w:val="121212"/>
          <w:spacing w:val="-37"/>
        </w:rPr>
        <w:t> </w:t>
      </w:r>
      <w:r>
        <w:rPr>
          <w:color w:val="121212"/>
        </w:rPr>
        <w:t>our</w:t>
      </w:r>
      <w:r>
        <w:rPr>
          <w:color w:val="121212"/>
          <w:spacing w:val="-44"/>
        </w:rPr>
        <w:t> </w:t>
      </w:r>
      <w:r>
        <w:rPr>
          <w:color w:val="121212"/>
        </w:rPr>
        <w:t>top</w:t>
      </w:r>
      <w:r>
        <w:rPr>
          <w:color w:val="121212"/>
          <w:spacing w:val="-38"/>
        </w:rPr>
        <w:t> </w:t>
      </w:r>
      <w:r>
        <w:rPr>
          <w:color w:val="121212"/>
        </w:rPr>
        <w:t>investment</w:t>
      </w:r>
      <w:r>
        <w:rPr>
          <w:color w:val="121212"/>
          <w:spacing w:val="-37"/>
        </w:rPr>
        <w:t> </w:t>
      </w:r>
      <w:r>
        <w:rPr>
          <w:color w:val="121212"/>
        </w:rPr>
        <w:t>themes.</w:t>
      </w:r>
      <w:r>
        <w:rPr>
          <w:color w:val="121212"/>
          <w:spacing w:val="-45"/>
        </w:rPr>
        <w:t> </w:t>
      </w:r>
      <w:r>
        <w:rPr>
          <w:color w:val="121212"/>
        </w:rPr>
        <w:t>This</w:t>
      </w:r>
      <w:r>
        <w:rPr>
          <w:color w:val="121212"/>
          <w:spacing w:val="-37"/>
        </w:rPr>
        <w:t> </w:t>
      </w:r>
      <w:r>
        <w:rPr>
          <w:color w:val="121212"/>
        </w:rPr>
        <w:t>time we focus on: Interest rate </w:t>
      </w:r>
      <w:r>
        <w:rPr>
          <w:color w:val="121212"/>
          <w:spacing w:val="2"/>
        </w:rPr>
        <w:t>normalization; Regional </w:t>
      </w:r>
      <w:r>
        <w:rPr>
          <w:color w:val="121212"/>
          <w:spacing w:val="3"/>
        </w:rPr>
        <w:t>economic </w:t>
      </w:r>
      <w:r>
        <w:rPr>
          <w:color w:val="121212"/>
          <w:spacing w:val="2"/>
        </w:rPr>
        <w:t>divergence;</w:t>
      </w:r>
      <w:r>
        <w:rPr>
          <w:color w:val="121212"/>
          <w:spacing w:val="-22"/>
        </w:rPr>
        <w:t> </w:t>
      </w:r>
      <w:r>
        <w:rPr>
          <w:color w:val="121212"/>
        </w:rPr>
        <w:t>and</w:t>
      </w:r>
      <w:r>
        <w:rPr>
          <w:color w:val="121212"/>
          <w:spacing w:val="-20"/>
        </w:rPr>
        <w:t> </w:t>
      </w:r>
      <w:r>
        <w:rPr>
          <w:color w:val="121212"/>
        </w:rPr>
        <w:t>New</w:t>
      </w:r>
      <w:r>
        <w:rPr>
          <w:color w:val="121212"/>
          <w:spacing w:val="-21"/>
        </w:rPr>
        <w:t> </w:t>
      </w:r>
      <w:r>
        <w:rPr>
          <w:color w:val="121212"/>
          <w:spacing w:val="2"/>
        </w:rPr>
        <w:t>geopolitical</w:t>
      </w:r>
      <w:r>
        <w:rPr>
          <w:color w:val="121212"/>
          <w:spacing w:val="-20"/>
        </w:rPr>
        <w:t> </w:t>
      </w:r>
      <w:r>
        <w:rPr>
          <w:color w:val="121212"/>
          <w:spacing w:val="2"/>
        </w:rPr>
        <w:t>regimes.</w:t>
      </w:r>
      <w:r>
        <w:rPr>
          <w:color w:val="121212"/>
          <w:spacing w:val="-24"/>
        </w:rPr>
        <w:t> </w:t>
      </w:r>
      <w:r>
        <w:rPr>
          <w:color w:val="121212"/>
          <w:spacing w:val="-5"/>
        </w:rPr>
        <w:t>We</w:t>
      </w:r>
      <w:r>
        <w:rPr>
          <w:color w:val="121212"/>
          <w:spacing w:val="-28"/>
        </w:rPr>
        <w:t> </w:t>
      </w:r>
      <w:r>
        <w:rPr>
          <w:color w:val="121212"/>
        </w:rPr>
        <w:t>will</w:t>
      </w:r>
      <w:r>
        <w:rPr>
          <w:color w:val="121212"/>
          <w:spacing w:val="-27"/>
        </w:rPr>
        <w:t> </w:t>
      </w:r>
      <w:r>
        <w:rPr>
          <w:color w:val="121212"/>
        </w:rPr>
        <w:t>continue</w:t>
      </w:r>
      <w:r>
        <w:rPr>
          <w:color w:val="121212"/>
          <w:spacing w:val="-28"/>
        </w:rPr>
        <w:t> </w:t>
      </w:r>
      <w:r>
        <w:rPr>
          <w:color w:val="121212"/>
        </w:rPr>
        <w:t>to update</w:t>
      </w:r>
      <w:r>
        <w:rPr>
          <w:color w:val="121212"/>
          <w:spacing w:val="-27"/>
        </w:rPr>
        <w:t> </w:t>
      </w:r>
      <w:r>
        <w:rPr>
          <w:color w:val="121212"/>
        </w:rPr>
        <w:t>these</w:t>
      </w:r>
      <w:r>
        <w:rPr>
          <w:color w:val="121212"/>
          <w:spacing w:val="-26"/>
        </w:rPr>
        <w:t> </w:t>
      </w:r>
      <w:r>
        <w:rPr>
          <w:color w:val="121212"/>
        </w:rPr>
        <w:t>themes</w:t>
      </w:r>
      <w:r>
        <w:rPr>
          <w:color w:val="121212"/>
          <w:spacing w:val="-26"/>
        </w:rPr>
        <w:t> </w:t>
      </w:r>
      <w:r>
        <w:rPr>
          <w:color w:val="121212"/>
        </w:rPr>
        <w:t>throughout</w:t>
      </w:r>
      <w:r>
        <w:rPr>
          <w:color w:val="121212"/>
          <w:spacing w:val="-26"/>
        </w:rPr>
        <w:t> </w:t>
      </w:r>
      <w:r>
        <w:rPr>
          <w:color w:val="121212"/>
        </w:rPr>
        <w:t>the</w:t>
      </w:r>
      <w:r>
        <w:rPr>
          <w:color w:val="121212"/>
          <w:spacing w:val="-31"/>
        </w:rPr>
        <w:t> </w:t>
      </w:r>
      <w:r>
        <w:rPr>
          <w:color w:val="121212"/>
        </w:rPr>
        <w:t>year</w:t>
      </w:r>
      <w:r>
        <w:rPr>
          <w:color w:val="121212"/>
          <w:spacing w:val="-34"/>
        </w:rPr>
        <w:t> </w:t>
      </w:r>
      <w:r>
        <w:rPr>
          <w:color w:val="121212"/>
        </w:rPr>
        <w:t>to</w:t>
      </w:r>
      <w:r>
        <w:rPr>
          <w:color w:val="121212"/>
          <w:spacing w:val="-27"/>
        </w:rPr>
        <w:t> </w:t>
      </w:r>
      <w:r>
        <w:rPr>
          <w:color w:val="121212"/>
        </w:rPr>
        <w:t>reflect</w:t>
      </w:r>
      <w:r>
        <w:rPr>
          <w:color w:val="121212"/>
          <w:spacing w:val="-26"/>
        </w:rPr>
        <w:t> </w:t>
      </w:r>
      <w:r>
        <w:rPr>
          <w:color w:val="121212"/>
        </w:rPr>
        <w:t>changes</w:t>
      </w:r>
    </w:p>
    <w:p>
      <w:pPr>
        <w:spacing w:line="367" w:lineRule="exact" w:before="0"/>
        <w:ind w:left="708" w:right="0" w:firstLine="0"/>
        <w:jc w:val="left"/>
        <w:rPr>
          <w:rFonts w:ascii="Tahoma"/>
          <w:sz w:val="32"/>
        </w:rPr>
      </w:pPr>
      <w:r>
        <w:rPr>
          <w:rFonts w:ascii="Tahoma"/>
          <w:color w:val="121212"/>
          <w:sz w:val="32"/>
        </w:rPr>
        <w:t>in the Credit Suisse House View.</w:t>
      </w: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spacing w:before="1"/>
        <w:rPr>
          <w:rFonts w:ascii="Tahoma"/>
          <w:sz w:val="13"/>
        </w:rPr>
      </w:pPr>
    </w:p>
    <w:p>
      <w:pPr>
        <w:pStyle w:val="BodyText"/>
        <w:spacing w:line="20" w:lineRule="exact"/>
        <w:ind w:left="703" w:right="-1210"/>
        <w:rPr>
          <w:rFonts w:ascii="Tahoma"/>
          <w:sz w:val="2"/>
        </w:rPr>
      </w:pPr>
      <w:r>
        <w:rPr>
          <w:rFonts w:ascii="Tahoma"/>
          <w:sz w:val="2"/>
        </w:rPr>
        <w:pict>
          <v:group style="width:491.85pt;height:.5pt;mso-position-horizontal-relative:char;mso-position-vertical-relative:line" coordorigin="0,0" coordsize="9837,10">
            <v:line style="position:absolute" from="0,5" to="9836,5" stroked="true" strokeweight=".5pt" strokecolor="#121212">
              <v:stroke dashstyle="solid"/>
            </v:line>
          </v:group>
        </w:pict>
      </w:r>
      <w:r>
        <w:rPr>
          <w:rFonts w:ascii="Tahoma"/>
          <w:sz w:val="2"/>
        </w:rPr>
      </w:r>
    </w:p>
    <w:p>
      <w:pPr>
        <w:pStyle w:val="Heading8"/>
        <w:spacing w:before="37"/>
      </w:pPr>
      <w:r>
        <w:rPr>
          <w:color w:val="121212"/>
        </w:rPr>
        <w:t>How much further can real yields go?</w:t>
      </w:r>
    </w:p>
    <w:p>
      <w:pPr>
        <w:pStyle w:val="BodyText"/>
        <w:spacing w:line="235" w:lineRule="auto" w:before="9"/>
        <w:ind w:left="708" w:right="442"/>
      </w:pPr>
      <w:r>
        <w:rPr>
          <w:color w:val="121212"/>
        </w:rPr>
        <w:t>Real yield and inflation expectations (derived from 10-year US Treasury Inflation-Protected Securities, 12-month moving averages, in %)</w:t>
      </w:r>
    </w:p>
    <w:p>
      <w:pPr>
        <w:pStyle w:val="BodyText"/>
      </w:pPr>
    </w:p>
    <w:p>
      <w:pPr>
        <w:pStyle w:val="BodyText"/>
        <w:spacing w:before="1"/>
        <w:rPr>
          <w:sz w:val="15"/>
        </w:rPr>
      </w:pPr>
    </w:p>
    <w:p>
      <w:pPr>
        <w:pStyle w:val="BodyText"/>
        <w:spacing w:line="20" w:lineRule="exact"/>
        <w:ind w:left="703" w:right="-1296"/>
        <w:rPr>
          <w:sz w:val="2"/>
        </w:rPr>
      </w:pPr>
      <w:r>
        <w:rPr>
          <w:sz w:val="2"/>
        </w:rPr>
        <w:pict>
          <v:group style="width:496.1pt;height:.5pt;mso-position-horizontal-relative:char;mso-position-vertical-relative:line" coordorigin="0,0" coordsize="9922,10">
            <v:line style="position:absolute" from="0,5" to="9921,5" stroked="true" strokeweight=".5pt" strokecolor="#929594">
              <v:stroke dashstyle="solid"/>
            </v:line>
          </v:group>
        </w:pict>
      </w:r>
      <w:r>
        <w:rPr>
          <w:sz w:val="2"/>
        </w:rPr>
      </w:r>
    </w:p>
    <w:p>
      <w:pPr>
        <w:spacing w:before="65"/>
        <w:ind w:left="708" w:right="0" w:firstLine="0"/>
        <w:jc w:val="left"/>
        <w:rPr>
          <w:sz w:val="14"/>
        </w:rPr>
      </w:pPr>
      <w:r>
        <w:rPr>
          <w:color w:val="121212"/>
          <w:w w:val="109"/>
          <w:sz w:val="14"/>
        </w:rPr>
        <w:t>5</w:t>
      </w:r>
    </w:p>
    <w:p>
      <w:pPr>
        <w:pStyle w:val="BodyText"/>
        <w:spacing w:line="235" w:lineRule="auto" w:before="37"/>
        <w:ind w:left="708" w:right="-4"/>
      </w:pPr>
      <w:r>
        <w:rPr/>
        <w:br w:type="column"/>
      </w:r>
      <w:r>
        <w:rPr>
          <w:color w:val="121212"/>
        </w:rPr>
        <w:t>The cycle is at an advanced stage, but recession is still not imminent and central banks continue to normalize interest rates. Against this backdrop, investors inevitably wonder how to invest. We favor keeping a growth tilt in portfolios. This means focusing on assets that have consistently outperformed during the later phase of past expansions, while reducing market exposure by diversifying into more uncorrelated sources of return.</w:t>
      </w:r>
    </w:p>
    <w:p>
      <w:pPr>
        <w:pStyle w:val="BodyText"/>
        <w:spacing w:before="1"/>
      </w:pPr>
    </w:p>
    <w:p>
      <w:pPr>
        <w:pStyle w:val="BodyText"/>
        <w:spacing w:line="235" w:lineRule="auto"/>
        <w:ind w:left="708" w:right="35"/>
      </w:pPr>
      <w:r>
        <w:rPr>
          <w:color w:val="121212"/>
        </w:rPr>
        <w:t>What can we observe from past cycles? On average, US bond yields have risen and the curve has flattened in the later stages of expansions. </w:t>
      </w:r>
      <w:r>
        <w:rPr>
          <w:color w:val="121212"/>
          <w:spacing w:val="-3"/>
        </w:rPr>
        <w:t>However, </w:t>
      </w:r>
      <w:r>
        <w:rPr>
          <w:color w:val="121212"/>
        </w:rPr>
        <w:t>it is important to divide this into </w:t>
      </w:r>
      <w:r>
        <w:rPr>
          <w:color w:val="121212"/>
          <w:spacing w:val="-3"/>
        </w:rPr>
        <w:t>pre-Volcker </w:t>
      </w:r>
      <w:r>
        <w:rPr>
          <w:color w:val="121212"/>
        </w:rPr>
        <w:t>shock (i.e. before the US Federal Reserve raised the federal funds rate to 20% in 1981) and post. Bond yields began trending higher along with inflation in the early 1950s, peaked in </w:t>
      </w:r>
      <w:r>
        <w:rPr>
          <w:color w:val="121212"/>
          <w:spacing w:val="-5"/>
        </w:rPr>
        <w:t>1981, </w:t>
      </w:r>
      <w:r>
        <w:rPr>
          <w:color w:val="121212"/>
        </w:rPr>
        <w:t>and then trended lower until 2012. This is important because any cycle</w:t>
      </w:r>
      <w:r>
        <w:rPr>
          <w:color w:val="121212"/>
          <w:spacing w:val="-13"/>
        </w:rPr>
        <w:t> </w:t>
      </w:r>
      <w:r>
        <w:rPr>
          <w:color w:val="121212"/>
        </w:rPr>
        <w:t>analysis</w:t>
      </w:r>
      <w:r>
        <w:rPr>
          <w:color w:val="121212"/>
          <w:spacing w:val="-13"/>
        </w:rPr>
        <w:t> </w:t>
      </w:r>
      <w:r>
        <w:rPr>
          <w:color w:val="121212"/>
        </w:rPr>
        <w:t>of</w:t>
      </w:r>
      <w:r>
        <w:rPr>
          <w:color w:val="121212"/>
          <w:spacing w:val="-12"/>
        </w:rPr>
        <w:t> </w:t>
      </w:r>
      <w:r>
        <w:rPr>
          <w:color w:val="121212"/>
        </w:rPr>
        <w:t>bonds</w:t>
      </w:r>
      <w:r>
        <w:rPr>
          <w:color w:val="121212"/>
          <w:spacing w:val="-13"/>
        </w:rPr>
        <w:t> </w:t>
      </w:r>
      <w:r>
        <w:rPr>
          <w:color w:val="121212"/>
        </w:rPr>
        <w:t>will</w:t>
      </w:r>
      <w:r>
        <w:rPr>
          <w:color w:val="121212"/>
          <w:spacing w:val="-12"/>
        </w:rPr>
        <w:t> </w:t>
      </w:r>
      <w:r>
        <w:rPr>
          <w:color w:val="121212"/>
        </w:rPr>
        <w:t>mostly</w:t>
      </w:r>
      <w:r>
        <w:rPr>
          <w:color w:val="121212"/>
          <w:spacing w:val="-13"/>
        </w:rPr>
        <w:t> </w:t>
      </w:r>
      <w:r>
        <w:rPr>
          <w:color w:val="121212"/>
        </w:rPr>
        <w:t>be</w:t>
      </w:r>
      <w:r>
        <w:rPr>
          <w:color w:val="121212"/>
          <w:spacing w:val="-13"/>
        </w:rPr>
        <w:t> </w:t>
      </w:r>
      <w:r>
        <w:rPr>
          <w:color w:val="121212"/>
        </w:rPr>
        <w:t>driven</w:t>
      </w:r>
      <w:r>
        <w:rPr>
          <w:color w:val="121212"/>
          <w:spacing w:val="-12"/>
        </w:rPr>
        <w:t> </w:t>
      </w:r>
      <w:r>
        <w:rPr>
          <w:color w:val="121212"/>
        </w:rPr>
        <w:t>by</w:t>
      </w:r>
      <w:r>
        <w:rPr>
          <w:color w:val="121212"/>
          <w:spacing w:val="-13"/>
        </w:rPr>
        <w:t> </w:t>
      </w:r>
      <w:r>
        <w:rPr>
          <w:color w:val="121212"/>
        </w:rPr>
        <w:t>whether</w:t>
      </w:r>
      <w:r>
        <w:rPr>
          <w:color w:val="121212"/>
          <w:spacing w:val="-13"/>
        </w:rPr>
        <w:t> </w:t>
      </w:r>
      <w:r>
        <w:rPr>
          <w:color w:val="121212"/>
        </w:rPr>
        <w:t>the longer-term trend in yields was up or</w:t>
      </w:r>
      <w:r>
        <w:rPr>
          <w:color w:val="121212"/>
          <w:spacing w:val="22"/>
        </w:rPr>
        <w:t> </w:t>
      </w:r>
      <w:r>
        <w:rPr>
          <w:color w:val="121212"/>
        </w:rPr>
        <w:t>down.</w:t>
      </w:r>
    </w:p>
    <w:p>
      <w:pPr>
        <w:pStyle w:val="BodyText"/>
        <w:spacing w:before="2"/>
      </w:pPr>
    </w:p>
    <w:p>
      <w:pPr>
        <w:pStyle w:val="Heading8"/>
      </w:pPr>
      <w:r>
        <w:rPr>
          <w:color w:val="121212"/>
        </w:rPr>
        <w:t>Low yields make credit unattractive</w:t>
      </w:r>
    </w:p>
    <w:p>
      <w:pPr>
        <w:pStyle w:val="BodyText"/>
        <w:spacing w:line="235" w:lineRule="auto" w:before="9"/>
        <w:ind w:left="708" w:right="-19"/>
      </w:pPr>
      <w:r>
        <w:rPr>
          <w:color w:val="121212"/>
        </w:rPr>
        <w:t>Whether yields behave like the post-1981 era or the 1950s to 1980s period depends on the inflation outlook. For now, we do not believe inflation is likely to break out of its</w:t>
      </w:r>
    </w:p>
    <w:p>
      <w:pPr>
        <w:pStyle w:val="BodyText"/>
        <w:spacing w:line="235" w:lineRule="auto" w:before="3"/>
        <w:ind w:left="708" w:right="19"/>
      </w:pPr>
      <w:r>
        <w:rPr>
          <w:color w:val="121212"/>
        </w:rPr>
        <w:t>25-year range, and thus the extent to which bonds can enter a bear market is limited. This does not mean yields cannot rise; it just means the terminal federal funds rate is likely</w:t>
      </w:r>
      <w:r>
        <w:rPr>
          <w:color w:val="121212"/>
          <w:spacing w:val="-11"/>
        </w:rPr>
        <w:t> </w:t>
      </w:r>
      <w:r>
        <w:rPr>
          <w:color w:val="121212"/>
        </w:rPr>
        <w:t>to</w:t>
      </w:r>
      <w:r>
        <w:rPr>
          <w:color w:val="121212"/>
          <w:spacing w:val="-11"/>
        </w:rPr>
        <w:t> </w:t>
      </w:r>
      <w:r>
        <w:rPr>
          <w:color w:val="121212"/>
        </w:rPr>
        <w:t>once</w:t>
      </w:r>
      <w:r>
        <w:rPr>
          <w:color w:val="121212"/>
          <w:spacing w:val="-10"/>
        </w:rPr>
        <w:t> </w:t>
      </w:r>
      <w:r>
        <w:rPr>
          <w:color w:val="121212"/>
        </w:rPr>
        <w:t>again</w:t>
      </w:r>
      <w:r>
        <w:rPr>
          <w:color w:val="121212"/>
          <w:spacing w:val="-11"/>
        </w:rPr>
        <w:t> </w:t>
      </w:r>
      <w:r>
        <w:rPr>
          <w:color w:val="121212"/>
        </w:rPr>
        <w:t>be</w:t>
      </w:r>
      <w:r>
        <w:rPr>
          <w:color w:val="121212"/>
          <w:spacing w:val="-10"/>
        </w:rPr>
        <w:t> </w:t>
      </w:r>
      <w:r>
        <w:rPr>
          <w:color w:val="121212"/>
        </w:rPr>
        <w:t>lower</w:t>
      </w:r>
      <w:r>
        <w:rPr>
          <w:color w:val="121212"/>
          <w:spacing w:val="-11"/>
        </w:rPr>
        <w:t> </w:t>
      </w:r>
      <w:r>
        <w:rPr>
          <w:color w:val="121212"/>
        </w:rPr>
        <w:t>than</w:t>
      </w:r>
      <w:r>
        <w:rPr>
          <w:color w:val="121212"/>
          <w:spacing w:val="-10"/>
        </w:rPr>
        <w:t> </w:t>
      </w:r>
      <w:r>
        <w:rPr>
          <w:color w:val="121212"/>
        </w:rPr>
        <w:t>in</w:t>
      </w:r>
      <w:r>
        <w:rPr>
          <w:color w:val="121212"/>
          <w:spacing w:val="-11"/>
        </w:rPr>
        <w:t> </w:t>
      </w:r>
      <w:r>
        <w:rPr>
          <w:color w:val="121212"/>
        </w:rPr>
        <w:t>the</w:t>
      </w:r>
      <w:r>
        <w:rPr>
          <w:color w:val="121212"/>
          <w:spacing w:val="-11"/>
        </w:rPr>
        <w:t> </w:t>
      </w:r>
      <w:r>
        <w:rPr>
          <w:color w:val="121212"/>
        </w:rPr>
        <w:t>previous</w:t>
      </w:r>
      <w:r>
        <w:rPr>
          <w:color w:val="121212"/>
          <w:spacing w:val="-10"/>
        </w:rPr>
        <w:t> </w:t>
      </w:r>
      <w:r>
        <w:rPr>
          <w:color w:val="121212"/>
        </w:rPr>
        <w:t>economic cycle. Additionally, </w:t>
      </w:r>
      <w:r>
        <w:rPr>
          <w:color w:val="121212"/>
          <w:spacing w:val="-3"/>
        </w:rPr>
        <w:t>today’s </w:t>
      </w:r>
      <w:r>
        <w:rPr>
          <w:color w:val="121212"/>
        </w:rPr>
        <w:t>low level of yields and very flat curve make it very difficult to obtain a positive return on bonds, especially outside the USA. Elsewhere in fixed income, one of the more consistent patterns we can observe from past cycles is that credit spreads tend to tighten early in the cycle, trough around three quarters of the</w:t>
      </w:r>
      <w:r>
        <w:rPr>
          <w:color w:val="121212"/>
          <w:spacing w:val="-16"/>
        </w:rPr>
        <w:t> </w:t>
      </w:r>
      <w:r>
        <w:rPr>
          <w:color w:val="121212"/>
        </w:rPr>
        <w:t>way</w:t>
      </w:r>
      <w:r>
        <w:rPr>
          <w:color w:val="121212"/>
          <w:spacing w:val="-15"/>
        </w:rPr>
        <w:t> </w:t>
      </w:r>
      <w:r>
        <w:rPr>
          <w:color w:val="121212"/>
        </w:rPr>
        <w:t>through</w:t>
      </w:r>
      <w:r>
        <w:rPr>
          <w:color w:val="121212"/>
          <w:spacing w:val="-15"/>
        </w:rPr>
        <w:t> </w:t>
      </w:r>
      <w:r>
        <w:rPr>
          <w:color w:val="121212"/>
        </w:rPr>
        <w:t>the</w:t>
      </w:r>
      <w:r>
        <w:rPr>
          <w:color w:val="121212"/>
          <w:spacing w:val="-15"/>
        </w:rPr>
        <w:t> </w:t>
      </w:r>
      <w:r>
        <w:rPr>
          <w:color w:val="121212"/>
        </w:rPr>
        <w:t>expansion,</w:t>
      </w:r>
      <w:r>
        <w:rPr>
          <w:color w:val="121212"/>
          <w:spacing w:val="-15"/>
        </w:rPr>
        <w:t> </w:t>
      </w:r>
      <w:r>
        <w:rPr>
          <w:color w:val="121212"/>
        </w:rPr>
        <w:t>and</w:t>
      </w:r>
      <w:r>
        <w:rPr>
          <w:color w:val="121212"/>
          <w:spacing w:val="-16"/>
        </w:rPr>
        <w:t> </w:t>
      </w:r>
      <w:r>
        <w:rPr>
          <w:color w:val="121212"/>
        </w:rPr>
        <w:t>then</w:t>
      </w:r>
      <w:r>
        <w:rPr>
          <w:color w:val="121212"/>
          <w:spacing w:val="-15"/>
        </w:rPr>
        <w:t> </w:t>
      </w:r>
      <w:r>
        <w:rPr>
          <w:color w:val="121212"/>
        </w:rPr>
        <w:t>widen</w:t>
      </w:r>
      <w:r>
        <w:rPr>
          <w:color w:val="121212"/>
          <w:spacing w:val="-15"/>
        </w:rPr>
        <w:t> </w:t>
      </w:r>
      <w:r>
        <w:rPr>
          <w:color w:val="121212"/>
        </w:rPr>
        <w:t>in</w:t>
      </w:r>
      <w:r>
        <w:rPr>
          <w:color w:val="121212"/>
          <w:spacing w:val="-15"/>
        </w:rPr>
        <w:t> </w:t>
      </w:r>
      <w:r>
        <w:rPr>
          <w:color w:val="121212"/>
        </w:rPr>
        <w:t>the</w:t>
      </w:r>
      <w:r>
        <w:rPr>
          <w:color w:val="121212"/>
          <w:spacing w:val="-15"/>
        </w:rPr>
        <w:t> </w:t>
      </w:r>
      <w:r>
        <w:rPr>
          <w:color w:val="121212"/>
        </w:rPr>
        <w:t>latter phase.</w:t>
      </w:r>
      <w:r>
        <w:rPr>
          <w:color w:val="121212"/>
          <w:spacing w:val="-11"/>
        </w:rPr>
        <w:t> </w:t>
      </w:r>
      <w:r>
        <w:rPr>
          <w:color w:val="121212"/>
        </w:rPr>
        <w:t>Given</w:t>
      </w:r>
      <w:r>
        <w:rPr>
          <w:color w:val="121212"/>
          <w:spacing w:val="-10"/>
        </w:rPr>
        <w:t> </w:t>
      </w:r>
      <w:r>
        <w:rPr>
          <w:color w:val="121212"/>
        </w:rPr>
        <w:t>the</w:t>
      </w:r>
      <w:r>
        <w:rPr>
          <w:color w:val="121212"/>
          <w:spacing w:val="-10"/>
        </w:rPr>
        <w:t> </w:t>
      </w:r>
      <w:r>
        <w:rPr>
          <w:color w:val="121212"/>
        </w:rPr>
        <w:t>low</w:t>
      </w:r>
      <w:r>
        <w:rPr>
          <w:color w:val="121212"/>
          <w:spacing w:val="-10"/>
        </w:rPr>
        <w:t> </w:t>
      </w:r>
      <w:r>
        <w:rPr>
          <w:color w:val="121212"/>
        </w:rPr>
        <w:t>level</w:t>
      </w:r>
      <w:r>
        <w:rPr>
          <w:color w:val="121212"/>
          <w:spacing w:val="-11"/>
        </w:rPr>
        <w:t> </w:t>
      </w:r>
      <w:r>
        <w:rPr>
          <w:color w:val="121212"/>
        </w:rPr>
        <w:t>of</w:t>
      </w:r>
      <w:r>
        <w:rPr>
          <w:color w:val="121212"/>
          <w:spacing w:val="-10"/>
        </w:rPr>
        <w:t> </w:t>
      </w:r>
      <w:r>
        <w:rPr>
          <w:color w:val="121212"/>
        </w:rPr>
        <w:t>yields</w:t>
      </w:r>
      <w:r>
        <w:rPr>
          <w:color w:val="121212"/>
          <w:spacing w:val="-10"/>
        </w:rPr>
        <w:t> </w:t>
      </w:r>
      <w:r>
        <w:rPr>
          <w:color w:val="121212"/>
        </w:rPr>
        <w:t>this</w:t>
      </w:r>
      <w:r>
        <w:rPr>
          <w:color w:val="121212"/>
          <w:spacing w:val="-10"/>
        </w:rPr>
        <w:t> </w:t>
      </w:r>
      <w:r>
        <w:rPr>
          <w:color w:val="121212"/>
        </w:rPr>
        <w:t>time</w:t>
      </w:r>
      <w:r>
        <w:rPr>
          <w:color w:val="121212"/>
          <w:spacing w:val="-10"/>
        </w:rPr>
        <w:t> </w:t>
      </w:r>
      <w:r>
        <w:rPr>
          <w:color w:val="121212"/>
        </w:rPr>
        <w:t>around,</w:t>
      </w:r>
      <w:r>
        <w:rPr>
          <w:color w:val="121212"/>
          <w:spacing w:val="-11"/>
        </w:rPr>
        <w:t> </w:t>
      </w:r>
      <w:r>
        <w:rPr>
          <w:color w:val="121212"/>
        </w:rPr>
        <w:t>credit seems quite an unattractive late cycle</w:t>
      </w:r>
      <w:r>
        <w:rPr>
          <w:color w:val="121212"/>
          <w:spacing w:val="2"/>
        </w:rPr>
        <w:t> </w:t>
      </w:r>
      <w:r>
        <w:rPr>
          <w:color w:val="121212"/>
        </w:rPr>
        <w:t>investment.</w:t>
      </w:r>
    </w:p>
    <w:p>
      <w:pPr>
        <w:pStyle w:val="Heading8"/>
        <w:spacing w:before="35"/>
        <w:ind w:left="265"/>
      </w:pPr>
      <w:r>
        <w:rPr>
          <w:b w:val="0"/>
        </w:rPr>
        <w:br w:type="column"/>
      </w:r>
      <w:r>
        <w:rPr>
          <w:color w:val="121212"/>
        </w:rPr>
        <w:t>Equities, commodities tend to outperform</w:t>
      </w:r>
    </w:p>
    <w:p>
      <w:pPr>
        <w:pStyle w:val="BodyText"/>
        <w:spacing w:line="235" w:lineRule="auto" w:before="9"/>
        <w:ind w:left="265" w:right="696"/>
      </w:pPr>
      <w:r>
        <w:rPr>
          <w:color w:val="121212"/>
        </w:rPr>
        <w:t>As</w:t>
      </w:r>
      <w:r>
        <w:rPr>
          <w:color w:val="121212"/>
          <w:spacing w:val="-12"/>
        </w:rPr>
        <w:t> </w:t>
      </w:r>
      <w:r>
        <w:rPr>
          <w:color w:val="121212"/>
        </w:rPr>
        <w:t>one</w:t>
      </w:r>
      <w:r>
        <w:rPr>
          <w:color w:val="121212"/>
          <w:spacing w:val="-11"/>
        </w:rPr>
        <w:t> </w:t>
      </w:r>
      <w:r>
        <w:rPr>
          <w:color w:val="121212"/>
        </w:rPr>
        <w:t>would</w:t>
      </w:r>
      <w:r>
        <w:rPr>
          <w:color w:val="121212"/>
          <w:spacing w:val="-12"/>
        </w:rPr>
        <w:t> </w:t>
      </w:r>
      <w:r>
        <w:rPr>
          <w:color w:val="121212"/>
        </w:rPr>
        <w:t>expect,</w:t>
      </w:r>
      <w:r>
        <w:rPr>
          <w:color w:val="121212"/>
          <w:spacing w:val="-11"/>
        </w:rPr>
        <w:t> </w:t>
      </w:r>
      <w:r>
        <w:rPr>
          <w:color w:val="121212"/>
        </w:rPr>
        <w:t>equities</w:t>
      </w:r>
      <w:r>
        <w:rPr>
          <w:color w:val="121212"/>
          <w:spacing w:val="-12"/>
        </w:rPr>
        <w:t> </w:t>
      </w:r>
      <w:r>
        <w:rPr>
          <w:color w:val="121212"/>
        </w:rPr>
        <w:t>tend</w:t>
      </w:r>
      <w:r>
        <w:rPr>
          <w:color w:val="121212"/>
          <w:spacing w:val="-11"/>
        </w:rPr>
        <w:t> </w:t>
      </w:r>
      <w:r>
        <w:rPr>
          <w:color w:val="121212"/>
        </w:rPr>
        <w:t>to</w:t>
      </w:r>
      <w:r>
        <w:rPr>
          <w:color w:val="121212"/>
          <w:spacing w:val="-12"/>
        </w:rPr>
        <w:t> </w:t>
      </w:r>
      <w:r>
        <w:rPr>
          <w:color w:val="121212"/>
        </w:rPr>
        <w:t>rally</w:t>
      </w:r>
      <w:r>
        <w:rPr>
          <w:color w:val="121212"/>
          <w:spacing w:val="-11"/>
        </w:rPr>
        <w:t> </w:t>
      </w:r>
      <w:r>
        <w:rPr>
          <w:color w:val="121212"/>
        </w:rPr>
        <w:t>strongly</w:t>
      </w:r>
      <w:r>
        <w:rPr>
          <w:color w:val="121212"/>
          <w:spacing w:val="-12"/>
        </w:rPr>
        <w:t> </w:t>
      </w:r>
      <w:r>
        <w:rPr>
          <w:color w:val="121212"/>
        </w:rPr>
        <w:t>in</w:t>
      </w:r>
      <w:r>
        <w:rPr>
          <w:color w:val="121212"/>
          <w:spacing w:val="-11"/>
        </w:rPr>
        <w:t> </w:t>
      </w:r>
      <w:r>
        <w:rPr>
          <w:color w:val="121212"/>
        </w:rPr>
        <w:t>the later stage of the expansion. Within equities, small caps have</w:t>
      </w:r>
      <w:r>
        <w:rPr>
          <w:color w:val="121212"/>
          <w:spacing w:val="-11"/>
        </w:rPr>
        <w:t> </w:t>
      </w:r>
      <w:r>
        <w:rPr>
          <w:color w:val="121212"/>
        </w:rPr>
        <w:t>underperformed</w:t>
      </w:r>
      <w:r>
        <w:rPr>
          <w:color w:val="121212"/>
          <w:spacing w:val="-11"/>
        </w:rPr>
        <w:t> </w:t>
      </w:r>
      <w:r>
        <w:rPr>
          <w:color w:val="121212"/>
        </w:rPr>
        <w:t>large</w:t>
      </w:r>
      <w:r>
        <w:rPr>
          <w:color w:val="121212"/>
          <w:spacing w:val="-10"/>
        </w:rPr>
        <w:t> </w:t>
      </w:r>
      <w:r>
        <w:rPr>
          <w:color w:val="121212"/>
        </w:rPr>
        <w:t>caps</w:t>
      </w:r>
      <w:r>
        <w:rPr>
          <w:color w:val="121212"/>
          <w:spacing w:val="-11"/>
        </w:rPr>
        <w:t> </w:t>
      </w:r>
      <w:r>
        <w:rPr>
          <w:color w:val="121212"/>
        </w:rPr>
        <w:t>and</w:t>
      </w:r>
      <w:r>
        <w:rPr>
          <w:color w:val="121212"/>
          <w:spacing w:val="-11"/>
        </w:rPr>
        <w:t> </w:t>
      </w:r>
      <w:r>
        <w:rPr>
          <w:color w:val="121212"/>
        </w:rPr>
        <w:t>cyclicals</w:t>
      </w:r>
      <w:r>
        <w:rPr>
          <w:color w:val="121212"/>
          <w:spacing w:val="-10"/>
        </w:rPr>
        <w:t> </w:t>
      </w:r>
      <w:r>
        <w:rPr>
          <w:color w:val="121212"/>
        </w:rPr>
        <w:t>have</w:t>
      </w:r>
      <w:r>
        <w:rPr>
          <w:color w:val="121212"/>
          <w:spacing w:val="-11"/>
        </w:rPr>
        <w:t> </w:t>
      </w:r>
      <w:r>
        <w:rPr>
          <w:color w:val="121212"/>
        </w:rPr>
        <w:t>quite consistently outperformed</w:t>
      </w:r>
      <w:r>
        <w:rPr>
          <w:color w:val="121212"/>
          <w:spacing w:val="9"/>
        </w:rPr>
        <w:t> </w:t>
      </w:r>
      <w:r>
        <w:rPr>
          <w:color w:val="121212"/>
        </w:rPr>
        <w:t>defensives.</w:t>
      </w:r>
    </w:p>
    <w:p>
      <w:pPr>
        <w:pStyle w:val="BodyText"/>
        <w:spacing w:before="11"/>
        <w:rPr>
          <w:sz w:val="19"/>
        </w:rPr>
      </w:pPr>
    </w:p>
    <w:p>
      <w:pPr>
        <w:pStyle w:val="BodyText"/>
        <w:spacing w:line="235" w:lineRule="auto"/>
        <w:ind w:left="265" w:right="696"/>
      </w:pPr>
      <w:r>
        <w:rPr>
          <w:color w:val="121212"/>
        </w:rPr>
        <w:t>The USD has on average depreciated in the latter third of past expansions but there is a lot of variation across cycles, so this is far from certain. In contrast, commodities and especially gold have tended to appreciate consistently.</w:t>
      </w:r>
    </w:p>
    <w:p>
      <w:pPr>
        <w:pStyle w:val="BodyText"/>
        <w:spacing w:before="10"/>
        <w:rPr>
          <w:sz w:val="19"/>
        </w:rPr>
      </w:pPr>
    </w:p>
    <w:p>
      <w:pPr>
        <w:pStyle w:val="Heading8"/>
        <w:ind w:left="265"/>
      </w:pPr>
      <w:r>
        <w:rPr>
          <w:color w:val="121212"/>
        </w:rPr>
        <w:t>Opportunities for active managers</w:t>
      </w:r>
    </w:p>
    <w:p>
      <w:pPr>
        <w:pStyle w:val="BodyText"/>
        <w:spacing w:line="235" w:lineRule="auto" w:before="9"/>
        <w:ind w:left="265" w:right="846"/>
      </w:pPr>
      <w:r>
        <w:rPr>
          <w:color w:val="121212"/>
        </w:rPr>
        <w:t>In</w:t>
      </w:r>
      <w:r>
        <w:rPr>
          <w:color w:val="121212"/>
          <w:spacing w:val="-14"/>
        </w:rPr>
        <w:t> </w:t>
      </w:r>
      <w:r>
        <w:rPr>
          <w:color w:val="121212"/>
          <w:spacing w:val="-3"/>
        </w:rPr>
        <w:t>summary,</w:t>
      </w:r>
      <w:r>
        <w:rPr>
          <w:color w:val="121212"/>
          <w:spacing w:val="-14"/>
        </w:rPr>
        <w:t> </w:t>
      </w:r>
      <w:r>
        <w:rPr>
          <w:color w:val="121212"/>
        </w:rPr>
        <w:t>reducing</w:t>
      </w:r>
      <w:r>
        <w:rPr>
          <w:color w:val="121212"/>
          <w:spacing w:val="-14"/>
        </w:rPr>
        <w:t> </w:t>
      </w:r>
      <w:r>
        <w:rPr>
          <w:color w:val="121212"/>
        </w:rPr>
        <w:t>market</w:t>
      </w:r>
      <w:r>
        <w:rPr>
          <w:color w:val="121212"/>
          <w:spacing w:val="-14"/>
        </w:rPr>
        <w:t> </w:t>
      </w:r>
      <w:r>
        <w:rPr>
          <w:color w:val="121212"/>
        </w:rPr>
        <w:t>exposure</w:t>
      </w:r>
      <w:r>
        <w:rPr>
          <w:color w:val="121212"/>
          <w:spacing w:val="-14"/>
        </w:rPr>
        <w:t> </w:t>
      </w:r>
      <w:r>
        <w:rPr>
          <w:color w:val="121212"/>
        </w:rPr>
        <w:t>should</w:t>
      </w:r>
      <w:r>
        <w:rPr>
          <w:color w:val="121212"/>
          <w:spacing w:val="-14"/>
        </w:rPr>
        <w:t> </w:t>
      </w:r>
      <w:r>
        <w:rPr>
          <w:color w:val="121212"/>
        </w:rPr>
        <w:t>be</w:t>
      </w:r>
      <w:r>
        <w:rPr>
          <w:color w:val="121212"/>
          <w:spacing w:val="-14"/>
        </w:rPr>
        <w:t> </w:t>
      </w:r>
      <w:r>
        <w:rPr>
          <w:color w:val="121212"/>
        </w:rPr>
        <w:t>intuitive given</w:t>
      </w:r>
      <w:r>
        <w:rPr>
          <w:color w:val="121212"/>
          <w:spacing w:val="-20"/>
        </w:rPr>
        <w:t> </w:t>
      </w:r>
      <w:r>
        <w:rPr>
          <w:color w:val="121212"/>
        </w:rPr>
        <w:t>the</w:t>
      </w:r>
      <w:r>
        <w:rPr>
          <w:color w:val="121212"/>
          <w:spacing w:val="-20"/>
        </w:rPr>
        <w:t> </w:t>
      </w:r>
      <w:r>
        <w:rPr>
          <w:color w:val="121212"/>
        </w:rPr>
        <w:t>exceptional</w:t>
      </w:r>
      <w:r>
        <w:rPr>
          <w:color w:val="121212"/>
          <w:spacing w:val="-19"/>
        </w:rPr>
        <w:t> </w:t>
      </w:r>
      <w:r>
        <w:rPr>
          <w:color w:val="121212"/>
        </w:rPr>
        <w:t>bull</w:t>
      </w:r>
      <w:r>
        <w:rPr>
          <w:color w:val="121212"/>
          <w:spacing w:val="-20"/>
        </w:rPr>
        <w:t> </w:t>
      </w:r>
      <w:r>
        <w:rPr>
          <w:color w:val="121212"/>
        </w:rPr>
        <w:t>market</w:t>
      </w:r>
      <w:r>
        <w:rPr>
          <w:color w:val="121212"/>
          <w:spacing w:val="-19"/>
        </w:rPr>
        <w:t> </w:t>
      </w:r>
      <w:r>
        <w:rPr>
          <w:color w:val="121212"/>
        </w:rPr>
        <w:t>in</w:t>
      </w:r>
      <w:r>
        <w:rPr>
          <w:color w:val="121212"/>
          <w:spacing w:val="-20"/>
        </w:rPr>
        <w:t> </w:t>
      </w:r>
      <w:r>
        <w:rPr>
          <w:color w:val="121212"/>
        </w:rPr>
        <w:t>this</w:t>
      </w:r>
      <w:r>
        <w:rPr>
          <w:color w:val="121212"/>
          <w:spacing w:val="-19"/>
        </w:rPr>
        <w:t> </w:t>
      </w:r>
      <w:r>
        <w:rPr>
          <w:color w:val="121212"/>
        </w:rPr>
        <w:t>cycle.</w:t>
      </w:r>
      <w:r>
        <w:rPr>
          <w:color w:val="121212"/>
          <w:spacing w:val="-20"/>
        </w:rPr>
        <w:t> </w:t>
      </w:r>
      <w:r>
        <w:rPr>
          <w:color w:val="121212"/>
        </w:rPr>
        <w:t>Additionally, tightening</w:t>
      </w:r>
      <w:r>
        <w:rPr>
          <w:color w:val="121212"/>
          <w:spacing w:val="-16"/>
        </w:rPr>
        <w:t> </w:t>
      </w:r>
      <w:r>
        <w:rPr>
          <w:color w:val="121212"/>
        </w:rPr>
        <w:t>monetary</w:t>
      </w:r>
      <w:r>
        <w:rPr>
          <w:color w:val="121212"/>
          <w:spacing w:val="-15"/>
        </w:rPr>
        <w:t> </w:t>
      </w:r>
      <w:r>
        <w:rPr>
          <w:color w:val="121212"/>
        </w:rPr>
        <w:t>policy</w:t>
      </w:r>
      <w:r>
        <w:rPr>
          <w:color w:val="121212"/>
          <w:spacing w:val="-16"/>
        </w:rPr>
        <w:t> </w:t>
      </w:r>
      <w:r>
        <w:rPr>
          <w:color w:val="121212"/>
        </w:rPr>
        <w:t>and</w:t>
      </w:r>
      <w:r>
        <w:rPr>
          <w:color w:val="121212"/>
          <w:spacing w:val="-15"/>
        </w:rPr>
        <w:t> </w:t>
      </w:r>
      <w:r>
        <w:rPr>
          <w:color w:val="121212"/>
        </w:rPr>
        <w:t>high</w:t>
      </w:r>
      <w:r>
        <w:rPr>
          <w:color w:val="121212"/>
          <w:spacing w:val="-16"/>
        </w:rPr>
        <w:t> </w:t>
      </w:r>
      <w:r>
        <w:rPr>
          <w:color w:val="121212"/>
        </w:rPr>
        <w:t>valuations</w:t>
      </w:r>
      <w:r>
        <w:rPr>
          <w:color w:val="121212"/>
          <w:spacing w:val="-15"/>
        </w:rPr>
        <w:t> </w:t>
      </w:r>
      <w:r>
        <w:rPr>
          <w:color w:val="121212"/>
        </w:rPr>
        <w:t>mean</w:t>
      </w:r>
      <w:r>
        <w:rPr>
          <w:color w:val="121212"/>
          <w:spacing w:val="-16"/>
        </w:rPr>
        <w:t> </w:t>
      </w:r>
      <w:r>
        <w:rPr>
          <w:color w:val="121212"/>
        </w:rPr>
        <w:t>that forward-looking returns are likely lower than they have been. All these factors should benefit active</w:t>
      </w:r>
      <w:r>
        <w:rPr>
          <w:color w:val="121212"/>
          <w:spacing w:val="-14"/>
        </w:rPr>
        <w:t> </w:t>
      </w:r>
      <w:r>
        <w:rPr>
          <w:color w:val="121212"/>
        </w:rPr>
        <w:t>managers.</w:t>
      </w:r>
    </w:p>
    <w:p>
      <w:pPr>
        <w:pStyle w:val="BodyText"/>
        <w:spacing w:line="235" w:lineRule="auto" w:before="4"/>
        <w:ind w:left="265" w:right="696"/>
      </w:pPr>
      <w:r>
        <w:rPr>
          <w:color w:val="121212"/>
        </w:rPr>
        <w:t>Alpha (uncorrelated returns) has been in short supply this cycle. High cross-market correlations and low macro volatility</w:t>
      </w:r>
      <w:r>
        <w:rPr>
          <w:color w:val="121212"/>
          <w:spacing w:val="-24"/>
        </w:rPr>
        <w:t> </w:t>
      </w:r>
      <w:r>
        <w:rPr>
          <w:color w:val="121212"/>
        </w:rPr>
        <w:t>have</w:t>
      </w:r>
      <w:r>
        <w:rPr>
          <w:color w:val="121212"/>
          <w:spacing w:val="-24"/>
        </w:rPr>
        <w:t> </w:t>
      </w:r>
      <w:r>
        <w:rPr>
          <w:color w:val="121212"/>
        </w:rPr>
        <w:t>made</w:t>
      </w:r>
      <w:r>
        <w:rPr>
          <w:color w:val="121212"/>
          <w:spacing w:val="-23"/>
        </w:rPr>
        <w:t> </w:t>
      </w:r>
      <w:r>
        <w:rPr>
          <w:color w:val="121212"/>
        </w:rPr>
        <w:t>it</w:t>
      </w:r>
      <w:r>
        <w:rPr>
          <w:color w:val="121212"/>
          <w:spacing w:val="-24"/>
        </w:rPr>
        <w:t> </w:t>
      </w:r>
      <w:r>
        <w:rPr>
          <w:color w:val="121212"/>
        </w:rPr>
        <w:t>very</w:t>
      </w:r>
      <w:r>
        <w:rPr>
          <w:color w:val="121212"/>
          <w:spacing w:val="-23"/>
        </w:rPr>
        <w:t> </w:t>
      </w:r>
      <w:r>
        <w:rPr>
          <w:color w:val="121212"/>
        </w:rPr>
        <w:t>difficult</w:t>
      </w:r>
      <w:r>
        <w:rPr>
          <w:color w:val="121212"/>
          <w:spacing w:val="-24"/>
        </w:rPr>
        <w:t> </w:t>
      </w:r>
      <w:r>
        <w:rPr>
          <w:color w:val="121212"/>
        </w:rPr>
        <w:t>to</w:t>
      </w:r>
      <w:r>
        <w:rPr>
          <w:color w:val="121212"/>
          <w:spacing w:val="-24"/>
        </w:rPr>
        <w:t> </w:t>
      </w:r>
      <w:r>
        <w:rPr>
          <w:color w:val="121212"/>
        </w:rPr>
        <w:t>add</w:t>
      </w:r>
      <w:r>
        <w:rPr>
          <w:color w:val="121212"/>
          <w:spacing w:val="-23"/>
        </w:rPr>
        <w:t> </w:t>
      </w:r>
      <w:r>
        <w:rPr>
          <w:color w:val="121212"/>
        </w:rPr>
        <w:t>value</w:t>
      </w:r>
      <w:r>
        <w:rPr>
          <w:color w:val="121212"/>
          <w:spacing w:val="-24"/>
        </w:rPr>
        <w:t> </w:t>
      </w:r>
      <w:r>
        <w:rPr>
          <w:color w:val="121212"/>
        </w:rPr>
        <w:t>without</w:t>
      </w:r>
      <w:r>
        <w:rPr>
          <w:color w:val="121212"/>
          <w:spacing w:val="-23"/>
        </w:rPr>
        <w:t> </w:t>
      </w:r>
      <w:r>
        <w:rPr>
          <w:color w:val="121212"/>
        </w:rPr>
        <w:t>beta (market) exposure. Going forward, volatility is likely to be </w:t>
      </w:r>
      <w:r>
        <w:rPr>
          <w:color w:val="121212"/>
          <w:spacing w:val="-3"/>
        </w:rPr>
        <w:t>higher, </w:t>
      </w:r>
      <w:r>
        <w:rPr>
          <w:color w:val="121212"/>
        </w:rPr>
        <w:t>correlations are likely to be </w:t>
      </w:r>
      <w:r>
        <w:rPr>
          <w:color w:val="121212"/>
          <w:spacing w:val="-4"/>
        </w:rPr>
        <w:t>lower, </w:t>
      </w:r>
      <w:r>
        <w:rPr>
          <w:color w:val="121212"/>
        </w:rPr>
        <w:t>and divergences between economies and assets more pronounced. Reduc- ing beta can be achieved by adding exposure to absolute return</w:t>
      </w:r>
      <w:r>
        <w:rPr>
          <w:color w:val="121212"/>
          <w:spacing w:val="-14"/>
        </w:rPr>
        <w:t> </w:t>
      </w:r>
      <w:r>
        <w:rPr>
          <w:color w:val="121212"/>
        </w:rPr>
        <w:t>strategies</w:t>
      </w:r>
      <w:r>
        <w:rPr>
          <w:color w:val="121212"/>
          <w:spacing w:val="-13"/>
        </w:rPr>
        <w:t> </w:t>
      </w:r>
      <w:r>
        <w:rPr>
          <w:color w:val="121212"/>
        </w:rPr>
        <w:t>that</w:t>
      </w:r>
      <w:r>
        <w:rPr>
          <w:color w:val="121212"/>
          <w:spacing w:val="-13"/>
        </w:rPr>
        <w:t> </w:t>
      </w:r>
      <w:r>
        <w:rPr>
          <w:color w:val="121212"/>
        </w:rPr>
        <w:t>aim</w:t>
      </w:r>
      <w:r>
        <w:rPr>
          <w:color w:val="121212"/>
          <w:spacing w:val="-13"/>
        </w:rPr>
        <w:t> </w:t>
      </w:r>
      <w:r>
        <w:rPr>
          <w:color w:val="121212"/>
        </w:rPr>
        <w:t>to</w:t>
      </w:r>
      <w:r>
        <w:rPr>
          <w:color w:val="121212"/>
          <w:spacing w:val="-13"/>
        </w:rPr>
        <w:t> </w:t>
      </w:r>
      <w:r>
        <w:rPr>
          <w:color w:val="121212"/>
        </w:rPr>
        <w:t>be</w:t>
      </w:r>
      <w:r>
        <w:rPr>
          <w:color w:val="121212"/>
          <w:spacing w:val="-14"/>
        </w:rPr>
        <w:t> </w:t>
      </w:r>
      <w:r>
        <w:rPr>
          <w:color w:val="121212"/>
        </w:rPr>
        <w:t>uncorrelated</w:t>
      </w:r>
      <w:r>
        <w:rPr>
          <w:color w:val="121212"/>
          <w:spacing w:val="-13"/>
        </w:rPr>
        <w:t> </w:t>
      </w:r>
      <w:r>
        <w:rPr>
          <w:color w:val="121212"/>
        </w:rPr>
        <w:t>across</w:t>
      </w:r>
      <w:r>
        <w:rPr>
          <w:color w:val="121212"/>
          <w:spacing w:val="-13"/>
        </w:rPr>
        <w:t> </w:t>
      </w:r>
      <w:r>
        <w:rPr>
          <w:color w:val="121212"/>
        </w:rPr>
        <w:t>market environments. Actively managed hedging strategies can also help mitigate risk, while reducing the drag on returns compared to other hedges like buying put</w:t>
      </w:r>
      <w:r>
        <w:rPr>
          <w:color w:val="121212"/>
          <w:spacing w:val="6"/>
        </w:rPr>
        <w:t> </w:t>
      </w:r>
      <w:r>
        <w:rPr>
          <w:color w:val="121212"/>
        </w:rPr>
        <w:t>options.</w:t>
      </w:r>
    </w:p>
    <w:p>
      <w:pPr>
        <w:spacing w:after="0" w:line="235" w:lineRule="auto"/>
        <w:sectPr>
          <w:type w:val="continuous"/>
          <w:pgSz w:w="24950" w:h="16160" w:orient="landscape"/>
          <w:pgMar w:top="760" w:bottom="280" w:left="0" w:right="0"/>
          <w:cols w:num="3" w:equalWidth="0">
            <w:col w:w="9407" w:space="4199"/>
            <w:col w:w="5506" w:space="40"/>
            <w:col w:w="5798"/>
          </w:cols>
        </w:sectPr>
      </w:pPr>
    </w:p>
    <w:p>
      <w:pPr>
        <w:pStyle w:val="BodyText"/>
      </w:pPr>
    </w:p>
    <w:p>
      <w:pPr>
        <w:pStyle w:val="BodyText"/>
      </w:pPr>
    </w:p>
    <w:p>
      <w:pPr>
        <w:pStyle w:val="BodyText"/>
      </w:pPr>
    </w:p>
    <w:p>
      <w:pPr>
        <w:pStyle w:val="BodyText"/>
      </w:pPr>
    </w:p>
    <w:p>
      <w:pPr>
        <w:pStyle w:val="BodyText"/>
        <w:spacing w:before="1" w:after="1"/>
        <w:rPr>
          <w:sz w:val="29"/>
        </w:rPr>
      </w:pPr>
    </w:p>
    <w:p>
      <w:pPr>
        <w:pStyle w:val="BodyText"/>
        <w:spacing w:line="20" w:lineRule="exact"/>
        <w:ind w:left="703"/>
        <w:rPr>
          <w:sz w:val="2"/>
        </w:rPr>
      </w:pPr>
      <w:r>
        <w:rPr>
          <w:sz w:val="2"/>
        </w:rPr>
        <w:pict>
          <v:group style="width:496.1pt;height:.5pt;mso-position-horizontal-relative:char;mso-position-vertical-relative:line" coordorigin="0,0" coordsize="9922,10">
            <v:line style="position:absolute" from="0,5" to="9921,5" stroked="true" strokeweight=".5pt" strokecolor="#929594">
              <v:stroke dashstyle="solid"/>
            </v:line>
          </v:group>
        </w:pict>
      </w:r>
      <w:r>
        <w:rPr>
          <w:sz w:val="2"/>
        </w:rPr>
      </w:r>
    </w:p>
    <w:p>
      <w:pPr>
        <w:pStyle w:val="BodyText"/>
        <w:spacing w:before="8"/>
        <w:rPr>
          <w:sz w:val="5"/>
        </w:rPr>
      </w:pPr>
    </w:p>
    <w:p>
      <w:pPr>
        <w:spacing w:after="0"/>
        <w:rPr>
          <w:sz w:val="5"/>
        </w:rPr>
        <w:sectPr>
          <w:type w:val="continuous"/>
          <w:pgSz w:w="24950" w:h="16160" w:orient="landscape"/>
          <w:pgMar w:top="760" w:bottom="280" w:left="0" w:right="0"/>
        </w:sectPr>
      </w:pPr>
    </w:p>
    <w:p>
      <w:pPr>
        <w:spacing w:before="41"/>
        <w:ind w:left="0" w:right="0" w:firstLine="0"/>
        <w:jc w:val="right"/>
        <w:rPr>
          <w:sz w:val="14"/>
        </w:rPr>
      </w:pPr>
      <w:r>
        <w:rPr/>
        <w:pict>
          <v:group style="position:absolute;margin-left:35.433102pt;margin-top:-206.739258pt;width:496.1pt;height:190.85pt;mso-position-horizontal-relative:page;mso-position-vertical-relative:paragraph;z-index:6664" coordorigin="709,-4135" coordsize="9922,3817">
            <v:line style="position:absolute" from="709,-4031" to="10630,-4031" stroked="true" strokeweight=".5pt" strokecolor="#929594">
              <v:stroke dashstyle="solid"/>
            </v:line>
            <v:line style="position:absolute" from="709,-3242" to="10630,-3242" stroked="true" strokeweight=".5pt" strokecolor="#929594">
              <v:stroke dashstyle="solid"/>
            </v:line>
            <v:line style="position:absolute" from="709,-2453" to="10630,-2453" stroked="true" strokeweight=".5pt" strokecolor="#929594">
              <v:stroke dashstyle="solid"/>
            </v:line>
            <v:line style="position:absolute" from="1323,-2469" to="10522,-2469" stroked="true" strokeweight="1pt" strokecolor="#004579">
              <v:stroke dashstyle="shortdash"/>
            </v:line>
            <v:line style="position:absolute" from="709,-1663" to="10630,-1663" stroked="true" strokeweight=".5pt" strokecolor="#929594">
              <v:stroke dashstyle="solid"/>
            </v:line>
            <v:shape style="position:absolute;left:-2437;top:2161;width:2473;height:653" coordorigin="-2436,2162" coordsize="2473,653" path="m10476,-1606l10512,-1668m10440,-1588l10476,-1606m10401,-1563l10440,-1588m10365,-1551l10401,-1563m10329,-1545l10365,-1551m10293,-1526l10329,-1545m10254,-1520l10293,-1526m10218,-1505l10254,-1520m10182,-1477l10218,-1505m10143,-1459l10182,-1477m10107,-1419l10143,-1459m10071,-1391l10107,-1419m10035,-1366l10071,-1391m9995,-1338l10035,-1366m9960,-1329l9995,-1338m9924,-1302l9960,-1329m9884,-1277l9924,-1302m9848,-1258l9884,-1277m9812,-1237l9848,-1258m9776,-1222l9812,-1237m9737,-1225l9776,-1222m9701,-1225l9737,-1225m9665,-1197l9701,-1225m9626,-1163l9665,-1197m9590,-1148l9626,-1163m9554,-1120l9590,-1148m9518,-1083l9554,-1120m9479,-1074l9518,-1083m9443,-1058l9479,-1074m9407,-1040l9443,-1058m9368,-1034l9407,-1040m9332,-1043l9368,-1034m9296,-1055l9332,-1043m9260,-1061l9296,-1055m9220,-1095l9260,-1061m9184,-1135l9220,-1095m9149,-1166l9184,-1135m9113,-1191l9149,-1166m9073,-1225l9113,-1191m9037,-1231l9073,-1225m9001,-1234l9037,-1231m8962,-1228l9001,-1234m8926,-1218l8962,-1228m8890,-1181l8926,-1218m8854,-1166l8890,-1181m8815,-1157l8854,-1166m8779,-1145l8815,-1157m8743,-1135l8779,-1145m8704,-1111l8743,-1135m8668,-1098l8704,-1111m8632,-1086l8668,-1098m8596,-1077l8632,-1086m8557,-1095l8596,-1077m8521,-1132l8557,-1095m8485,-1151l8521,-1132m8445,-1185l8485,-1151m8409,-1203l8445,-1185m8373,-1212l8409,-1203m8337,-1218l8373,-1212m8298,-1218l8337,-1218m8262,-1249l8298,-1218m8226,-1265l8262,-1249m8187,-1271l8226,-1265m8151,-1249l8187,-1271m8115,-1178l8151,-1249m8079,-1092l8115,-1178m8040,-1015l8079,-1092e" filled="false" stroked="true" strokeweight="1pt" strokecolor="#00ab9e">
              <v:path arrowok="t"/>
              <v:stroke dashstyle="solid"/>
            </v:shape>
            <v:line style="position:absolute" from="709,-874" to="10630,-874" stroked="true" strokeweight=".5pt" strokecolor="#929594">
              <v:stroke dashstyle="solid"/>
            </v:line>
            <v:shape style="position:absolute;left:-9150;top:-296;width:6714;height:3797" coordorigin="-9150,-295" coordsize="6714,3797" path="m8004,-947l8040,-1015m7968,-846l8004,-947m7932,-754l7968,-846m7893,-670l7932,-754m7857,-587l7893,-670m7821,-498l7857,-587m7782,-421l7821,-498m7746,-363l7782,-421m7710,-329l7746,-363m7674,-350l7710,-329m7634,-387l7674,-350m7598,-415l7634,-387m7562,-430l7598,-415m7523,-473l7562,-430m7487,-529l7523,-473m7451,-575l7487,-529m7415,-640l7451,-575m7376,-686l7415,-640m7340,-754l7376,-686m7304,-830l7340,-754m7265,-917l7304,-830m7229,-984l7265,-917m7193,-1055l7229,-984m7157,-1135l7193,-1055m7118,-1225l7157,-1135m7082,-1295l7118,-1225m7046,-1348l7082,-1295m7007,-1379l7046,-1348m6971,-1415l7007,-1379m6935,-1480l6971,-1415m6899,-1532l6935,-1480m6859,-1563l6899,-1532m6823,-1603l6859,-1563m6787,-1637l6823,-1603m6751,-1683l6787,-1637m6712,-1714l6751,-1683m6676,-1726l6712,-1714m6640,-1757l6676,-1726m6601,-1779l6640,-1757m6565,-1840l6601,-1779m6529,-1893l6565,-1840m6493,-1939l6529,-1893m6454,-1976l6493,-1939m6418,-2019l6454,-1976m6382,-2047l6418,-2019m6343,-2080l6382,-2047m6307,-2062l6343,-2080m6271,-2099l6307,-2062m6235,-2130l6271,-2099m6196,-2173l6235,-2130m6160,-2253l6196,-2173m6124,-2367l6160,-2253m6084,-2419l6124,-2367m6048,-2416l6084,-2419m6012,-2410l6048,-2416m5976,-2385l6012,-2410m5937,-2373l5976,-2385m5901,-2354l5937,-2373m5865,-2345l5901,-2354m5826,-2284l5865,-2345m5790,-2256l5826,-2284m5754,-2231l5790,-2256m5718,-2182l5754,-2231m5679,-2108l5718,-2182m5643,-2108l5679,-2108m5607,-2154l5643,-2108m5571,-2210l5607,-2154m5532,-2290l5571,-2210m5496,-2358l5532,-2290m5460,-2407l5496,-2358m5420,-2471l5460,-2407m5385,-2545l5420,-2471m5349,-2616l5385,-2545m5313,-2662l5349,-2616m5273,-2696l5313,-2662m5237,-2718l5273,-2696m5201,-2718l5237,-2718m5162,-2715l5201,-2718m5126,-2705l5162,-2715m5090,-2699l5126,-2705m5054,-2690l5090,-2699m5015,-2709l5054,-2690m4979,-2715l5015,-2709m4943,-2705l4979,-2715m4904,-2681l4943,-2705m4868,-2656l4904,-2681m4832,-2659l4868,-2656m4796,-2641l4832,-2659m4757,-2607l4796,-2641m4721,-2561l4757,-2607m4685,-2533l4721,-2561m4645,-2481l4685,-2533m4609,-2419l4645,-2481m4574,-2364l4609,-2419m4538,-2324l4574,-2364m4498,-2302l4538,-2324m4462,-2278l4498,-2302m4426,-2250l4462,-2278m4390,-2225l4426,-2250m4351,-2201l4390,-2225m4315,-2204l4351,-2201m4279,-2216l4315,-2204m4240,-2219l4279,-2216m4204,-2237l4240,-2219m4168,-2268l4204,-2237m4132,-2299l4168,-2268m4093,-2278l4132,-2299m4057,-2268l4093,-2278m4021,-2281l4057,-2268m3982,-2302l4021,-2281m3946,-2321l3982,-2302m3910,-2339l3946,-2321m3874,-2345l3910,-2339m3834,-2382l3874,-2345m3798,-2407l3834,-2382m3763,-2395l3798,-2407m3723,-2379l3763,-2395m3687,-2379l3723,-2379m3651,-2410l3687,-2379m3615,-2425l3651,-2410m3576,-2444l3615,-2425m3540,-2465l3576,-2444m3504,-2499l3540,-2465m3465,-2533l3504,-2499m3429,-2548l3465,-2533m3393,-2558l3429,-2548m3357,-2579l3393,-2558m3318,-2659l3357,-2579m3282,-2749l3318,-2659m3246,-2816l3282,-2749m3210,-2906l3246,-2816m3171,-3004l3210,-2906m3135,-3087l3171,-3004m3099,-3170l3135,-3087m3059,-3226l3099,-3170m3023,-3260l3059,-3226m2987,-3324l3023,-3260m2951,-3380l2987,-3324m2912,-3420l2951,-3380m2876,-3444l2912,-3420m2840,-3460l2876,-3444m2801,-3472l2840,-3460m2765,-3472l2801,-3472m2729,-3475l2765,-3472m2693,-3481l2729,-3475m2654,-3494l2693,-3481m2618,-3518l2654,-3494m2582,-3580l2618,-3518m2543,-3635l2582,-3580m2507,-3678l2543,-3635m2471,-3725l2507,-3678m2435,-3765l2471,-3725m2396,-3823l2435,-3765m2360,-3866l2396,-3823m2324,-3912l2360,-3866m2284,-3974l2324,-3912m2248,-4032l2284,-3974m2212,-4072l2248,-4032m2176,-4094l2212,-4072m2137,-4112l2176,-4094m2101,-4119l2137,-4112m2065,-4122l2101,-4119m2029,-4125l2065,-4122m1990,-4122l2029,-4125m1954,-4103l1990,-4122m1918,-4097l1954,-4103m1879,-4091l1918,-4097m1843,-4063l1879,-4091m1807,-4029l1843,-4063m1771,-3999l1807,-4029m1732,-3971l1771,-3999m1696,-3937l1732,-3971m1660,-3903l1696,-3937m1621,-3885l1660,-3903m1585,-3869l1621,-3885m1549,-3851l1585,-3869m1513,-3842l1549,-3851m1473,-3832l1513,-3842m1437,-3823l1473,-3832m1401,-3811l1437,-3823m1362,-3805l1401,-3811m1326,-3792l1362,-3805e" filled="false" stroked="true" strokeweight="1pt" strokecolor="#00ab9e">
              <v:path arrowok="t"/>
              <v:stroke dashstyle="solid"/>
            </v:shape>
            <v:shape style="position:absolute;left:-9150;top:1867;width:9186;height:1031" coordorigin="-9150,1868" coordsize="9186,1031" path="m10476,-2529l10512,-2533m10440,-2536l10476,-2529m10401,-2539l10440,-2536m10365,-2539l10401,-2539m10329,-2545l10365,-2539m10293,-2539l10329,-2545m10254,-2539l10293,-2539m10218,-2539l10254,-2539m10182,-2529l10218,-2539m10143,-2517l10182,-2529m10107,-2505l10143,-2517m10071,-2487l10107,-2505m10035,-2465l10071,-2487m9996,-2444l10035,-2465m9960,-2419l9996,-2444m9924,-2401l9960,-2419m9884,-2385l9924,-2401m9848,-2379l9884,-2385m9812,-2376l9848,-2379m9776,-2370l9812,-2376m9737,-2370l9776,-2370m9701,-2376l9737,-2370m9665,-2367l9701,-2376m9626,-2352l9665,-2367m9590,-2330l9626,-2352m9554,-2309l9590,-2330m9518,-2291l9554,-2309m9479,-2275l9518,-2291m9443,-2260l9479,-2275m9407,-2238l9443,-2260m9368,-2202l9407,-2238m9332,-2159l9368,-2202m9296,-2134l9332,-2159m9260,-2107l9296,-2134m9221,-2094l9260,-2107m9185,-2085l9221,-2094m9149,-2091l9185,-2085m9113,-2110l9149,-2091m9073,-2140l9113,-2110m9037,-2156l9073,-2140m9001,-2171l9037,-2156m8962,-2183l9001,-2171m8926,-2205l8962,-2183m8890,-2220l8926,-2205m8854,-2226l8890,-2220m8815,-2242l8854,-2226m8779,-2266l8815,-2242m8743,-2300l8779,-2266m8704,-2336l8743,-2300m8668,-2370l8704,-2336m8632,-2389l8668,-2370m8596,-2416l8632,-2389m8557,-2431l8596,-2416m8521,-2453l8557,-2431m8485,-2474l8521,-2453m8445,-2508l8485,-2474m8410,-2542l8445,-2508m8374,-2566l8410,-2542m8338,-2578l8374,-2566m8298,-2597l8338,-2578m8262,-2594l8298,-2597m8226,-2594l8262,-2594m8187,-2578l8226,-2594m8151,-2578l8187,-2578m8115,-2585l8151,-2578m8079,-2609l8115,-2585m8040,-2634l8079,-2609m8004,-2661l8040,-2634m7968,-2677l8004,-2661m7932,-2692l7968,-2677m7893,-2716l7932,-2692m7857,-2732l7893,-2716m7821,-2741l7857,-2732m7782,-2741l7821,-2741m7746,-2747l7782,-2741m7710,-2735l7746,-2747m7674,-2735l7710,-2735m7634,-2722l7674,-2735m7599,-2707l7634,-2722m7563,-2677l7599,-2707m7523,-2646l7563,-2677m7487,-2621l7523,-2646m7451,-2591l7487,-2621m7415,-2548l7451,-2591m7376,-2536l7415,-2548m7340,-2551l7376,-2536m7304,-2569l7340,-2551m7265,-2578l7304,-2569m7229,-2600l7265,-2578m7193,-2612l7229,-2600m7157,-2621l7193,-2612m7118,-2637l7157,-2621m7082,-2655l7118,-2637m7046,-2664l7082,-2655m7007,-2673l7046,-2664m6971,-2677l7007,-2673m6935,-2643l6971,-2677m6899,-2600l6935,-2643m6859,-2560l6899,-2600m6823,-2545l6859,-2560m6788,-2536l6823,-2545m6752,-2517l6788,-2536m6712,-2502l6752,-2517m6676,-2502l6712,-2502m6640,-2511l6676,-2502m6601,-2511l6640,-2511m6565,-2502l6601,-2511m6529,-2493l6565,-2502m6493,-2499l6529,-2493m6454,-2499l6493,-2499m6418,-2496l6454,-2499m6382,-2493l6418,-2496m6343,-2428l6382,-2493m6307,-2367l6343,-2428m6271,-2291l6307,-2367m6235,-2208l6271,-2291m6196,-2058l6235,-2208m6160,-1938l6196,-2058m6124,-1868l6160,-1938m6084,-1854l6124,-1868m6048,-1886l6084,-1854m6012,-1920l6048,-1886m5977,-1975l6012,-1920m5937,-2012l5977,-1975m5901,-2070l5937,-2012m5865,-2137l5901,-2070m5826,-2232l5865,-2137m5790,-2309l5826,-2232m5754,-2456l5790,-2309m5718,-2585l5754,-2456m5679,-2680l5718,-2585m5643,-2732l5679,-2680m5607,-2741l5643,-2732m5571,-2744l5607,-2741m5532,-2732l5571,-2744m5496,-2726l5532,-2732m5460,-2732l5496,-2726m5421,-2738l5460,-2732m5385,-2735l5421,-2738m5349,-2744l5385,-2735m5313,-2741l5349,-2744m5273,-2738l5313,-2741m5237,-2732l5273,-2738m5202,-2738l5237,-2732m5162,-2750l5202,-2738m5126,-2762l5162,-2750m5090,-2778l5126,-2762m5054,-2793l5090,-2778m5015,-2811l5054,-2793m4979,-2814l5015,-2811m4943,-2827l4979,-2814m4904,-2836l4943,-2827m4868,-2839l4904,-2836m4832,-2842l4868,-2839m4796,-2860l4832,-2842m4757,-2873l4796,-2860m4721,-2873l4757,-2873m4685,-2857l4721,-2873m4646,-2839l4685,-2857m4610,-2820l4646,-2839m4574,-2814l4610,-2820m4538,-2827l4574,-2814m4498,-2836l4538,-2827m4462,-2833l4498,-2836m4426,-2848l4462,-2833m4391,-2863l4426,-2848m4351,-2854l4391,-2863m4315,-2842l4351,-2854m4279,-2836l4315,-2842m4240,-2845l4279,-2836m4204,-2860l4240,-2845m4168,-2885l4204,-2860m4132,-2873l4168,-2885m4093,-2854l4132,-2873m4057,-2842l4093,-2854m4021,-2833l4057,-2842m3982,-2811l4021,-2833m3946,-2796l3982,-2811m3910,-2793l3946,-2796m3874,-2765l3910,-2793m3835,-2756l3874,-2765m3799,-2722l3835,-2756m3763,-2667l3799,-2722m3723,-2597l3763,-2667m3687,-2554l3723,-2597m3651,-2517l3687,-2554m3615,-2487l3651,-2517m3576,-2453l3615,-2487m3540,-2404l3576,-2453m3504,-2358l3540,-2404m3465,-2306l3504,-2358m3429,-2275l3465,-2306m3393,-2248l3429,-2275m3357,-2226l3393,-2248m3318,-2226l3357,-2226m3282,-2245l3318,-2226m3246,-2260l3282,-2245m3210,-2275l3246,-2260m3171,-2260l3210,-2275m3135,-2245l3171,-2260m3099,-2242l3135,-2245m3060,-2220l3099,-2242m3024,-2205l3060,-2220m2988,-2196l3024,-2205m2952,-2180l2988,-2196m2912,-2186l2952,-2180m2876,-2202l2912,-2186m2840,-2211l2876,-2202m2801,-2211l2840,-2211m2765,-2180l2801,-2211m2729,-2168l2765,-2180m2693,-2171l2729,-2168m2654,-2162l2693,-2171m2618,-2186l2654,-2162m2582,-2223l2618,-2186m2543,-2254l2582,-2223m2507,-2263l2543,-2254m2471,-2278l2507,-2263m2435,-2278l2471,-2278m2396,-2275l2435,-2278m2360,-2297l2396,-2275m2324,-2321l2360,-2297m2285,-2358l2324,-2321m2249,-2401l2285,-2358m2213,-2450l2249,-2401m2177,-2471l2213,-2450m2137,-2474l2177,-2471m2101,-2480l2137,-2474m2065,-2493l2101,-2480m2029,-2487l2065,-2493m1990,-2477l2029,-2487m1954,-2468l1990,-2477m1918,-2413l1954,-2468m1879,-2373l1918,-2413m1843,-2333l1879,-2373m1807,-2248l1843,-2333m1771,-2162l1807,-2248m1732,-2088l1771,-2162m1696,-2027l1732,-2088m1660,-1951l1696,-2027m1621,-1908l1660,-1951m1585,-1905l1621,-1908m1549,-1898l1585,-1905m1513,-1902l1549,-1898m1474,-1932l1513,-1902m1438,-1969l1474,-1932m1402,-2000l1438,-1969m1362,-2058l1402,-2000m1326,-2144l1362,-2058e" filled="false" stroked="true" strokeweight="1pt" strokecolor="#004579">
              <v:path arrowok="t"/>
              <v:stroke dashstyle="solid"/>
            </v:shape>
            <v:shape style="position:absolute;left:708;top:-3949;width:98;height:166" type="#_x0000_t202" filled="false" stroked="false">
              <v:textbox inset="0,0,0,0">
                <w:txbxContent>
                  <w:p>
                    <w:pPr>
                      <w:spacing w:line="165" w:lineRule="exact" w:before="0"/>
                      <w:ind w:left="0" w:right="0" w:firstLine="0"/>
                      <w:jc w:val="left"/>
                      <w:rPr>
                        <w:sz w:val="14"/>
                      </w:rPr>
                    </w:pPr>
                    <w:r>
                      <w:rPr>
                        <w:color w:val="121212"/>
                        <w:w w:val="109"/>
                        <w:sz w:val="14"/>
                      </w:rPr>
                      <w:t>4</w:t>
                    </w:r>
                  </w:p>
                </w:txbxContent>
              </v:textbox>
              <w10:wrap type="none"/>
            </v:shape>
            <v:shape style="position:absolute;left:708;top:-3160;width:98;height:166" type="#_x0000_t202" filled="false" stroked="false">
              <v:textbox inset="0,0,0,0">
                <w:txbxContent>
                  <w:p>
                    <w:pPr>
                      <w:spacing w:line="165" w:lineRule="exact" w:before="0"/>
                      <w:ind w:left="0" w:right="0" w:firstLine="0"/>
                      <w:jc w:val="left"/>
                      <w:rPr>
                        <w:sz w:val="14"/>
                      </w:rPr>
                    </w:pPr>
                    <w:r>
                      <w:rPr>
                        <w:color w:val="121212"/>
                        <w:w w:val="109"/>
                        <w:sz w:val="14"/>
                      </w:rPr>
                      <w:t>3</w:t>
                    </w:r>
                  </w:p>
                </w:txbxContent>
              </v:textbox>
              <w10:wrap type="none"/>
            </v:shape>
            <v:shape style="position:absolute;left:708;top:-2370;width:98;height:166" type="#_x0000_t202" filled="false" stroked="false">
              <v:textbox inset="0,0,0,0">
                <w:txbxContent>
                  <w:p>
                    <w:pPr>
                      <w:spacing w:line="165" w:lineRule="exact" w:before="0"/>
                      <w:ind w:left="0" w:right="0" w:firstLine="0"/>
                      <w:jc w:val="left"/>
                      <w:rPr>
                        <w:sz w:val="14"/>
                      </w:rPr>
                    </w:pPr>
                    <w:r>
                      <w:rPr>
                        <w:color w:val="121212"/>
                        <w:w w:val="109"/>
                        <w:sz w:val="14"/>
                      </w:rPr>
                      <w:t>2</w:t>
                    </w:r>
                  </w:p>
                </w:txbxContent>
              </v:textbox>
              <w10:wrap type="none"/>
            </v:shape>
            <v:shape style="position:absolute;left:1323;top:-2370;width:9220;height:166" type="#_x0000_t202" filled="false" stroked="false">
              <v:textbox inset="0,0,0,0">
                <w:txbxContent>
                  <w:p>
                    <w:pPr>
                      <w:tabs>
                        <w:tab w:pos="9198" w:val="left" w:leader="none"/>
                      </w:tabs>
                      <w:spacing w:line="165" w:lineRule="exact" w:before="0"/>
                      <w:ind w:left="0" w:right="0" w:firstLine="0"/>
                      <w:jc w:val="left"/>
                      <w:rPr>
                        <w:sz w:val="14"/>
                      </w:rPr>
                    </w:pPr>
                    <w:r>
                      <w:rPr>
                        <w:color w:val="121212"/>
                        <w:w w:val="122"/>
                        <w:sz w:val="14"/>
                        <w:u w:val="dotted" w:color="00AB9E"/>
                      </w:rPr>
                      <w:t> </w:t>
                    </w:r>
                    <w:r>
                      <w:rPr>
                        <w:color w:val="121212"/>
                        <w:sz w:val="14"/>
                        <w:u w:val="dotted" w:color="00AB9E"/>
                      </w:rPr>
                      <w:tab/>
                    </w:r>
                  </w:p>
                </w:txbxContent>
              </v:textbox>
              <w10:wrap type="none"/>
            </v:shape>
            <v:shape style="position:absolute;left:708;top:-1581;width:98;height:166" type="#_x0000_t202" filled="false" stroked="false">
              <v:textbox inset="0,0,0,0">
                <w:txbxContent>
                  <w:p>
                    <w:pPr>
                      <w:spacing w:line="165" w:lineRule="exact" w:before="0"/>
                      <w:ind w:left="0" w:right="0" w:firstLine="0"/>
                      <w:jc w:val="left"/>
                      <w:rPr>
                        <w:sz w:val="14"/>
                      </w:rPr>
                    </w:pPr>
                    <w:r>
                      <w:rPr>
                        <w:color w:val="121212"/>
                        <w:w w:val="109"/>
                        <w:sz w:val="14"/>
                      </w:rPr>
                      <w:t>1</w:t>
                    </w:r>
                  </w:p>
                </w:txbxContent>
              </v:textbox>
              <w10:wrap type="none"/>
            </v:shape>
            <v:shape style="position:absolute;left:708;top:-792;width:98;height:166" type="#_x0000_t202" filled="false" stroked="false">
              <v:textbox inset="0,0,0,0">
                <w:txbxContent>
                  <w:p>
                    <w:pPr>
                      <w:spacing w:line="165" w:lineRule="exact" w:before="0"/>
                      <w:ind w:left="0" w:right="0" w:firstLine="0"/>
                      <w:jc w:val="left"/>
                      <w:rPr>
                        <w:sz w:val="14"/>
                      </w:rPr>
                    </w:pPr>
                    <w:r>
                      <w:rPr>
                        <w:color w:val="121212"/>
                        <w:w w:val="109"/>
                        <w:sz w:val="14"/>
                      </w:rPr>
                      <w:t>0</w:t>
                    </w:r>
                  </w:p>
                </w:txbxContent>
              </v:textbox>
              <w10:wrap type="none"/>
            </v:shape>
            <w10:wrap type="none"/>
          </v:group>
        </w:pict>
      </w:r>
      <w:r>
        <w:rPr>
          <w:color w:val="121212"/>
          <w:w w:val="105"/>
          <w:sz w:val="14"/>
        </w:rPr>
        <w:t>1998</w:t>
      </w:r>
    </w:p>
    <w:p>
      <w:pPr>
        <w:spacing w:before="41"/>
        <w:ind w:left="0" w:right="0" w:firstLine="0"/>
        <w:jc w:val="right"/>
        <w:rPr>
          <w:sz w:val="14"/>
        </w:rPr>
      </w:pPr>
      <w:r>
        <w:rPr/>
        <w:br w:type="column"/>
      </w:r>
      <w:r>
        <w:rPr>
          <w:color w:val="121212"/>
          <w:w w:val="105"/>
          <w:sz w:val="14"/>
        </w:rPr>
        <w:t>2002</w:t>
      </w:r>
    </w:p>
    <w:p>
      <w:pPr>
        <w:spacing w:before="41"/>
        <w:ind w:left="0" w:right="39" w:firstLine="0"/>
        <w:jc w:val="right"/>
        <w:rPr>
          <w:sz w:val="14"/>
        </w:rPr>
      </w:pPr>
      <w:r>
        <w:rPr/>
        <w:br w:type="column"/>
      </w:r>
      <w:r>
        <w:rPr>
          <w:color w:val="121212"/>
          <w:w w:val="105"/>
          <w:sz w:val="14"/>
        </w:rPr>
        <w:t>2006</w:t>
      </w:r>
    </w:p>
    <w:p>
      <w:pPr>
        <w:spacing w:before="41"/>
        <w:ind w:left="0" w:right="38" w:firstLine="0"/>
        <w:jc w:val="right"/>
        <w:rPr>
          <w:sz w:val="14"/>
        </w:rPr>
      </w:pPr>
      <w:r>
        <w:rPr/>
        <w:br w:type="column"/>
      </w:r>
      <w:r>
        <w:rPr>
          <w:color w:val="121212"/>
          <w:w w:val="105"/>
          <w:sz w:val="14"/>
        </w:rPr>
        <w:t>2010</w:t>
      </w:r>
    </w:p>
    <w:p>
      <w:pPr>
        <w:spacing w:before="41"/>
        <w:ind w:left="0" w:right="0" w:firstLine="0"/>
        <w:jc w:val="right"/>
        <w:rPr>
          <w:sz w:val="14"/>
        </w:rPr>
      </w:pPr>
      <w:r>
        <w:rPr/>
        <w:br w:type="column"/>
      </w:r>
      <w:r>
        <w:rPr>
          <w:color w:val="121212"/>
          <w:w w:val="105"/>
          <w:sz w:val="14"/>
        </w:rPr>
        <w:t>2014</w:t>
      </w:r>
    </w:p>
    <w:p>
      <w:pPr>
        <w:spacing w:before="41"/>
        <w:ind w:left="1349" w:right="0" w:firstLine="0"/>
        <w:jc w:val="left"/>
        <w:rPr>
          <w:sz w:val="14"/>
        </w:rPr>
      </w:pPr>
      <w:r>
        <w:rPr/>
        <w:br w:type="column"/>
      </w:r>
      <w:r>
        <w:rPr>
          <w:color w:val="121212"/>
          <w:w w:val="110"/>
          <w:sz w:val="14"/>
        </w:rPr>
        <w:t>2018</w:t>
      </w:r>
    </w:p>
    <w:p>
      <w:pPr>
        <w:spacing w:after="0"/>
        <w:jc w:val="left"/>
        <w:rPr>
          <w:sz w:val="14"/>
        </w:rPr>
        <w:sectPr>
          <w:type w:val="continuous"/>
          <w:pgSz w:w="24950" w:h="16160" w:orient="landscape"/>
          <w:pgMar w:top="760" w:bottom="280" w:left="0" w:right="0"/>
          <w:cols w:num="6" w:equalWidth="0">
            <w:col w:w="1687" w:space="42"/>
            <w:col w:w="1687" w:space="40"/>
            <w:col w:w="1701" w:space="58"/>
            <w:col w:w="1727" w:space="54"/>
            <w:col w:w="1687" w:space="39"/>
            <w:col w:w="16228"/>
          </w:cols>
        </w:sectPr>
      </w:pPr>
    </w:p>
    <w:p>
      <w:pPr>
        <w:pStyle w:val="BodyText"/>
        <w:spacing w:before="7"/>
        <w:rPr>
          <w:sz w:val="19"/>
        </w:rPr>
      </w:pPr>
    </w:p>
    <w:p>
      <w:pPr>
        <w:spacing w:after="0"/>
        <w:rPr>
          <w:sz w:val="19"/>
        </w:rPr>
        <w:sectPr>
          <w:type w:val="continuous"/>
          <w:pgSz w:w="24950" w:h="16160" w:orient="landscape"/>
          <w:pgMar w:top="760" w:bottom="280" w:left="0" w:right="0"/>
        </w:sectPr>
      </w:pPr>
    </w:p>
    <w:p>
      <w:pPr>
        <w:pStyle w:val="BodyText"/>
        <w:spacing w:before="2"/>
        <w:rPr>
          <w:sz w:val="14"/>
        </w:rPr>
      </w:pPr>
    </w:p>
    <w:p>
      <w:pPr>
        <w:spacing w:before="1"/>
        <w:ind w:left="708" w:right="0" w:firstLine="0"/>
        <w:jc w:val="left"/>
        <w:rPr>
          <w:sz w:val="14"/>
        </w:rPr>
      </w:pPr>
      <w:r>
        <w:rPr/>
        <w:pict>
          <v:line style="position:absolute;mso-position-horizontal-relative:page;mso-position-vertical-relative:paragraph;z-index:-136984" from="448.5364pt,13.068839pt" to="436.5354pt,13.068839pt" stroked="true" strokeweight="1pt" strokecolor="#00ab9e">
            <v:stroke dashstyle="shortdash"/>
            <w10:wrap type="none"/>
          </v:line>
        </w:pict>
      </w:r>
      <w:r>
        <w:rPr/>
        <w:pict>
          <v:line style="position:absolute;mso-position-horizontal-relative:page;mso-position-vertical-relative:paragraph;z-index:6736" from="326.350213pt,13.068339pt" to="314.349213pt,13.068339pt" stroked="true" strokeweight="1pt" strokecolor="#00ab9e">
            <v:stroke dashstyle="solid"/>
            <w10:wrap type="none"/>
          </v:line>
        </w:pict>
      </w:r>
      <w:r>
        <w:rPr>
          <w:rFonts w:ascii="Trebuchet MS"/>
          <w:b/>
          <w:color w:val="121212"/>
          <w:sz w:val="14"/>
        </w:rPr>
        <w:t>Last data point </w:t>
      </w:r>
      <w:r>
        <w:rPr>
          <w:color w:val="121212"/>
          <w:sz w:val="14"/>
        </w:rPr>
        <w:t>30 October 2018</w:t>
      </w:r>
    </w:p>
    <w:p>
      <w:pPr>
        <w:tabs>
          <w:tab w:pos="2842" w:val="left" w:leader="none"/>
          <w:tab w:pos="3152" w:val="left" w:leader="none"/>
        </w:tabs>
        <w:spacing w:before="98"/>
        <w:ind w:left="708" w:right="0" w:firstLine="0"/>
        <w:jc w:val="left"/>
        <w:rPr>
          <w:sz w:val="14"/>
        </w:rPr>
      </w:pPr>
      <w:r>
        <w:rPr/>
        <w:br w:type="column"/>
      </w:r>
      <w:r>
        <w:rPr>
          <w:color w:val="121212"/>
          <w:sz w:val="14"/>
        </w:rPr>
        <w:t>Inflation</w:t>
      </w:r>
      <w:r>
        <w:rPr>
          <w:color w:val="121212"/>
          <w:spacing w:val="-11"/>
          <w:sz w:val="14"/>
        </w:rPr>
        <w:t> </w:t>
      </w:r>
      <w:r>
        <w:rPr>
          <w:color w:val="121212"/>
          <w:sz w:val="14"/>
        </w:rPr>
        <w:t>expectations</w:t>
        <w:tab/>
        <w:tab/>
        <w:t>Inflation expectations</w:t>
      </w:r>
      <w:r>
        <w:rPr>
          <w:color w:val="121212"/>
          <w:spacing w:val="14"/>
          <w:sz w:val="14"/>
        </w:rPr>
        <w:t> </w:t>
      </w:r>
      <w:r>
        <w:rPr>
          <w:color w:val="121212"/>
          <w:sz w:val="14"/>
        </w:rPr>
        <w:t>(average)</w:t>
      </w:r>
    </w:p>
    <w:p>
      <w:pPr>
        <w:spacing w:after="0"/>
        <w:jc w:val="left"/>
        <w:rPr>
          <w:sz w:val="14"/>
        </w:rPr>
        <w:sectPr>
          <w:type w:val="continuous"/>
          <w:pgSz w:w="24950" w:h="16160" w:orient="landscape"/>
          <w:pgMar w:top="760" w:bottom="280" w:left="0" w:right="0"/>
          <w:cols w:num="2" w:equalWidth="0">
            <w:col w:w="2715" w:space="3173"/>
            <w:col w:w="19062"/>
          </w:cols>
        </w:sectPr>
      </w:pPr>
    </w:p>
    <w:p>
      <w:pPr>
        <w:spacing w:before="9"/>
        <w:ind w:left="708" w:right="0" w:firstLine="0"/>
        <w:jc w:val="left"/>
        <w:rPr>
          <w:sz w:val="14"/>
        </w:rPr>
      </w:pPr>
      <w:r>
        <w:rPr/>
        <w:pict>
          <v:line style="position:absolute;mso-position-horizontal-relative:page;mso-position-vertical-relative:paragraph;z-index:-137008" from="448.5364pt,-8.172359pt" to="436.5354pt,-8.172359pt" stroked="true" strokeweight="1pt" strokecolor="#004579">
            <v:stroke dashstyle="shortdash"/>
            <w10:wrap type="none"/>
          </v:line>
        </w:pict>
      </w:r>
      <w:r>
        <w:rPr/>
        <w:pict>
          <v:line style="position:absolute;mso-position-horizontal-relative:page;mso-position-vertical-relative:paragraph;z-index:6760" from="326.350213pt,-8.172859pt" to="314.349213pt,-8.172859pt" stroked="true" strokeweight="1pt" strokecolor="#004579">
            <v:stroke dashstyle="solid"/>
            <w10:wrap type="none"/>
          </v:line>
        </w:pict>
      </w:r>
      <w:r>
        <w:rPr>
          <w:rFonts w:ascii="Trebuchet MS"/>
          <w:b/>
          <w:color w:val="121212"/>
          <w:sz w:val="14"/>
        </w:rPr>
        <w:t>Source </w:t>
      </w:r>
      <w:r>
        <w:rPr>
          <w:color w:val="121212"/>
          <w:sz w:val="14"/>
        </w:rPr>
        <w:t>Bloomberg, Credit Suisse</w:t>
      </w:r>
    </w:p>
    <w:p>
      <w:pPr>
        <w:spacing w:before="6"/>
        <w:ind w:left="708" w:right="0" w:firstLine="0"/>
        <w:jc w:val="left"/>
        <w:rPr>
          <w:sz w:val="14"/>
        </w:rPr>
      </w:pPr>
      <w:r>
        <w:rPr/>
        <w:br w:type="column"/>
      </w:r>
      <w:r>
        <w:rPr>
          <w:color w:val="121212"/>
          <w:sz w:val="14"/>
        </w:rPr>
        <w:t>Real yield</w:t>
      </w:r>
    </w:p>
    <w:p>
      <w:pPr>
        <w:tabs>
          <w:tab w:pos="1018" w:val="left" w:leader="none"/>
        </w:tabs>
        <w:spacing w:before="6"/>
        <w:ind w:left="708" w:right="0" w:firstLine="0"/>
        <w:jc w:val="left"/>
        <w:rPr>
          <w:sz w:val="14"/>
        </w:rPr>
      </w:pPr>
      <w:r>
        <w:rPr/>
        <w:br w:type="column"/>
      </w:r>
      <w:r>
        <w:rPr>
          <w:color w:val="121212"/>
          <w:w w:val="122"/>
          <w:sz w:val="14"/>
        </w:rPr>
        <w:t> </w:t>
      </w:r>
      <w:r>
        <w:rPr>
          <w:color w:val="121212"/>
          <w:sz w:val="14"/>
        </w:rPr>
        <w:tab/>
        <w:t>Real yield</w:t>
      </w:r>
      <w:r>
        <w:rPr>
          <w:color w:val="121212"/>
          <w:spacing w:val="13"/>
          <w:sz w:val="14"/>
        </w:rPr>
        <w:t> </w:t>
      </w:r>
      <w:r>
        <w:rPr>
          <w:color w:val="121212"/>
          <w:sz w:val="14"/>
        </w:rPr>
        <w:t>(average)</w:t>
      </w:r>
    </w:p>
    <w:p>
      <w:pPr>
        <w:spacing w:after="0"/>
        <w:jc w:val="left"/>
        <w:rPr>
          <w:sz w:val="14"/>
        </w:rPr>
        <w:sectPr>
          <w:type w:val="continuous"/>
          <w:pgSz w:w="24950" w:h="16160" w:orient="landscape"/>
          <w:pgMar w:top="760" w:bottom="280" w:left="0" w:right="0"/>
          <w:cols w:num="3" w:equalWidth="0">
            <w:col w:w="2686" w:space="3201"/>
            <w:col w:w="1289" w:space="846"/>
            <w:col w:w="16928"/>
          </w:cols>
        </w:sectPr>
      </w:pPr>
    </w:p>
    <w:p>
      <w:pPr>
        <w:pStyle w:val="BodyText"/>
        <w:spacing w:before="4"/>
        <w:rPr>
          <w:sz w:val="16"/>
        </w:rPr>
      </w:pPr>
    </w:p>
    <w:p>
      <w:pPr>
        <w:spacing w:after="0"/>
        <w:rPr>
          <w:sz w:val="16"/>
        </w:rPr>
        <w:sectPr>
          <w:footerReference w:type="default" r:id="rId125"/>
          <w:pgSz w:w="24950" w:h="16160" w:orient="landscape"/>
          <w:pgMar w:footer="400" w:header="643" w:top="840" w:bottom="580" w:left="0" w:right="0"/>
        </w:sectPr>
      </w:pPr>
    </w:p>
    <w:p>
      <w:pPr>
        <w:pStyle w:val="Heading4"/>
        <w:spacing w:line="795" w:lineRule="exact" w:before="146"/>
      </w:pPr>
      <w:r>
        <w:rPr>
          <w:color w:val="121212"/>
        </w:rPr>
        <w:t>Theme</w:t>
      </w:r>
      <w:r>
        <w:rPr>
          <w:color w:val="121212"/>
          <w:spacing w:val="-63"/>
        </w:rPr>
        <w:t> </w:t>
      </w:r>
      <w:r>
        <w:rPr>
          <w:color w:val="121212"/>
        </w:rPr>
        <w:t>2:</w:t>
      </w:r>
    </w:p>
    <w:p>
      <w:pPr>
        <w:spacing w:line="795" w:lineRule="exact" w:before="0"/>
        <w:ind w:left="651" w:right="0" w:firstLine="0"/>
        <w:jc w:val="left"/>
        <w:rPr>
          <w:rFonts w:ascii="Tahoma"/>
          <w:sz w:val="72"/>
        </w:rPr>
      </w:pPr>
      <w:r>
        <w:rPr>
          <w:rFonts w:ascii="Tahoma"/>
          <w:color w:val="121212"/>
          <w:sz w:val="72"/>
        </w:rPr>
        <w:t>Regional economic</w:t>
      </w:r>
      <w:r>
        <w:rPr>
          <w:rFonts w:ascii="Tahoma"/>
          <w:color w:val="121212"/>
          <w:spacing w:val="-95"/>
          <w:sz w:val="72"/>
        </w:rPr>
        <w:t> </w:t>
      </w:r>
      <w:r>
        <w:rPr>
          <w:rFonts w:ascii="Tahoma"/>
          <w:color w:val="121212"/>
          <w:sz w:val="72"/>
        </w:rPr>
        <w:t>divergence</w:t>
      </w:r>
    </w:p>
    <w:p>
      <w:pPr>
        <w:spacing w:line="795" w:lineRule="exact" w:before="146"/>
        <w:ind w:left="651" w:right="0" w:firstLine="0"/>
        <w:jc w:val="left"/>
        <w:rPr>
          <w:rFonts w:ascii="Tahoma"/>
          <w:sz w:val="72"/>
        </w:rPr>
      </w:pPr>
      <w:r>
        <w:rPr/>
        <w:br w:type="column"/>
      </w:r>
      <w:r>
        <w:rPr>
          <w:rFonts w:ascii="Tahoma"/>
          <w:color w:val="121212"/>
          <w:sz w:val="72"/>
        </w:rPr>
        <w:t>Theme</w:t>
      </w:r>
      <w:r>
        <w:rPr>
          <w:rFonts w:ascii="Tahoma"/>
          <w:color w:val="121212"/>
          <w:spacing w:val="-63"/>
          <w:sz w:val="72"/>
        </w:rPr>
        <w:t> </w:t>
      </w:r>
      <w:r>
        <w:rPr>
          <w:rFonts w:ascii="Tahoma"/>
          <w:color w:val="121212"/>
          <w:sz w:val="72"/>
        </w:rPr>
        <w:t>3:</w:t>
      </w:r>
    </w:p>
    <w:p>
      <w:pPr>
        <w:spacing w:line="795" w:lineRule="exact" w:before="0"/>
        <w:ind w:left="651" w:right="0" w:firstLine="0"/>
        <w:jc w:val="left"/>
        <w:rPr>
          <w:rFonts w:ascii="Tahoma"/>
          <w:sz w:val="72"/>
        </w:rPr>
      </w:pPr>
      <w:r>
        <w:rPr>
          <w:rFonts w:ascii="Tahoma"/>
          <w:color w:val="121212"/>
          <w:sz w:val="72"/>
        </w:rPr>
        <w:t>New geopolitical</w:t>
      </w:r>
      <w:r>
        <w:rPr>
          <w:rFonts w:ascii="Tahoma"/>
          <w:color w:val="121212"/>
          <w:spacing w:val="-115"/>
          <w:sz w:val="72"/>
        </w:rPr>
        <w:t> </w:t>
      </w:r>
      <w:r>
        <w:rPr>
          <w:rFonts w:ascii="Tahoma"/>
          <w:color w:val="121212"/>
          <w:sz w:val="72"/>
        </w:rPr>
        <w:t>regimes</w:t>
      </w:r>
    </w:p>
    <w:p>
      <w:pPr>
        <w:spacing w:after="0" w:line="795" w:lineRule="exact"/>
        <w:jc w:val="left"/>
        <w:rPr>
          <w:rFonts w:ascii="Tahoma"/>
          <w:sz w:val="72"/>
        </w:rPr>
        <w:sectPr>
          <w:type w:val="continuous"/>
          <w:pgSz w:w="24950" w:h="16160" w:orient="landscape"/>
          <w:pgMar w:top="760" w:bottom="280" w:left="0" w:right="0"/>
          <w:cols w:num="2" w:equalWidth="0">
            <w:col w:w="10223" w:space="3384"/>
            <w:col w:w="11343"/>
          </w:cols>
        </w:sectPr>
      </w:pPr>
    </w:p>
    <w:p>
      <w:pPr>
        <w:pStyle w:val="BodyText"/>
        <w:rPr>
          <w:rFonts w:ascii="Tahoma"/>
        </w:rPr>
      </w:pPr>
    </w:p>
    <w:p>
      <w:pPr>
        <w:pStyle w:val="BodyText"/>
        <w:spacing w:before="1"/>
        <w:rPr>
          <w:rFonts w:ascii="Tahoma"/>
          <w:sz w:val="10"/>
        </w:rPr>
      </w:pPr>
    </w:p>
    <w:p>
      <w:pPr>
        <w:tabs>
          <w:tab w:pos="14309" w:val="left" w:leader="none"/>
        </w:tabs>
        <w:spacing w:line="20" w:lineRule="exact"/>
        <w:ind w:left="703" w:right="0" w:firstLine="0"/>
        <w:rPr>
          <w:rFonts w:ascii="Tahoma"/>
          <w:sz w:val="2"/>
        </w:rPr>
      </w:pPr>
      <w:r>
        <w:rPr>
          <w:rFonts w:ascii="Tahoma"/>
          <w:sz w:val="2"/>
        </w:rPr>
        <w:pict>
          <v:group style="width:28.35pt;height:.5pt;mso-position-horizontal-relative:char;mso-position-vertical-relative:line" coordorigin="0,0" coordsize="567,10">
            <v:line style="position:absolute" from="0,5" to="567,5" stroked="true" strokeweight=".5pt" strokecolor="#121212">
              <v:stroke dashstyle="solid"/>
            </v:line>
          </v:group>
        </w:pict>
      </w:r>
      <w:r>
        <w:rPr>
          <w:rFonts w:ascii="Tahoma"/>
          <w:sz w:val="2"/>
        </w:rPr>
      </w:r>
      <w:r>
        <w:rPr>
          <w:rFonts w:ascii="Tahoma"/>
          <w:sz w:val="2"/>
        </w:rPr>
        <w:tab/>
      </w:r>
      <w:r>
        <w:rPr>
          <w:rFonts w:ascii="Tahoma"/>
          <w:sz w:val="2"/>
        </w:rPr>
        <w:pict>
          <v:group style="width:28.35pt;height:.5pt;mso-position-horizontal-relative:char;mso-position-vertical-relative:line" coordorigin="0,0" coordsize="567,10">
            <v:line style="position:absolute" from="0,5" to="567,5" stroked="true" strokeweight=".5pt" strokecolor="#121212">
              <v:stroke dashstyle="solid"/>
            </v:line>
          </v:group>
        </w:pict>
      </w:r>
      <w:r>
        <w:rPr>
          <w:rFonts w:ascii="Tahoma"/>
          <w:sz w:val="2"/>
        </w:rPr>
      </w:r>
    </w:p>
    <w:p>
      <w:pPr>
        <w:pStyle w:val="BodyText"/>
        <w:rPr>
          <w:rFonts w:ascii="Tahoma"/>
        </w:rPr>
      </w:pPr>
    </w:p>
    <w:p>
      <w:pPr>
        <w:spacing w:after="0"/>
        <w:rPr>
          <w:rFonts w:ascii="Tahoma"/>
        </w:rPr>
        <w:sectPr>
          <w:type w:val="continuous"/>
          <w:pgSz w:w="24950" w:h="16160" w:orient="landscape"/>
          <w:pgMar w:top="760" w:bottom="280" w:left="0" w:right="0"/>
        </w:sectPr>
      </w:pPr>
    </w:p>
    <w:p>
      <w:pPr>
        <w:pStyle w:val="BodyText"/>
        <w:spacing w:before="10"/>
        <w:rPr>
          <w:rFonts w:ascii="Tahoma"/>
          <w:sz w:val="19"/>
        </w:rPr>
      </w:pPr>
    </w:p>
    <w:p>
      <w:pPr>
        <w:pStyle w:val="BodyText"/>
        <w:spacing w:line="235" w:lineRule="auto"/>
        <w:ind w:left="708"/>
      </w:pPr>
      <w:r>
        <w:rPr>
          <w:color w:val="121212"/>
        </w:rPr>
        <w:t>Differences in the relative strength of labor markets and economic growth between countries have led to large divergences in global monetary </w:t>
      </w:r>
      <w:r>
        <w:rPr>
          <w:color w:val="121212"/>
          <w:spacing w:val="-3"/>
        </w:rPr>
        <w:t>policy, </w:t>
      </w:r>
      <w:r>
        <w:rPr>
          <w:color w:val="121212"/>
        </w:rPr>
        <w:t>driving growing interest rate differentials and large currency moves. This has incentivized capital to flow into the USA, pushing the USD </w:t>
      </w:r>
      <w:r>
        <w:rPr>
          <w:color w:val="121212"/>
          <w:spacing w:val="-3"/>
        </w:rPr>
        <w:t>higher, </w:t>
      </w:r>
      <w:r>
        <w:rPr>
          <w:color w:val="121212"/>
        </w:rPr>
        <w:t>but has also exposed weaknesses in emerging markets (EM) with large imbalances, like Argentina and </w:t>
      </w:r>
      <w:r>
        <w:rPr>
          <w:color w:val="121212"/>
          <w:spacing w:val="-6"/>
        </w:rPr>
        <w:t>Turkey. </w:t>
      </w:r>
      <w:r>
        <w:rPr>
          <w:color w:val="121212"/>
        </w:rPr>
        <w:t>This helped drive further capital into US assets, creating</w:t>
      </w:r>
      <w:r>
        <w:rPr>
          <w:color w:val="121212"/>
          <w:spacing w:val="-8"/>
        </w:rPr>
        <w:t> </w:t>
      </w:r>
      <w:r>
        <w:rPr>
          <w:color w:val="121212"/>
        </w:rPr>
        <w:t>a</w:t>
      </w:r>
      <w:r>
        <w:rPr>
          <w:color w:val="121212"/>
          <w:spacing w:val="-9"/>
        </w:rPr>
        <w:t> </w:t>
      </w:r>
      <w:r>
        <w:rPr>
          <w:color w:val="121212"/>
        </w:rPr>
        <w:t>vicious</w:t>
      </w:r>
      <w:r>
        <w:rPr>
          <w:color w:val="121212"/>
          <w:spacing w:val="-8"/>
        </w:rPr>
        <w:t> </w:t>
      </w:r>
      <w:r>
        <w:rPr>
          <w:color w:val="121212"/>
        </w:rPr>
        <w:t>cycle</w:t>
      </w:r>
      <w:r>
        <w:rPr>
          <w:color w:val="121212"/>
          <w:spacing w:val="-8"/>
        </w:rPr>
        <w:t> </w:t>
      </w:r>
      <w:r>
        <w:rPr>
          <w:color w:val="121212"/>
        </w:rPr>
        <w:t>for</w:t>
      </w:r>
      <w:r>
        <w:rPr>
          <w:color w:val="121212"/>
          <w:spacing w:val="-8"/>
        </w:rPr>
        <w:t> </w:t>
      </w:r>
      <w:r>
        <w:rPr>
          <w:color w:val="121212"/>
        </w:rPr>
        <w:t>EM.</w:t>
      </w:r>
      <w:r>
        <w:rPr>
          <w:color w:val="121212"/>
          <w:spacing w:val="-8"/>
        </w:rPr>
        <w:t> </w:t>
      </w:r>
      <w:r>
        <w:rPr>
          <w:color w:val="121212"/>
        </w:rPr>
        <w:t>For</w:t>
      </w:r>
      <w:r>
        <w:rPr>
          <w:color w:val="121212"/>
          <w:spacing w:val="-8"/>
        </w:rPr>
        <w:t> </w:t>
      </w:r>
      <w:r>
        <w:rPr>
          <w:color w:val="121212"/>
        </w:rPr>
        <w:t>investors,</w:t>
      </w:r>
      <w:r>
        <w:rPr>
          <w:color w:val="121212"/>
          <w:spacing w:val="-8"/>
        </w:rPr>
        <w:t> </w:t>
      </w:r>
      <w:r>
        <w:rPr>
          <w:color w:val="121212"/>
        </w:rPr>
        <w:t>it</w:t>
      </w:r>
      <w:r>
        <w:rPr>
          <w:color w:val="121212"/>
          <w:spacing w:val="-8"/>
        </w:rPr>
        <w:t> </w:t>
      </w:r>
      <w:r>
        <w:rPr>
          <w:color w:val="121212"/>
        </w:rPr>
        <w:t>is</w:t>
      </w:r>
      <w:r>
        <w:rPr>
          <w:color w:val="121212"/>
          <w:spacing w:val="-8"/>
        </w:rPr>
        <w:t> </w:t>
      </w:r>
      <w:r>
        <w:rPr>
          <w:color w:val="121212"/>
        </w:rPr>
        <w:t>important to look for large divergences between fundamentals and prices</w:t>
      </w:r>
      <w:r>
        <w:rPr>
          <w:color w:val="121212"/>
          <w:spacing w:val="-16"/>
        </w:rPr>
        <w:t> </w:t>
      </w:r>
      <w:r>
        <w:rPr>
          <w:color w:val="121212"/>
        </w:rPr>
        <w:t>in</w:t>
      </w:r>
      <w:r>
        <w:rPr>
          <w:color w:val="121212"/>
          <w:spacing w:val="-15"/>
        </w:rPr>
        <w:t> </w:t>
      </w:r>
      <w:r>
        <w:rPr>
          <w:color w:val="121212"/>
        </w:rPr>
        <w:t>order</w:t>
      </w:r>
      <w:r>
        <w:rPr>
          <w:color w:val="121212"/>
          <w:spacing w:val="-16"/>
        </w:rPr>
        <w:t> </w:t>
      </w:r>
      <w:r>
        <w:rPr>
          <w:color w:val="121212"/>
        </w:rPr>
        <w:t>to</w:t>
      </w:r>
      <w:r>
        <w:rPr>
          <w:color w:val="121212"/>
          <w:spacing w:val="-15"/>
        </w:rPr>
        <w:t> </w:t>
      </w:r>
      <w:r>
        <w:rPr>
          <w:color w:val="121212"/>
        </w:rPr>
        <w:t>find</w:t>
      </w:r>
      <w:r>
        <w:rPr>
          <w:color w:val="121212"/>
          <w:spacing w:val="-16"/>
        </w:rPr>
        <w:t> </w:t>
      </w:r>
      <w:r>
        <w:rPr>
          <w:color w:val="121212"/>
        </w:rPr>
        <w:t>attractive</w:t>
      </w:r>
      <w:r>
        <w:rPr>
          <w:color w:val="121212"/>
          <w:spacing w:val="-15"/>
        </w:rPr>
        <w:t> </w:t>
      </w:r>
      <w:r>
        <w:rPr>
          <w:color w:val="121212"/>
        </w:rPr>
        <w:t>investment</w:t>
      </w:r>
      <w:r>
        <w:rPr>
          <w:color w:val="121212"/>
          <w:spacing w:val="-15"/>
        </w:rPr>
        <w:t> </w:t>
      </w:r>
      <w:r>
        <w:rPr>
          <w:color w:val="121212"/>
        </w:rPr>
        <w:t>opportunities.</w:t>
      </w:r>
    </w:p>
    <w:p>
      <w:pPr>
        <w:pStyle w:val="BodyText"/>
        <w:spacing w:before="3"/>
      </w:pPr>
    </w:p>
    <w:p>
      <w:pPr>
        <w:pStyle w:val="Heading8"/>
      </w:pPr>
      <w:r>
        <w:rPr>
          <w:color w:val="121212"/>
        </w:rPr>
        <w:t>Central bank policy in focus</w:t>
      </w:r>
    </w:p>
    <w:p>
      <w:pPr>
        <w:pStyle w:val="BodyText"/>
        <w:spacing w:line="235" w:lineRule="auto" w:before="9"/>
        <w:ind w:left="708"/>
      </w:pPr>
      <w:r>
        <w:rPr>
          <w:color w:val="121212"/>
        </w:rPr>
        <w:t>Monetary policy tightening cycles tend to flatten yield curves. Given that the Federal Reserve (Fed) continues to tighten monetary </w:t>
      </w:r>
      <w:r>
        <w:rPr>
          <w:color w:val="121212"/>
          <w:spacing w:val="-3"/>
        </w:rPr>
        <w:t>policy, </w:t>
      </w:r>
      <w:r>
        <w:rPr>
          <w:color w:val="121212"/>
        </w:rPr>
        <w:t>the recent US curve flattening should</w:t>
      </w:r>
      <w:r>
        <w:rPr>
          <w:color w:val="121212"/>
          <w:spacing w:val="-8"/>
        </w:rPr>
        <w:t> </w:t>
      </w:r>
      <w:r>
        <w:rPr>
          <w:color w:val="121212"/>
        </w:rPr>
        <w:t>continue.</w:t>
      </w:r>
      <w:r>
        <w:rPr>
          <w:color w:val="121212"/>
          <w:spacing w:val="-8"/>
        </w:rPr>
        <w:t> </w:t>
      </w:r>
      <w:r>
        <w:rPr>
          <w:color w:val="121212"/>
        </w:rPr>
        <w:t>And</w:t>
      </w:r>
      <w:r>
        <w:rPr>
          <w:color w:val="121212"/>
          <w:spacing w:val="-8"/>
        </w:rPr>
        <w:t> </w:t>
      </w:r>
      <w:r>
        <w:rPr>
          <w:color w:val="121212"/>
        </w:rPr>
        <w:t>as</w:t>
      </w:r>
      <w:r>
        <w:rPr>
          <w:color w:val="121212"/>
          <w:spacing w:val="-8"/>
        </w:rPr>
        <w:t> </w:t>
      </w:r>
      <w:r>
        <w:rPr>
          <w:color w:val="121212"/>
        </w:rPr>
        <w:t>Eurozone</w:t>
      </w:r>
      <w:r>
        <w:rPr>
          <w:color w:val="121212"/>
          <w:spacing w:val="-8"/>
        </w:rPr>
        <w:t> </w:t>
      </w:r>
      <w:r>
        <w:rPr>
          <w:color w:val="121212"/>
        </w:rPr>
        <w:t>growth</w:t>
      </w:r>
      <w:r>
        <w:rPr>
          <w:color w:val="121212"/>
          <w:spacing w:val="-8"/>
        </w:rPr>
        <w:t> </w:t>
      </w:r>
      <w:r>
        <w:rPr>
          <w:color w:val="121212"/>
        </w:rPr>
        <w:t>starts</w:t>
      </w:r>
      <w:r>
        <w:rPr>
          <w:color w:val="121212"/>
          <w:spacing w:val="-8"/>
        </w:rPr>
        <w:t> </w:t>
      </w:r>
      <w:r>
        <w:rPr>
          <w:color w:val="121212"/>
        </w:rPr>
        <w:t>to</w:t>
      </w:r>
      <w:r>
        <w:rPr>
          <w:color w:val="121212"/>
          <w:spacing w:val="-7"/>
        </w:rPr>
        <w:t> </w:t>
      </w:r>
      <w:r>
        <w:rPr>
          <w:color w:val="121212"/>
        </w:rPr>
        <w:t>catch</w:t>
      </w:r>
      <w:r>
        <w:rPr>
          <w:color w:val="121212"/>
          <w:spacing w:val="-8"/>
        </w:rPr>
        <w:t> </w:t>
      </w:r>
      <w:r>
        <w:rPr>
          <w:color w:val="121212"/>
        </w:rPr>
        <w:t>up and the European Central Bank becomes more hawkish, the Euro rate curve should also flatten. In contrast, the Bank</w:t>
      </w:r>
      <w:r>
        <w:rPr>
          <w:color w:val="121212"/>
          <w:spacing w:val="-7"/>
        </w:rPr>
        <w:t> </w:t>
      </w:r>
      <w:r>
        <w:rPr>
          <w:color w:val="121212"/>
        </w:rPr>
        <w:t>of</w:t>
      </w:r>
      <w:r>
        <w:rPr>
          <w:color w:val="121212"/>
          <w:spacing w:val="-6"/>
        </w:rPr>
        <w:t> </w:t>
      </w:r>
      <w:r>
        <w:rPr>
          <w:color w:val="121212"/>
        </w:rPr>
        <w:t>Japan</w:t>
      </w:r>
      <w:r>
        <w:rPr>
          <w:color w:val="121212"/>
          <w:spacing w:val="-7"/>
        </w:rPr>
        <w:t> </w:t>
      </w:r>
      <w:r>
        <w:rPr>
          <w:color w:val="121212"/>
        </w:rPr>
        <w:t>has</w:t>
      </w:r>
      <w:r>
        <w:rPr>
          <w:color w:val="121212"/>
          <w:spacing w:val="-6"/>
        </w:rPr>
        <w:t> </w:t>
      </w:r>
      <w:r>
        <w:rPr>
          <w:color w:val="121212"/>
        </w:rPr>
        <w:t>implemented</w:t>
      </w:r>
      <w:r>
        <w:rPr>
          <w:color w:val="121212"/>
          <w:spacing w:val="-6"/>
        </w:rPr>
        <w:t> </w:t>
      </w:r>
      <w:r>
        <w:rPr>
          <w:color w:val="121212"/>
        </w:rPr>
        <w:t>a</w:t>
      </w:r>
      <w:r>
        <w:rPr>
          <w:color w:val="121212"/>
          <w:spacing w:val="-7"/>
        </w:rPr>
        <w:t> </w:t>
      </w:r>
      <w:r>
        <w:rPr>
          <w:color w:val="121212"/>
        </w:rPr>
        <w:t>yield</w:t>
      </w:r>
      <w:r>
        <w:rPr>
          <w:color w:val="121212"/>
          <w:spacing w:val="-6"/>
        </w:rPr>
        <w:t> </w:t>
      </w:r>
      <w:r>
        <w:rPr>
          <w:color w:val="121212"/>
        </w:rPr>
        <w:t>curve</w:t>
      </w:r>
      <w:r>
        <w:rPr>
          <w:color w:val="121212"/>
          <w:spacing w:val="-7"/>
        </w:rPr>
        <w:t> </w:t>
      </w:r>
      <w:r>
        <w:rPr>
          <w:color w:val="121212"/>
        </w:rPr>
        <w:t>control</w:t>
      </w:r>
      <w:r>
        <w:rPr>
          <w:color w:val="121212"/>
          <w:spacing w:val="-6"/>
        </w:rPr>
        <w:t> </w:t>
      </w:r>
      <w:r>
        <w:rPr>
          <w:color w:val="121212"/>
        </w:rPr>
        <w:t>policy that has capped the level of 10-year yields, hence any pullback in accommodation will likely have the opposite effect of steepening the</w:t>
      </w:r>
      <w:r>
        <w:rPr>
          <w:color w:val="121212"/>
          <w:spacing w:val="29"/>
        </w:rPr>
        <w:t> </w:t>
      </w:r>
      <w:r>
        <w:rPr>
          <w:color w:val="121212"/>
        </w:rPr>
        <w:t>curve.</w:t>
      </w:r>
    </w:p>
    <w:p>
      <w:pPr>
        <w:pStyle w:val="BodyText"/>
        <w:spacing w:before="2"/>
      </w:pPr>
    </w:p>
    <w:p>
      <w:pPr>
        <w:pStyle w:val="Heading8"/>
      </w:pPr>
      <w:r>
        <w:rPr>
          <w:color w:val="121212"/>
        </w:rPr>
        <w:t>Wages on the rise</w:t>
      </w:r>
    </w:p>
    <w:p>
      <w:pPr>
        <w:pStyle w:val="BodyText"/>
        <w:spacing w:line="235" w:lineRule="auto" w:before="9"/>
        <w:ind w:left="708" w:right="211"/>
      </w:pPr>
      <w:r>
        <w:rPr>
          <w:color w:val="121212"/>
        </w:rPr>
        <w:t>In equity markets, there is a trade-off between higher wages and interest rates hurting margins and the higher growth that comes with it that could offset the negative impact of rising costs. Countries that provide more fiscal support and sectors that are less exposed to the impact of higher wages and rates because they are less capital and labor intensive or have lower leverage should also outperform.</w:t>
      </w:r>
    </w:p>
    <w:p>
      <w:pPr>
        <w:pStyle w:val="BodyText"/>
        <w:spacing w:before="6"/>
        <w:rPr>
          <w:sz w:val="19"/>
        </w:rPr>
      </w:pPr>
      <w:r>
        <w:rPr/>
        <w:br w:type="column"/>
      </w:r>
      <w:r>
        <w:rPr>
          <w:sz w:val="19"/>
        </w:rPr>
      </w:r>
    </w:p>
    <w:p>
      <w:pPr>
        <w:pStyle w:val="Heading8"/>
        <w:ind w:left="258"/>
      </w:pPr>
      <w:r>
        <w:rPr>
          <w:color w:val="121212"/>
        </w:rPr>
        <w:t>Current accounts make the difference</w:t>
      </w:r>
    </w:p>
    <w:p>
      <w:pPr>
        <w:pStyle w:val="BodyText"/>
        <w:spacing w:line="235" w:lineRule="auto" w:before="9"/>
        <w:ind w:left="258" w:right="54"/>
      </w:pPr>
      <w:r>
        <w:rPr>
          <w:color w:val="121212"/>
        </w:rPr>
        <w:t>There are also a number of divergences in EM that will likely</w:t>
      </w:r>
      <w:r>
        <w:rPr>
          <w:color w:val="121212"/>
          <w:spacing w:val="-11"/>
        </w:rPr>
        <w:t> </w:t>
      </w:r>
      <w:r>
        <w:rPr>
          <w:color w:val="121212"/>
        </w:rPr>
        <w:t>persist</w:t>
      </w:r>
      <w:r>
        <w:rPr>
          <w:color w:val="121212"/>
          <w:spacing w:val="-10"/>
        </w:rPr>
        <w:t> </w:t>
      </w:r>
      <w:r>
        <w:rPr>
          <w:color w:val="121212"/>
        </w:rPr>
        <w:t>over</w:t>
      </w:r>
      <w:r>
        <w:rPr>
          <w:color w:val="121212"/>
          <w:spacing w:val="-10"/>
        </w:rPr>
        <w:t> </w:t>
      </w:r>
      <w:r>
        <w:rPr>
          <w:color w:val="121212"/>
        </w:rPr>
        <w:t>the</w:t>
      </w:r>
      <w:r>
        <w:rPr>
          <w:color w:val="121212"/>
          <w:spacing w:val="-10"/>
        </w:rPr>
        <w:t> </w:t>
      </w:r>
      <w:r>
        <w:rPr>
          <w:color w:val="121212"/>
        </w:rPr>
        <w:t>coming</w:t>
      </w:r>
      <w:r>
        <w:rPr>
          <w:color w:val="121212"/>
          <w:spacing w:val="-10"/>
        </w:rPr>
        <w:t> </w:t>
      </w:r>
      <w:r>
        <w:rPr>
          <w:color w:val="121212"/>
          <w:spacing w:val="-4"/>
        </w:rPr>
        <w:t>year.</w:t>
      </w:r>
      <w:r>
        <w:rPr>
          <w:color w:val="121212"/>
          <w:spacing w:val="-10"/>
        </w:rPr>
        <w:t> </w:t>
      </w:r>
      <w:r>
        <w:rPr>
          <w:color w:val="121212"/>
        </w:rPr>
        <w:t>Current</w:t>
      </w:r>
      <w:r>
        <w:rPr>
          <w:color w:val="121212"/>
          <w:spacing w:val="-10"/>
        </w:rPr>
        <w:t> </w:t>
      </w:r>
      <w:r>
        <w:rPr>
          <w:color w:val="121212"/>
        </w:rPr>
        <w:t>account</w:t>
      </w:r>
      <w:r>
        <w:rPr>
          <w:color w:val="121212"/>
          <w:spacing w:val="-10"/>
        </w:rPr>
        <w:t> </w:t>
      </w:r>
      <w:r>
        <w:rPr>
          <w:color w:val="121212"/>
        </w:rPr>
        <w:t>surplus economies</w:t>
      </w:r>
      <w:r>
        <w:rPr>
          <w:color w:val="121212"/>
          <w:spacing w:val="-16"/>
        </w:rPr>
        <w:t> </w:t>
      </w:r>
      <w:r>
        <w:rPr>
          <w:color w:val="121212"/>
        </w:rPr>
        <w:t>should</w:t>
      </w:r>
      <w:r>
        <w:rPr>
          <w:color w:val="121212"/>
          <w:spacing w:val="-15"/>
        </w:rPr>
        <w:t> </w:t>
      </w:r>
      <w:r>
        <w:rPr>
          <w:color w:val="121212"/>
        </w:rPr>
        <w:t>be</w:t>
      </w:r>
      <w:r>
        <w:rPr>
          <w:color w:val="121212"/>
          <w:spacing w:val="-15"/>
        </w:rPr>
        <w:t> </w:t>
      </w:r>
      <w:r>
        <w:rPr>
          <w:color w:val="121212"/>
        </w:rPr>
        <w:t>less</w:t>
      </w:r>
      <w:r>
        <w:rPr>
          <w:color w:val="121212"/>
          <w:spacing w:val="-15"/>
        </w:rPr>
        <w:t> </w:t>
      </w:r>
      <w:r>
        <w:rPr>
          <w:color w:val="121212"/>
        </w:rPr>
        <w:t>vulnerable,</w:t>
      </w:r>
      <w:r>
        <w:rPr>
          <w:color w:val="121212"/>
          <w:spacing w:val="-15"/>
        </w:rPr>
        <w:t> </w:t>
      </w:r>
      <w:r>
        <w:rPr>
          <w:color w:val="121212"/>
        </w:rPr>
        <w:t>while</w:t>
      </w:r>
      <w:r>
        <w:rPr>
          <w:color w:val="121212"/>
          <w:spacing w:val="-15"/>
        </w:rPr>
        <w:t> </w:t>
      </w:r>
      <w:r>
        <w:rPr>
          <w:color w:val="121212"/>
        </w:rPr>
        <w:t>current</w:t>
      </w:r>
      <w:r>
        <w:rPr>
          <w:color w:val="121212"/>
          <w:spacing w:val="-15"/>
        </w:rPr>
        <w:t> </w:t>
      </w:r>
      <w:r>
        <w:rPr>
          <w:color w:val="121212"/>
        </w:rPr>
        <w:t>account deficit countries should be more vulnerable. If the capex cycle in developed markets (DM) continues to pick up steam, this contrast should become even </w:t>
      </w:r>
      <w:r>
        <w:rPr>
          <w:color w:val="121212"/>
          <w:spacing w:val="-3"/>
        </w:rPr>
        <w:t>larger, </w:t>
      </w:r>
      <w:r>
        <w:rPr>
          <w:color w:val="121212"/>
        </w:rPr>
        <w:t>as surplus economies would benefit from a large rise in DM imports. If</w:t>
      </w:r>
      <w:r>
        <w:rPr>
          <w:color w:val="121212"/>
          <w:spacing w:val="-12"/>
        </w:rPr>
        <w:t> </w:t>
      </w:r>
      <w:r>
        <w:rPr>
          <w:color w:val="121212"/>
        </w:rPr>
        <w:t>global</w:t>
      </w:r>
      <w:r>
        <w:rPr>
          <w:color w:val="121212"/>
          <w:spacing w:val="-12"/>
        </w:rPr>
        <w:t> </w:t>
      </w:r>
      <w:r>
        <w:rPr>
          <w:color w:val="121212"/>
        </w:rPr>
        <w:t>growth</w:t>
      </w:r>
      <w:r>
        <w:rPr>
          <w:color w:val="121212"/>
          <w:spacing w:val="-11"/>
        </w:rPr>
        <w:t> </w:t>
      </w:r>
      <w:r>
        <w:rPr>
          <w:color w:val="121212"/>
        </w:rPr>
        <w:t>slows</w:t>
      </w:r>
      <w:r>
        <w:rPr>
          <w:color w:val="121212"/>
          <w:spacing w:val="-12"/>
        </w:rPr>
        <w:t> </w:t>
      </w:r>
      <w:r>
        <w:rPr>
          <w:color w:val="121212"/>
        </w:rPr>
        <w:t>down,</w:t>
      </w:r>
      <w:r>
        <w:rPr>
          <w:color w:val="121212"/>
          <w:spacing w:val="-11"/>
        </w:rPr>
        <w:t> </w:t>
      </w:r>
      <w:r>
        <w:rPr>
          <w:color w:val="121212"/>
        </w:rPr>
        <w:t>most</w:t>
      </w:r>
      <w:r>
        <w:rPr>
          <w:color w:val="121212"/>
          <w:spacing w:val="-12"/>
        </w:rPr>
        <w:t> </w:t>
      </w:r>
      <w:r>
        <w:rPr>
          <w:color w:val="121212"/>
        </w:rPr>
        <w:t>surplus</w:t>
      </w:r>
      <w:r>
        <w:rPr>
          <w:color w:val="121212"/>
          <w:spacing w:val="-11"/>
        </w:rPr>
        <w:t> </w:t>
      </w:r>
      <w:r>
        <w:rPr>
          <w:color w:val="121212"/>
        </w:rPr>
        <w:t>countries</w:t>
      </w:r>
      <w:r>
        <w:rPr>
          <w:color w:val="121212"/>
          <w:spacing w:val="-12"/>
        </w:rPr>
        <w:t> </w:t>
      </w:r>
      <w:r>
        <w:rPr>
          <w:color w:val="121212"/>
        </w:rPr>
        <w:t>should be able to pursue counter-cyclical measures, whereas deficit countries would likely face a worsening growth- inflation trade-off. </w:t>
      </w:r>
      <w:r>
        <w:rPr>
          <w:color w:val="121212"/>
          <w:spacing w:val="-5"/>
        </w:rPr>
        <w:t>Trade </w:t>
      </w:r>
      <w:r>
        <w:rPr>
          <w:color w:val="121212"/>
        </w:rPr>
        <w:t>tensions are also important, and we think they are likely to remain elevated between the USA and China. </w:t>
      </w:r>
      <w:r>
        <w:rPr>
          <w:color w:val="121212"/>
          <w:spacing w:val="-7"/>
        </w:rPr>
        <w:t>Yet </w:t>
      </w:r>
      <w:r>
        <w:rPr>
          <w:color w:val="121212"/>
        </w:rPr>
        <w:t>China will use a combination</w:t>
      </w:r>
      <w:r>
        <w:rPr>
          <w:color w:val="121212"/>
          <w:spacing w:val="23"/>
        </w:rPr>
        <w:t> </w:t>
      </w:r>
      <w:r>
        <w:rPr>
          <w:color w:val="121212"/>
        </w:rPr>
        <w:t>of</w:t>
      </w:r>
    </w:p>
    <w:p>
      <w:pPr>
        <w:pStyle w:val="BodyText"/>
        <w:spacing w:line="235" w:lineRule="auto" w:before="10"/>
        <w:ind w:left="258"/>
      </w:pPr>
      <w:r>
        <w:rPr>
          <w:color w:val="121212"/>
        </w:rPr>
        <w:t>stimulus</w:t>
      </w:r>
      <w:r>
        <w:rPr>
          <w:color w:val="121212"/>
          <w:spacing w:val="-18"/>
        </w:rPr>
        <w:t> </w:t>
      </w:r>
      <w:r>
        <w:rPr>
          <w:color w:val="121212"/>
        </w:rPr>
        <w:t>and</w:t>
      </w:r>
      <w:r>
        <w:rPr>
          <w:color w:val="121212"/>
          <w:spacing w:val="-17"/>
        </w:rPr>
        <w:t> </w:t>
      </w:r>
      <w:r>
        <w:rPr>
          <w:color w:val="121212"/>
        </w:rPr>
        <w:t>currency</w:t>
      </w:r>
      <w:r>
        <w:rPr>
          <w:color w:val="121212"/>
          <w:spacing w:val="-17"/>
        </w:rPr>
        <w:t> </w:t>
      </w:r>
      <w:r>
        <w:rPr>
          <w:color w:val="121212"/>
        </w:rPr>
        <w:t>depreciation</w:t>
      </w:r>
      <w:r>
        <w:rPr>
          <w:color w:val="121212"/>
          <w:spacing w:val="-17"/>
        </w:rPr>
        <w:t> </w:t>
      </w:r>
      <w:r>
        <w:rPr>
          <w:color w:val="121212"/>
        </w:rPr>
        <w:t>to</w:t>
      </w:r>
      <w:r>
        <w:rPr>
          <w:color w:val="121212"/>
          <w:spacing w:val="-18"/>
        </w:rPr>
        <w:t> </w:t>
      </w:r>
      <w:r>
        <w:rPr>
          <w:color w:val="121212"/>
        </w:rPr>
        <w:t>offset</w:t>
      </w:r>
      <w:r>
        <w:rPr>
          <w:color w:val="121212"/>
          <w:spacing w:val="-17"/>
        </w:rPr>
        <w:t> </w:t>
      </w:r>
      <w:r>
        <w:rPr>
          <w:color w:val="121212"/>
        </w:rPr>
        <w:t>any</w:t>
      </w:r>
      <w:r>
        <w:rPr>
          <w:color w:val="121212"/>
          <w:spacing w:val="-17"/>
        </w:rPr>
        <w:t> </w:t>
      </w:r>
      <w:r>
        <w:rPr>
          <w:color w:val="121212"/>
        </w:rPr>
        <w:t>real</w:t>
      </w:r>
      <w:r>
        <w:rPr>
          <w:color w:val="121212"/>
          <w:spacing w:val="-17"/>
        </w:rPr>
        <w:t> </w:t>
      </w:r>
      <w:r>
        <w:rPr>
          <w:color w:val="121212"/>
        </w:rPr>
        <w:t>impact on</w:t>
      </w:r>
      <w:r>
        <w:rPr>
          <w:color w:val="121212"/>
          <w:spacing w:val="8"/>
        </w:rPr>
        <w:t> </w:t>
      </w:r>
      <w:r>
        <w:rPr>
          <w:color w:val="121212"/>
        </w:rPr>
        <w:t>growth.</w:t>
      </w:r>
    </w:p>
    <w:p>
      <w:pPr>
        <w:pStyle w:val="BodyText"/>
        <w:spacing w:before="9"/>
        <w:rPr>
          <w:sz w:val="19"/>
        </w:rPr>
      </w:pPr>
    </w:p>
    <w:p>
      <w:pPr>
        <w:pStyle w:val="BodyText"/>
        <w:spacing w:line="235" w:lineRule="auto" w:before="1"/>
        <w:ind w:left="258" w:right="25"/>
      </w:pPr>
      <w:r>
        <w:rPr>
          <w:color w:val="121212"/>
        </w:rPr>
        <w:t>It is important to look for large divergences between fundamentals and prices in order to find attractive invest- ment opportunities. This means that in some cases, where prices</w:t>
      </w:r>
      <w:r>
        <w:rPr>
          <w:color w:val="121212"/>
          <w:spacing w:val="-13"/>
        </w:rPr>
        <w:t> </w:t>
      </w:r>
      <w:r>
        <w:rPr>
          <w:color w:val="121212"/>
        </w:rPr>
        <w:t>have</w:t>
      </w:r>
      <w:r>
        <w:rPr>
          <w:color w:val="121212"/>
          <w:spacing w:val="-13"/>
        </w:rPr>
        <w:t> </w:t>
      </w:r>
      <w:r>
        <w:rPr>
          <w:color w:val="121212"/>
        </w:rPr>
        <w:t>moved</w:t>
      </w:r>
      <w:r>
        <w:rPr>
          <w:color w:val="121212"/>
          <w:spacing w:val="-13"/>
        </w:rPr>
        <w:t> </w:t>
      </w:r>
      <w:r>
        <w:rPr>
          <w:color w:val="121212"/>
        </w:rPr>
        <w:t>very</w:t>
      </w:r>
      <w:r>
        <w:rPr>
          <w:color w:val="121212"/>
          <w:spacing w:val="-12"/>
        </w:rPr>
        <w:t> </w:t>
      </w:r>
      <w:r>
        <w:rPr>
          <w:color w:val="121212"/>
        </w:rPr>
        <w:t>far</w:t>
      </w:r>
      <w:r>
        <w:rPr>
          <w:color w:val="121212"/>
          <w:spacing w:val="-13"/>
        </w:rPr>
        <w:t> </w:t>
      </w:r>
      <w:r>
        <w:rPr>
          <w:color w:val="121212"/>
        </w:rPr>
        <w:t>from</w:t>
      </w:r>
      <w:r>
        <w:rPr>
          <w:color w:val="121212"/>
          <w:spacing w:val="-13"/>
        </w:rPr>
        <w:t> </w:t>
      </w:r>
      <w:r>
        <w:rPr>
          <w:color w:val="121212"/>
        </w:rPr>
        <w:t>fundamentals,</w:t>
      </w:r>
      <w:r>
        <w:rPr>
          <w:color w:val="121212"/>
          <w:spacing w:val="-13"/>
        </w:rPr>
        <w:t> </w:t>
      </w:r>
      <w:r>
        <w:rPr>
          <w:color w:val="121212"/>
        </w:rPr>
        <w:t>it</w:t>
      </w:r>
      <w:r>
        <w:rPr>
          <w:color w:val="121212"/>
          <w:spacing w:val="-12"/>
        </w:rPr>
        <w:t> </w:t>
      </w:r>
      <w:r>
        <w:rPr>
          <w:color w:val="121212"/>
        </w:rPr>
        <w:t>may</w:t>
      </w:r>
      <w:r>
        <w:rPr>
          <w:color w:val="121212"/>
          <w:spacing w:val="-13"/>
        </w:rPr>
        <w:t> </w:t>
      </w:r>
      <w:r>
        <w:rPr>
          <w:color w:val="121212"/>
        </w:rPr>
        <w:t>make sense to own current account deficit countries or to sell current</w:t>
      </w:r>
      <w:r>
        <w:rPr>
          <w:color w:val="121212"/>
          <w:spacing w:val="-10"/>
        </w:rPr>
        <w:t> </w:t>
      </w:r>
      <w:r>
        <w:rPr>
          <w:color w:val="121212"/>
        </w:rPr>
        <w:t>account</w:t>
      </w:r>
      <w:r>
        <w:rPr>
          <w:color w:val="121212"/>
          <w:spacing w:val="-10"/>
        </w:rPr>
        <w:t> </w:t>
      </w:r>
      <w:r>
        <w:rPr>
          <w:color w:val="121212"/>
        </w:rPr>
        <w:t>surplus</w:t>
      </w:r>
      <w:r>
        <w:rPr>
          <w:color w:val="121212"/>
          <w:spacing w:val="-9"/>
        </w:rPr>
        <w:t> </w:t>
      </w:r>
      <w:r>
        <w:rPr>
          <w:color w:val="121212"/>
        </w:rPr>
        <w:t>countries.</w:t>
      </w:r>
      <w:r>
        <w:rPr>
          <w:color w:val="121212"/>
          <w:spacing w:val="-10"/>
        </w:rPr>
        <w:t> </w:t>
      </w:r>
      <w:r>
        <w:rPr>
          <w:color w:val="121212"/>
        </w:rPr>
        <w:t>The</w:t>
      </w:r>
      <w:r>
        <w:rPr>
          <w:color w:val="121212"/>
          <w:spacing w:val="-9"/>
        </w:rPr>
        <w:t> </w:t>
      </w:r>
      <w:r>
        <w:rPr>
          <w:color w:val="121212"/>
        </w:rPr>
        <w:t>election</w:t>
      </w:r>
      <w:r>
        <w:rPr>
          <w:color w:val="121212"/>
          <w:spacing w:val="-10"/>
        </w:rPr>
        <w:t> </w:t>
      </w:r>
      <w:r>
        <w:rPr>
          <w:color w:val="121212"/>
        </w:rPr>
        <w:t>in</w:t>
      </w:r>
      <w:r>
        <w:rPr>
          <w:color w:val="121212"/>
          <w:spacing w:val="-9"/>
        </w:rPr>
        <w:t> </w:t>
      </w:r>
      <w:r>
        <w:rPr>
          <w:color w:val="121212"/>
        </w:rPr>
        <w:t>Brazil</w:t>
      </w:r>
      <w:r>
        <w:rPr>
          <w:color w:val="121212"/>
          <w:spacing w:val="-10"/>
        </w:rPr>
        <w:t> </w:t>
      </w:r>
      <w:r>
        <w:rPr>
          <w:color w:val="121212"/>
        </w:rPr>
        <w:t>has created </w:t>
      </w:r>
      <w:r>
        <w:rPr>
          <w:color w:val="121212"/>
          <w:spacing w:val="-3"/>
        </w:rPr>
        <w:t>volatility, </w:t>
      </w:r>
      <w:r>
        <w:rPr>
          <w:color w:val="121212"/>
        </w:rPr>
        <w:t>which we think is unwarranted. Russia should benefit from the increase in oil prices and has some of</w:t>
      </w:r>
      <w:r>
        <w:rPr>
          <w:color w:val="121212"/>
          <w:spacing w:val="-12"/>
        </w:rPr>
        <w:t> </w:t>
      </w:r>
      <w:r>
        <w:rPr>
          <w:color w:val="121212"/>
        </w:rPr>
        <w:t>the</w:t>
      </w:r>
      <w:r>
        <w:rPr>
          <w:color w:val="121212"/>
          <w:spacing w:val="-11"/>
        </w:rPr>
        <w:t> </w:t>
      </w:r>
      <w:r>
        <w:rPr>
          <w:color w:val="121212"/>
        </w:rPr>
        <w:t>strongest</w:t>
      </w:r>
      <w:r>
        <w:rPr>
          <w:color w:val="121212"/>
          <w:spacing w:val="-11"/>
        </w:rPr>
        <w:t> </w:t>
      </w:r>
      <w:r>
        <w:rPr>
          <w:color w:val="121212"/>
        </w:rPr>
        <w:t>fundamentals</w:t>
      </w:r>
      <w:r>
        <w:rPr>
          <w:color w:val="121212"/>
          <w:spacing w:val="-11"/>
        </w:rPr>
        <w:t> </w:t>
      </w:r>
      <w:r>
        <w:rPr>
          <w:color w:val="121212"/>
        </w:rPr>
        <w:t>and</w:t>
      </w:r>
      <w:r>
        <w:rPr>
          <w:color w:val="121212"/>
          <w:spacing w:val="-11"/>
        </w:rPr>
        <w:t> </w:t>
      </w:r>
      <w:r>
        <w:rPr>
          <w:color w:val="121212"/>
        </w:rPr>
        <w:t>most</w:t>
      </w:r>
      <w:r>
        <w:rPr>
          <w:color w:val="121212"/>
          <w:spacing w:val="-11"/>
        </w:rPr>
        <w:t> </w:t>
      </w:r>
      <w:r>
        <w:rPr>
          <w:color w:val="121212"/>
        </w:rPr>
        <w:t>credible</w:t>
      </w:r>
      <w:r>
        <w:rPr>
          <w:color w:val="121212"/>
          <w:spacing w:val="-11"/>
        </w:rPr>
        <w:t> </w:t>
      </w:r>
      <w:r>
        <w:rPr>
          <w:color w:val="121212"/>
        </w:rPr>
        <w:t>economic policymaking in EM. Israel has a strong balance of pay- ments and a healthy economic outlook. </w:t>
      </w:r>
      <w:r>
        <w:rPr>
          <w:color w:val="121212"/>
          <w:spacing w:val="-3"/>
        </w:rPr>
        <w:t>However, </w:t>
      </w:r>
      <w:r>
        <w:rPr>
          <w:color w:val="121212"/>
        </w:rPr>
        <w:t>South Korea is highly exposed to trade and globalization and is struggling to transition to a more domestically focused </w:t>
      </w:r>
      <w:r>
        <w:rPr>
          <w:color w:val="121212"/>
          <w:spacing w:val="-3"/>
        </w:rPr>
        <w:t>economy. </w:t>
      </w:r>
      <w:r>
        <w:rPr>
          <w:color w:val="121212"/>
        </w:rPr>
        <w:t>South Africa has growing external debt and a widening deficit. It is also subject to a lack of structural reforms and ongoing political </w:t>
      </w:r>
      <w:r>
        <w:rPr>
          <w:color w:val="121212"/>
          <w:spacing w:val="-3"/>
        </w:rPr>
        <w:t>uncertainty. </w:t>
      </w:r>
      <w:r>
        <w:rPr>
          <w:color w:val="121212"/>
        </w:rPr>
        <w:t>Combined, these factors make it one of the countries more exposed to external</w:t>
      </w:r>
      <w:r>
        <w:rPr>
          <w:color w:val="121212"/>
          <w:spacing w:val="8"/>
        </w:rPr>
        <w:t> </w:t>
      </w:r>
      <w:r>
        <w:rPr>
          <w:color w:val="121212"/>
        </w:rPr>
        <w:t>risks.</w:t>
      </w:r>
    </w:p>
    <w:p>
      <w:pPr>
        <w:pStyle w:val="BodyText"/>
        <w:spacing w:before="7"/>
        <w:rPr>
          <w:sz w:val="19"/>
        </w:rPr>
      </w:pPr>
      <w:r>
        <w:rPr/>
        <w:br w:type="column"/>
      </w:r>
      <w:r>
        <w:rPr>
          <w:sz w:val="19"/>
        </w:rPr>
      </w:r>
    </w:p>
    <w:p>
      <w:pPr>
        <w:pStyle w:val="BodyText"/>
        <w:spacing w:line="235" w:lineRule="auto" w:before="1"/>
        <w:ind w:left="708" w:right="39"/>
      </w:pPr>
      <w:r>
        <w:rPr>
          <w:color w:val="121212"/>
        </w:rPr>
        <w:t>The last 40 years have seen increasing globalization and free</w:t>
      </w:r>
      <w:r>
        <w:rPr>
          <w:color w:val="121212"/>
          <w:spacing w:val="-10"/>
        </w:rPr>
        <w:t> </w:t>
      </w:r>
      <w:r>
        <w:rPr>
          <w:color w:val="121212"/>
        </w:rPr>
        <w:t>trade,</w:t>
      </w:r>
      <w:r>
        <w:rPr>
          <w:color w:val="121212"/>
          <w:spacing w:val="-9"/>
        </w:rPr>
        <w:t> </w:t>
      </w:r>
      <w:r>
        <w:rPr>
          <w:color w:val="121212"/>
        </w:rPr>
        <w:t>deregulation</w:t>
      </w:r>
      <w:r>
        <w:rPr>
          <w:color w:val="121212"/>
          <w:spacing w:val="-9"/>
        </w:rPr>
        <w:t> </w:t>
      </w:r>
      <w:r>
        <w:rPr>
          <w:color w:val="121212"/>
        </w:rPr>
        <w:t>and</w:t>
      </w:r>
      <w:r>
        <w:rPr>
          <w:color w:val="121212"/>
          <w:spacing w:val="-10"/>
        </w:rPr>
        <w:t> </w:t>
      </w:r>
      <w:r>
        <w:rPr>
          <w:color w:val="121212"/>
        </w:rPr>
        <w:t>a</w:t>
      </w:r>
      <w:r>
        <w:rPr>
          <w:color w:val="121212"/>
          <w:spacing w:val="-9"/>
        </w:rPr>
        <w:t> </w:t>
      </w:r>
      <w:r>
        <w:rPr>
          <w:color w:val="121212"/>
        </w:rPr>
        <w:t>focus</w:t>
      </w:r>
      <w:r>
        <w:rPr>
          <w:color w:val="121212"/>
          <w:spacing w:val="-9"/>
        </w:rPr>
        <w:t> </w:t>
      </w:r>
      <w:r>
        <w:rPr>
          <w:color w:val="121212"/>
        </w:rPr>
        <w:t>on</w:t>
      </w:r>
      <w:r>
        <w:rPr>
          <w:color w:val="121212"/>
          <w:spacing w:val="-9"/>
        </w:rPr>
        <w:t> </w:t>
      </w:r>
      <w:r>
        <w:rPr>
          <w:color w:val="121212"/>
        </w:rPr>
        <w:t>reducing</w:t>
      </w:r>
      <w:r>
        <w:rPr>
          <w:color w:val="121212"/>
          <w:spacing w:val="-10"/>
        </w:rPr>
        <w:t> </w:t>
      </w:r>
      <w:r>
        <w:rPr>
          <w:color w:val="121212"/>
        </w:rPr>
        <w:t>the</w:t>
      </w:r>
      <w:r>
        <w:rPr>
          <w:color w:val="121212"/>
          <w:spacing w:val="-9"/>
        </w:rPr>
        <w:t> </w:t>
      </w:r>
      <w:r>
        <w:rPr>
          <w:color w:val="121212"/>
        </w:rPr>
        <w:t>role</w:t>
      </w:r>
      <w:r>
        <w:rPr>
          <w:color w:val="121212"/>
          <w:spacing w:val="-9"/>
        </w:rPr>
        <w:t> </w:t>
      </w:r>
      <w:r>
        <w:rPr>
          <w:color w:val="121212"/>
        </w:rPr>
        <w:t>of the state in </w:t>
      </w:r>
      <w:r>
        <w:rPr>
          <w:color w:val="121212"/>
          <w:spacing w:val="-3"/>
        </w:rPr>
        <w:t>society. </w:t>
      </w:r>
      <w:r>
        <w:rPr>
          <w:color w:val="121212"/>
        </w:rPr>
        <w:t>These policies created three decades of strong global growth, which was accompanied by moderate</w:t>
      </w:r>
      <w:r>
        <w:rPr>
          <w:color w:val="121212"/>
          <w:spacing w:val="-20"/>
        </w:rPr>
        <w:t> </w:t>
      </w:r>
      <w:r>
        <w:rPr>
          <w:color w:val="121212"/>
        </w:rPr>
        <w:t>inflation,</w:t>
      </w:r>
      <w:r>
        <w:rPr>
          <w:color w:val="121212"/>
          <w:spacing w:val="-19"/>
        </w:rPr>
        <w:t> </w:t>
      </w:r>
      <w:r>
        <w:rPr>
          <w:color w:val="121212"/>
        </w:rPr>
        <w:t>low</w:t>
      </w:r>
      <w:r>
        <w:rPr>
          <w:color w:val="121212"/>
          <w:spacing w:val="-20"/>
        </w:rPr>
        <w:t> </w:t>
      </w:r>
      <w:r>
        <w:rPr>
          <w:color w:val="121212"/>
        </w:rPr>
        <w:t>macroeconomic</w:t>
      </w:r>
      <w:r>
        <w:rPr>
          <w:color w:val="121212"/>
          <w:spacing w:val="-19"/>
        </w:rPr>
        <w:t> </w:t>
      </w:r>
      <w:r>
        <w:rPr>
          <w:color w:val="121212"/>
        </w:rPr>
        <w:t>volatility</w:t>
      </w:r>
      <w:r>
        <w:rPr>
          <w:color w:val="121212"/>
          <w:spacing w:val="-20"/>
        </w:rPr>
        <w:t> </w:t>
      </w:r>
      <w:r>
        <w:rPr>
          <w:color w:val="121212"/>
        </w:rPr>
        <w:t>and</w:t>
      </w:r>
      <w:r>
        <w:rPr>
          <w:color w:val="121212"/>
          <w:spacing w:val="-19"/>
        </w:rPr>
        <w:t> </w:t>
      </w:r>
      <w:r>
        <w:rPr>
          <w:color w:val="121212"/>
        </w:rPr>
        <w:t>ever more integrated global</w:t>
      </w:r>
      <w:r>
        <w:rPr>
          <w:color w:val="121212"/>
          <w:spacing w:val="19"/>
        </w:rPr>
        <w:t> </w:t>
      </w:r>
      <w:r>
        <w:rPr>
          <w:color w:val="121212"/>
        </w:rPr>
        <w:t>markets.</w:t>
      </w:r>
    </w:p>
    <w:p>
      <w:pPr>
        <w:pStyle w:val="BodyText"/>
        <w:spacing w:before="11"/>
        <w:rPr>
          <w:sz w:val="19"/>
        </w:rPr>
      </w:pPr>
    </w:p>
    <w:p>
      <w:pPr>
        <w:pStyle w:val="Heading8"/>
      </w:pPr>
      <w:r>
        <w:rPr>
          <w:color w:val="121212"/>
        </w:rPr>
        <w:t>The rise of populism</w:t>
      </w:r>
    </w:p>
    <w:p>
      <w:pPr>
        <w:pStyle w:val="BodyText"/>
        <w:spacing w:line="235" w:lineRule="auto" w:before="9"/>
        <w:ind w:left="708" w:right="54"/>
      </w:pPr>
      <w:r>
        <w:rPr>
          <w:color w:val="121212"/>
        </w:rPr>
        <w:t>With the positives came unintended consequences: boom and bust cycles; a sharp fall in the bargaining power of labor; and rising </w:t>
      </w:r>
      <w:r>
        <w:rPr>
          <w:color w:val="121212"/>
          <w:spacing w:val="-3"/>
        </w:rPr>
        <w:t>inequality. </w:t>
      </w:r>
      <w:r>
        <w:rPr>
          <w:color w:val="121212"/>
        </w:rPr>
        <w:t>This inequality was driven by a decline in real wages for mostly blue collar workers, who now</w:t>
      </w:r>
      <w:r>
        <w:rPr>
          <w:color w:val="121212"/>
          <w:spacing w:val="-11"/>
        </w:rPr>
        <w:t> </w:t>
      </w:r>
      <w:r>
        <w:rPr>
          <w:color w:val="121212"/>
        </w:rPr>
        <w:t>had</w:t>
      </w:r>
      <w:r>
        <w:rPr>
          <w:color w:val="121212"/>
          <w:spacing w:val="-10"/>
        </w:rPr>
        <w:t> </w:t>
      </w:r>
      <w:r>
        <w:rPr>
          <w:color w:val="121212"/>
        </w:rPr>
        <w:t>to</w:t>
      </w:r>
      <w:r>
        <w:rPr>
          <w:color w:val="121212"/>
          <w:spacing w:val="-10"/>
        </w:rPr>
        <w:t> </w:t>
      </w:r>
      <w:r>
        <w:rPr>
          <w:color w:val="121212"/>
        </w:rPr>
        <w:t>compete</w:t>
      </w:r>
      <w:r>
        <w:rPr>
          <w:color w:val="121212"/>
          <w:spacing w:val="-10"/>
        </w:rPr>
        <w:t> </w:t>
      </w:r>
      <w:r>
        <w:rPr>
          <w:color w:val="121212"/>
        </w:rPr>
        <w:t>with</w:t>
      </w:r>
      <w:r>
        <w:rPr>
          <w:color w:val="121212"/>
          <w:spacing w:val="-10"/>
        </w:rPr>
        <w:t> </w:t>
      </w:r>
      <w:r>
        <w:rPr>
          <w:color w:val="121212"/>
        </w:rPr>
        <w:t>lower</w:t>
      </w:r>
      <w:r>
        <w:rPr>
          <w:color w:val="121212"/>
          <w:spacing w:val="-10"/>
        </w:rPr>
        <w:t> </w:t>
      </w:r>
      <w:r>
        <w:rPr>
          <w:color w:val="121212"/>
        </w:rPr>
        <w:t>cost</w:t>
      </w:r>
      <w:r>
        <w:rPr>
          <w:color w:val="121212"/>
          <w:spacing w:val="-10"/>
        </w:rPr>
        <w:t> </w:t>
      </w:r>
      <w:r>
        <w:rPr>
          <w:color w:val="121212"/>
        </w:rPr>
        <w:t>offshore</w:t>
      </w:r>
      <w:r>
        <w:rPr>
          <w:color w:val="121212"/>
          <w:spacing w:val="-11"/>
        </w:rPr>
        <w:t> </w:t>
      </w:r>
      <w:r>
        <w:rPr>
          <w:color w:val="121212"/>
        </w:rPr>
        <w:t>centers.</w:t>
      </w:r>
      <w:r>
        <w:rPr>
          <w:color w:val="121212"/>
          <w:spacing w:val="-10"/>
        </w:rPr>
        <w:t> </w:t>
      </w:r>
      <w:r>
        <w:rPr>
          <w:color w:val="121212"/>
        </w:rPr>
        <w:t>This meant communities that depended on those jobs saw declining</w:t>
      </w:r>
      <w:r>
        <w:rPr>
          <w:color w:val="121212"/>
          <w:spacing w:val="-14"/>
        </w:rPr>
        <w:t> </w:t>
      </w:r>
      <w:r>
        <w:rPr>
          <w:color w:val="121212"/>
        </w:rPr>
        <w:t>standards</w:t>
      </w:r>
      <w:r>
        <w:rPr>
          <w:color w:val="121212"/>
          <w:spacing w:val="-14"/>
        </w:rPr>
        <w:t> </w:t>
      </w:r>
      <w:r>
        <w:rPr>
          <w:color w:val="121212"/>
        </w:rPr>
        <w:t>of</w:t>
      </w:r>
      <w:r>
        <w:rPr>
          <w:color w:val="121212"/>
          <w:spacing w:val="-13"/>
        </w:rPr>
        <w:t> </w:t>
      </w:r>
      <w:r>
        <w:rPr>
          <w:color w:val="121212"/>
        </w:rPr>
        <w:t>living</w:t>
      </w:r>
      <w:r>
        <w:rPr>
          <w:color w:val="121212"/>
          <w:spacing w:val="-14"/>
        </w:rPr>
        <w:t> </w:t>
      </w:r>
      <w:r>
        <w:rPr>
          <w:color w:val="121212"/>
        </w:rPr>
        <w:t>and</w:t>
      </w:r>
      <w:r>
        <w:rPr>
          <w:color w:val="121212"/>
          <w:spacing w:val="-13"/>
        </w:rPr>
        <w:t> </w:t>
      </w:r>
      <w:r>
        <w:rPr>
          <w:color w:val="121212"/>
        </w:rPr>
        <w:t>rising</w:t>
      </w:r>
      <w:r>
        <w:rPr>
          <w:color w:val="121212"/>
          <w:spacing w:val="-14"/>
        </w:rPr>
        <w:t> </w:t>
      </w:r>
      <w:r>
        <w:rPr>
          <w:color w:val="121212"/>
        </w:rPr>
        <w:t>unemployment</w:t>
      </w:r>
      <w:r>
        <w:rPr>
          <w:color w:val="121212"/>
          <w:spacing w:val="-13"/>
        </w:rPr>
        <w:t> </w:t>
      </w:r>
      <w:r>
        <w:rPr>
          <w:color w:val="121212"/>
        </w:rPr>
        <w:t>and crime,</w:t>
      </w:r>
      <w:r>
        <w:rPr>
          <w:color w:val="121212"/>
          <w:spacing w:val="-13"/>
        </w:rPr>
        <w:t> </w:t>
      </w:r>
      <w:r>
        <w:rPr>
          <w:color w:val="121212"/>
        </w:rPr>
        <w:t>further</w:t>
      </w:r>
      <w:r>
        <w:rPr>
          <w:color w:val="121212"/>
          <w:spacing w:val="-13"/>
        </w:rPr>
        <w:t> </w:t>
      </w:r>
      <w:r>
        <w:rPr>
          <w:color w:val="121212"/>
        </w:rPr>
        <w:t>compounding</w:t>
      </w:r>
      <w:r>
        <w:rPr>
          <w:color w:val="121212"/>
          <w:spacing w:val="-13"/>
        </w:rPr>
        <w:t> </w:t>
      </w:r>
      <w:r>
        <w:rPr>
          <w:color w:val="121212"/>
        </w:rPr>
        <w:t>the</w:t>
      </w:r>
      <w:r>
        <w:rPr>
          <w:color w:val="121212"/>
          <w:spacing w:val="-13"/>
        </w:rPr>
        <w:t> </w:t>
      </w:r>
      <w:r>
        <w:rPr>
          <w:color w:val="121212"/>
        </w:rPr>
        <w:t>sense</w:t>
      </w:r>
      <w:r>
        <w:rPr>
          <w:color w:val="121212"/>
          <w:spacing w:val="-13"/>
        </w:rPr>
        <w:t> </w:t>
      </w:r>
      <w:r>
        <w:rPr>
          <w:color w:val="121212"/>
        </w:rPr>
        <w:t>of</w:t>
      </w:r>
      <w:r>
        <w:rPr>
          <w:color w:val="121212"/>
          <w:spacing w:val="-13"/>
        </w:rPr>
        <w:t> </w:t>
      </w:r>
      <w:r>
        <w:rPr>
          <w:color w:val="121212"/>
        </w:rPr>
        <w:t>being</w:t>
      </w:r>
      <w:r>
        <w:rPr>
          <w:color w:val="121212"/>
          <w:spacing w:val="-13"/>
        </w:rPr>
        <w:t> </w:t>
      </w:r>
      <w:r>
        <w:rPr>
          <w:color w:val="121212"/>
        </w:rPr>
        <w:t>left</w:t>
      </w:r>
      <w:r>
        <w:rPr>
          <w:color w:val="121212"/>
          <w:spacing w:val="-13"/>
        </w:rPr>
        <w:t> </w:t>
      </w:r>
      <w:r>
        <w:rPr>
          <w:color w:val="121212"/>
        </w:rPr>
        <w:t>behind. The response of policymakers to recent crises helped support one of the largest bull markets on record, again helping the owners of capital and creating a recovery perceived to have benefited the few at the expense of the </w:t>
      </w:r>
      <w:r>
        <w:rPr>
          <w:color w:val="121212"/>
          <w:spacing w:val="-4"/>
        </w:rPr>
        <w:t>many. </w:t>
      </w:r>
      <w:r>
        <w:rPr>
          <w:color w:val="121212"/>
        </w:rPr>
        <w:t>Immigration has given disillusioned voters an easy target for their anger and a focus for opportunistic politi- cians and ideologues. All of this has led to the rise of populism,</w:t>
      </w:r>
      <w:r>
        <w:rPr>
          <w:color w:val="121212"/>
          <w:spacing w:val="-7"/>
        </w:rPr>
        <w:t> </w:t>
      </w:r>
      <w:r>
        <w:rPr>
          <w:color w:val="121212"/>
        </w:rPr>
        <w:t>which</w:t>
      </w:r>
      <w:r>
        <w:rPr>
          <w:color w:val="121212"/>
          <w:spacing w:val="-6"/>
        </w:rPr>
        <w:t> </w:t>
      </w:r>
      <w:r>
        <w:rPr>
          <w:color w:val="121212"/>
        </w:rPr>
        <w:t>is</w:t>
      </w:r>
      <w:r>
        <w:rPr>
          <w:color w:val="121212"/>
          <w:spacing w:val="-6"/>
        </w:rPr>
        <w:t> </w:t>
      </w:r>
      <w:r>
        <w:rPr>
          <w:color w:val="121212"/>
        </w:rPr>
        <w:t>likely</w:t>
      </w:r>
      <w:r>
        <w:rPr>
          <w:color w:val="121212"/>
          <w:spacing w:val="-6"/>
        </w:rPr>
        <w:t> </w:t>
      </w:r>
      <w:r>
        <w:rPr>
          <w:color w:val="121212"/>
        </w:rPr>
        <w:t>to</w:t>
      </w:r>
      <w:r>
        <w:rPr>
          <w:color w:val="121212"/>
          <w:spacing w:val="-6"/>
        </w:rPr>
        <w:t> </w:t>
      </w:r>
      <w:r>
        <w:rPr>
          <w:color w:val="121212"/>
        </w:rPr>
        <w:t>gather</w:t>
      </w:r>
      <w:r>
        <w:rPr>
          <w:color w:val="121212"/>
          <w:spacing w:val="-6"/>
        </w:rPr>
        <w:t> </w:t>
      </w:r>
      <w:r>
        <w:rPr>
          <w:color w:val="121212"/>
        </w:rPr>
        <w:t>further</w:t>
      </w:r>
      <w:r>
        <w:rPr>
          <w:color w:val="121212"/>
          <w:spacing w:val="-6"/>
        </w:rPr>
        <w:t> </w:t>
      </w:r>
      <w:r>
        <w:rPr>
          <w:color w:val="121212"/>
        </w:rPr>
        <w:t>momentum.</w:t>
      </w:r>
    </w:p>
    <w:p>
      <w:pPr>
        <w:pStyle w:val="BodyText"/>
        <w:spacing w:before="6"/>
      </w:pPr>
    </w:p>
    <w:p>
      <w:pPr>
        <w:pStyle w:val="Heading8"/>
      </w:pPr>
      <w:r>
        <w:rPr>
          <w:color w:val="121212"/>
        </w:rPr>
        <w:t>Trade and inflation pose risks</w:t>
      </w:r>
    </w:p>
    <w:p>
      <w:pPr>
        <w:pStyle w:val="BodyText"/>
        <w:spacing w:line="235" w:lineRule="auto" w:before="9"/>
        <w:ind w:left="708"/>
      </w:pPr>
      <w:r>
        <w:rPr>
          <w:color w:val="121212"/>
        </w:rPr>
        <w:t>So what are the implications for markets? First we should assume that the current tensions between the USA and China will continue, but any economic impact would likely be offset by Chinese fiscal stimulus. Beyond trade, the main risk we see is around inflation. Investors have been </w:t>
      </w:r>
      <w:r>
        <w:rPr>
          <w:color w:val="121212"/>
          <w:w w:val="95"/>
        </w:rPr>
        <w:t>conditioned to believe that inflation cannot rise meaningfully </w:t>
      </w:r>
      <w:r>
        <w:rPr>
          <w:color w:val="121212"/>
        </w:rPr>
        <w:t>and thus neither can bond yields. But this has been a unique</w:t>
      </w:r>
      <w:r>
        <w:rPr>
          <w:color w:val="121212"/>
          <w:spacing w:val="-17"/>
        </w:rPr>
        <w:t> </w:t>
      </w:r>
      <w:r>
        <w:rPr>
          <w:color w:val="121212"/>
        </w:rPr>
        <w:t>period</w:t>
      </w:r>
      <w:r>
        <w:rPr>
          <w:color w:val="121212"/>
          <w:spacing w:val="-16"/>
        </w:rPr>
        <w:t> </w:t>
      </w:r>
      <w:r>
        <w:rPr>
          <w:color w:val="121212"/>
        </w:rPr>
        <w:t>in</w:t>
      </w:r>
      <w:r>
        <w:rPr>
          <w:color w:val="121212"/>
          <w:spacing w:val="-16"/>
        </w:rPr>
        <w:t> </w:t>
      </w:r>
      <w:r>
        <w:rPr>
          <w:color w:val="121212"/>
        </w:rPr>
        <w:t>history</w:t>
      </w:r>
      <w:r>
        <w:rPr>
          <w:color w:val="121212"/>
          <w:spacing w:val="-16"/>
        </w:rPr>
        <w:t> </w:t>
      </w:r>
      <w:r>
        <w:rPr>
          <w:color w:val="121212"/>
        </w:rPr>
        <w:t>and</w:t>
      </w:r>
      <w:r>
        <w:rPr>
          <w:color w:val="121212"/>
          <w:spacing w:val="-16"/>
        </w:rPr>
        <w:t> </w:t>
      </w:r>
      <w:r>
        <w:rPr>
          <w:color w:val="121212"/>
        </w:rPr>
        <w:t>current</w:t>
      </w:r>
      <w:r>
        <w:rPr>
          <w:color w:val="121212"/>
          <w:spacing w:val="-16"/>
        </w:rPr>
        <w:t> </w:t>
      </w:r>
      <w:r>
        <w:rPr>
          <w:color w:val="121212"/>
        </w:rPr>
        <w:t>populists,</w:t>
      </w:r>
      <w:r>
        <w:rPr>
          <w:color w:val="121212"/>
          <w:spacing w:val="-16"/>
        </w:rPr>
        <w:t> </w:t>
      </w:r>
      <w:r>
        <w:rPr>
          <w:color w:val="121212"/>
        </w:rPr>
        <w:t>if</w:t>
      </w:r>
      <w:r>
        <w:rPr>
          <w:color w:val="121212"/>
          <w:spacing w:val="-16"/>
        </w:rPr>
        <w:t> </w:t>
      </w:r>
      <w:r>
        <w:rPr>
          <w:color w:val="121212"/>
        </w:rPr>
        <w:t>left</w:t>
      </w:r>
      <w:r>
        <w:rPr>
          <w:color w:val="121212"/>
          <w:spacing w:val="-16"/>
        </w:rPr>
        <w:t> </w:t>
      </w:r>
      <w:r>
        <w:rPr>
          <w:color w:val="121212"/>
        </w:rPr>
        <w:t>to</w:t>
      </w:r>
      <w:r>
        <w:rPr>
          <w:color w:val="121212"/>
          <w:spacing w:val="-17"/>
        </w:rPr>
        <w:t> </w:t>
      </w:r>
      <w:r>
        <w:rPr>
          <w:color w:val="121212"/>
        </w:rPr>
        <w:t>their own devices, would clearly pursue policies that would reverse many of the disinflationary forces of the past 30 years.</w:t>
      </w:r>
      <w:r>
        <w:rPr>
          <w:color w:val="121212"/>
          <w:spacing w:val="-12"/>
        </w:rPr>
        <w:t> </w:t>
      </w:r>
      <w:r>
        <w:rPr>
          <w:color w:val="121212"/>
        </w:rPr>
        <w:t>Combined</w:t>
      </w:r>
      <w:r>
        <w:rPr>
          <w:color w:val="121212"/>
          <w:spacing w:val="-12"/>
        </w:rPr>
        <w:t> </w:t>
      </w:r>
      <w:r>
        <w:rPr>
          <w:color w:val="121212"/>
        </w:rPr>
        <w:t>with</w:t>
      </w:r>
      <w:r>
        <w:rPr>
          <w:color w:val="121212"/>
          <w:spacing w:val="-11"/>
        </w:rPr>
        <w:t> </w:t>
      </w:r>
      <w:r>
        <w:rPr>
          <w:color w:val="121212"/>
        </w:rPr>
        <w:t>high</w:t>
      </w:r>
      <w:r>
        <w:rPr>
          <w:color w:val="121212"/>
          <w:spacing w:val="-12"/>
        </w:rPr>
        <w:t> </w:t>
      </w:r>
      <w:r>
        <w:rPr>
          <w:color w:val="121212"/>
        </w:rPr>
        <w:t>debt</w:t>
      </w:r>
      <w:r>
        <w:rPr>
          <w:color w:val="121212"/>
          <w:spacing w:val="-11"/>
        </w:rPr>
        <w:t> </w:t>
      </w:r>
      <w:r>
        <w:rPr>
          <w:color w:val="121212"/>
        </w:rPr>
        <w:t>levels</w:t>
      </w:r>
      <w:r>
        <w:rPr>
          <w:color w:val="121212"/>
          <w:spacing w:val="-12"/>
        </w:rPr>
        <w:t> </w:t>
      </w:r>
      <w:r>
        <w:rPr>
          <w:color w:val="121212"/>
        </w:rPr>
        <w:t>and</w:t>
      </w:r>
      <w:r>
        <w:rPr>
          <w:color w:val="121212"/>
          <w:spacing w:val="-12"/>
        </w:rPr>
        <w:t> </w:t>
      </w:r>
      <w:r>
        <w:rPr>
          <w:color w:val="121212"/>
        </w:rPr>
        <w:t>an</w:t>
      </w:r>
      <w:r>
        <w:rPr>
          <w:color w:val="121212"/>
          <w:spacing w:val="-11"/>
        </w:rPr>
        <w:t> </w:t>
      </w:r>
      <w:r>
        <w:rPr>
          <w:color w:val="121212"/>
        </w:rPr>
        <w:t>unsustainable fiscal </w:t>
      </w:r>
      <w:r>
        <w:rPr>
          <w:color w:val="121212"/>
          <w:spacing w:val="-3"/>
        </w:rPr>
        <w:t>trajectory, </w:t>
      </w:r>
      <w:r>
        <w:rPr>
          <w:color w:val="121212"/>
        </w:rPr>
        <w:t>this creates a key risk. </w:t>
      </w:r>
      <w:r>
        <w:rPr>
          <w:color w:val="121212"/>
          <w:spacing w:val="-10"/>
        </w:rPr>
        <w:t>To </w:t>
      </w:r>
      <w:r>
        <w:rPr>
          <w:color w:val="121212"/>
        </w:rPr>
        <w:t>be </w:t>
      </w:r>
      <w:r>
        <w:rPr>
          <w:color w:val="121212"/>
          <w:spacing w:val="-4"/>
        </w:rPr>
        <w:t>clear, </w:t>
      </w:r>
      <w:r>
        <w:rPr>
          <w:color w:val="121212"/>
        </w:rPr>
        <w:t>we are not</w:t>
      </w:r>
      <w:r>
        <w:rPr>
          <w:color w:val="121212"/>
          <w:spacing w:val="-8"/>
        </w:rPr>
        <w:t> </w:t>
      </w:r>
      <w:r>
        <w:rPr>
          <w:color w:val="121212"/>
        </w:rPr>
        <w:t>forecasting</w:t>
      </w:r>
      <w:r>
        <w:rPr>
          <w:color w:val="121212"/>
          <w:spacing w:val="-7"/>
        </w:rPr>
        <w:t> </w:t>
      </w:r>
      <w:r>
        <w:rPr>
          <w:color w:val="121212"/>
        </w:rPr>
        <w:t>such</w:t>
      </w:r>
      <w:r>
        <w:rPr>
          <w:color w:val="121212"/>
          <w:spacing w:val="-7"/>
        </w:rPr>
        <w:t> </w:t>
      </w:r>
      <w:r>
        <w:rPr>
          <w:color w:val="121212"/>
        </w:rPr>
        <w:t>a</w:t>
      </w:r>
      <w:r>
        <w:rPr>
          <w:color w:val="121212"/>
          <w:spacing w:val="-8"/>
        </w:rPr>
        <w:t> </w:t>
      </w:r>
      <w:r>
        <w:rPr>
          <w:color w:val="121212"/>
        </w:rPr>
        <w:t>scenario.</w:t>
      </w:r>
      <w:r>
        <w:rPr>
          <w:color w:val="121212"/>
          <w:spacing w:val="-7"/>
        </w:rPr>
        <w:t> </w:t>
      </w:r>
      <w:r>
        <w:rPr>
          <w:color w:val="121212"/>
          <w:spacing w:val="-4"/>
        </w:rPr>
        <w:t>We</w:t>
      </w:r>
      <w:r>
        <w:rPr>
          <w:color w:val="121212"/>
          <w:spacing w:val="-7"/>
        </w:rPr>
        <w:t> </w:t>
      </w:r>
      <w:r>
        <w:rPr>
          <w:color w:val="121212"/>
        </w:rPr>
        <w:t>are</w:t>
      </w:r>
      <w:r>
        <w:rPr>
          <w:color w:val="121212"/>
          <w:spacing w:val="-8"/>
        </w:rPr>
        <w:t> </w:t>
      </w:r>
      <w:r>
        <w:rPr>
          <w:color w:val="121212"/>
        </w:rPr>
        <w:t>simply</w:t>
      </w:r>
      <w:r>
        <w:rPr>
          <w:color w:val="121212"/>
          <w:spacing w:val="-7"/>
        </w:rPr>
        <w:t> </w:t>
      </w:r>
      <w:r>
        <w:rPr>
          <w:color w:val="121212"/>
        </w:rPr>
        <w:t>pointing</w:t>
      </w:r>
      <w:r>
        <w:rPr>
          <w:color w:val="121212"/>
          <w:spacing w:val="-7"/>
        </w:rPr>
        <w:t> </w:t>
      </w:r>
      <w:r>
        <w:rPr>
          <w:color w:val="121212"/>
        </w:rPr>
        <w:t>out an asymmetry of market pricing. A rise in global inflation expectations</w:t>
      </w:r>
      <w:r>
        <w:rPr>
          <w:color w:val="121212"/>
          <w:spacing w:val="-11"/>
        </w:rPr>
        <w:t> </w:t>
      </w:r>
      <w:r>
        <w:rPr>
          <w:color w:val="121212"/>
        </w:rPr>
        <w:t>to</w:t>
      </w:r>
      <w:r>
        <w:rPr>
          <w:color w:val="121212"/>
          <w:spacing w:val="-11"/>
        </w:rPr>
        <w:t> </w:t>
      </w:r>
      <w:r>
        <w:rPr>
          <w:color w:val="121212"/>
        </w:rPr>
        <w:t>levels</w:t>
      </w:r>
      <w:r>
        <w:rPr>
          <w:color w:val="121212"/>
          <w:spacing w:val="-11"/>
        </w:rPr>
        <w:t> </w:t>
      </w:r>
      <w:r>
        <w:rPr>
          <w:color w:val="121212"/>
        </w:rPr>
        <w:t>that</w:t>
      </w:r>
      <w:r>
        <w:rPr>
          <w:color w:val="121212"/>
          <w:spacing w:val="-11"/>
        </w:rPr>
        <w:t> </w:t>
      </w:r>
      <w:r>
        <w:rPr>
          <w:color w:val="121212"/>
        </w:rPr>
        <w:t>were</w:t>
      </w:r>
      <w:r>
        <w:rPr>
          <w:color w:val="121212"/>
          <w:spacing w:val="-11"/>
        </w:rPr>
        <w:t> </w:t>
      </w:r>
      <w:r>
        <w:rPr>
          <w:color w:val="121212"/>
        </w:rPr>
        <w:t>normal</w:t>
      </w:r>
      <w:r>
        <w:rPr>
          <w:color w:val="121212"/>
          <w:spacing w:val="-11"/>
        </w:rPr>
        <w:t> </w:t>
      </w:r>
      <w:r>
        <w:rPr>
          <w:color w:val="121212"/>
        </w:rPr>
        <w:t>before</w:t>
      </w:r>
      <w:r>
        <w:rPr>
          <w:color w:val="121212"/>
          <w:spacing w:val="-11"/>
        </w:rPr>
        <w:t> </w:t>
      </w:r>
      <w:r>
        <w:rPr>
          <w:color w:val="121212"/>
        </w:rPr>
        <w:t>2007</w:t>
      </w:r>
      <w:r>
        <w:rPr>
          <w:color w:val="121212"/>
          <w:spacing w:val="-11"/>
        </w:rPr>
        <w:t> </w:t>
      </w:r>
      <w:r>
        <w:rPr>
          <w:color w:val="121212"/>
        </w:rPr>
        <w:t>would likely result in a material repricing of asset</w:t>
      </w:r>
      <w:r>
        <w:rPr>
          <w:color w:val="121212"/>
          <w:spacing w:val="3"/>
        </w:rPr>
        <w:t> </w:t>
      </w:r>
      <w:r>
        <w:rPr>
          <w:color w:val="121212"/>
        </w:rPr>
        <w:t>markets.</w:t>
      </w:r>
    </w:p>
    <w:p>
      <w:pPr>
        <w:pStyle w:val="BodyText"/>
        <w:spacing w:before="7"/>
        <w:rPr>
          <w:sz w:val="19"/>
        </w:rPr>
      </w:pPr>
      <w:r>
        <w:rPr/>
        <w:br w:type="column"/>
      </w:r>
      <w:r>
        <w:rPr>
          <w:sz w:val="19"/>
        </w:rPr>
      </w:r>
    </w:p>
    <w:p>
      <w:pPr>
        <w:pStyle w:val="BodyText"/>
        <w:spacing w:line="235" w:lineRule="auto" w:before="1"/>
        <w:ind w:left="350" w:right="744"/>
      </w:pPr>
      <w:r>
        <w:rPr>
          <w:color w:val="121212"/>
        </w:rPr>
        <w:t>Were such a risk to materialize, it is likely that the bond/ equity correlation would reverse, which would reduce </w:t>
      </w:r>
      <w:r>
        <w:rPr>
          <w:color w:val="121212"/>
          <w:w w:val="95"/>
        </w:rPr>
        <w:t>diversification in portfolios, and real assets like commodities </w:t>
      </w:r>
      <w:r>
        <w:rPr>
          <w:color w:val="121212"/>
        </w:rPr>
        <w:t>and </w:t>
      </w:r>
      <w:r>
        <w:rPr>
          <w:color w:val="121212"/>
          <w:spacing w:val="-5"/>
        </w:rPr>
        <w:t>Treasury </w:t>
      </w:r>
      <w:r>
        <w:rPr>
          <w:color w:val="121212"/>
        </w:rPr>
        <w:t>Inflation Protected Securities (TIPS) would benefit.</w:t>
      </w:r>
      <w:r>
        <w:rPr>
          <w:color w:val="121212"/>
          <w:spacing w:val="-14"/>
        </w:rPr>
        <w:t> </w:t>
      </w:r>
      <w:r>
        <w:rPr>
          <w:color w:val="121212"/>
          <w:spacing w:val="-11"/>
        </w:rPr>
        <w:t>To</w:t>
      </w:r>
      <w:r>
        <w:rPr>
          <w:color w:val="121212"/>
          <w:spacing w:val="-14"/>
        </w:rPr>
        <w:t> </w:t>
      </w:r>
      <w:r>
        <w:rPr>
          <w:color w:val="121212"/>
        </w:rPr>
        <w:t>be</w:t>
      </w:r>
      <w:r>
        <w:rPr>
          <w:color w:val="121212"/>
          <w:spacing w:val="-14"/>
        </w:rPr>
        <w:t> </w:t>
      </w:r>
      <w:r>
        <w:rPr>
          <w:color w:val="121212"/>
          <w:spacing w:val="-5"/>
        </w:rPr>
        <w:t>clear,</w:t>
      </w:r>
      <w:r>
        <w:rPr>
          <w:color w:val="121212"/>
          <w:spacing w:val="-14"/>
        </w:rPr>
        <w:t> </w:t>
      </w:r>
      <w:r>
        <w:rPr>
          <w:color w:val="121212"/>
        </w:rPr>
        <w:t>we</w:t>
      </w:r>
      <w:r>
        <w:rPr>
          <w:color w:val="121212"/>
          <w:spacing w:val="-14"/>
        </w:rPr>
        <w:t> </w:t>
      </w:r>
      <w:r>
        <w:rPr>
          <w:color w:val="121212"/>
        </w:rPr>
        <w:t>are</w:t>
      </w:r>
      <w:r>
        <w:rPr>
          <w:color w:val="121212"/>
          <w:spacing w:val="-14"/>
        </w:rPr>
        <w:t> </w:t>
      </w:r>
      <w:r>
        <w:rPr>
          <w:color w:val="121212"/>
        </w:rPr>
        <w:t>not</w:t>
      </w:r>
      <w:r>
        <w:rPr>
          <w:color w:val="121212"/>
          <w:spacing w:val="-14"/>
        </w:rPr>
        <w:t> </w:t>
      </w:r>
      <w:r>
        <w:rPr>
          <w:color w:val="121212"/>
        </w:rPr>
        <w:t>likely</w:t>
      </w:r>
      <w:r>
        <w:rPr>
          <w:color w:val="121212"/>
          <w:spacing w:val="-13"/>
        </w:rPr>
        <w:t> </w:t>
      </w:r>
      <w:r>
        <w:rPr>
          <w:color w:val="121212"/>
        </w:rPr>
        <w:t>close</w:t>
      </w:r>
      <w:r>
        <w:rPr>
          <w:color w:val="121212"/>
          <w:spacing w:val="-14"/>
        </w:rPr>
        <w:t> </w:t>
      </w:r>
      <w:r>
        <w:rPr>
          <w:color w:val="121212"/>
        </w:rPr>
        <w:t>to</w:t>
      </w:r>
      <w:r>
        <w:rPr>
          <w:color w:val="121212"/>
          <w:spacing w:val="-14"/>
        </w:rPr>
        <w:t> </w:t>
      </w:r>
      <w:r>
        <w:rPr>
          <w:color w:val="121212"/>
        </w:rPr>
        <w:t>a</w:t>
      </w:r>
      <w:r>
        <w:rPr>
          <w:color w:val="121212"/>
          <w:spacing w:val="-14"/>
        </w:rPr>
        <w:t> </w:t>
      </w:r>
      <w:r>
        <w:rPr>
          <w:color w:val="121212"/>
        </w:rPr>
        <w:t>real</w:t>
      </w:r>
      <w:r>
        <w:rPr>
          <w:color w:val="121212"/>
          <w:spacing w:val="-14"/>
        </w:rPr>
        <w:t> </w:t>
      </w:r>
      <w:r>
        <w:rPr>
          <w:color w:val="121212"/>
        </w:rPr>
        <w:t>inflation shock, and it would probably need a severe economic slowdown to happen. However, buying cheap inflation protection when it is available makes sense. As populists favor fiscal expansion, the equity markets of countries most able to provide this stimulus should outperform, which at present means the USA and China. China is clearly</w:t>
      </w:r>
      <w:r>
        <w:rPr>
          <w:color w:val="121212"/>
          <w:spacing w:val="-18"/>
        </w:rPr>
        <w:t> </w:t>
      </w:r>
      <w:r>
        <w:rPr>
          <w:color w:val="121212"/>
        </w:rPr>
        <w:t>not</w:t>
      </w:r>
      <w:r>
        <w:rPr>
          <w:color w:val="121212"/>
          <w:spacing w:val="-18"/>
        </w:rPr>
        <w:t> </w:t>
      </w:r>
      <w:r>
        <w:rPr>
          <w:color w:val="121212"/>
        </w:rPr>
        <w:t>populist,</w:t>
      </w:r>
      <w:r>
        <w:rPr>
          <w:color w:val="121212"/>
          <w:spacing w:val="-17"/>
        </w:rPr>
        <w:t> </w:t>
      </w:r>
      <w:r>
        <w:rPr>
          <w:color w:val="121212"/>
        </w:rPr>
        <w:t>but</w:t>
      </w:r>
      <w:r>
        <w:rPr>
          <w:color w:val="121212"/>
          <w:spacing w:val="-18"/>
        </w:rPr>
        <w:t> </w:t>
      </w:r>
      <w:r>
        <w:rPr>
          <w:color w:val="121212"/>
        </w:rPr>
        <w:t>the</w:t>
      </w:r>
      <w:r>
        <w:rPr>
          <w:color w:val="121212"/>
          <w:spacing w:val="-17"/>
        </w:rPr>
        <w:t> </w:t>
      </w:r>
      <w:r>
        <w:rPr>
          <w:color w:val="121212"/>
        </w:rPr>
        <w:t>government</w:t>
      </w:r>
      <w:r>
        <w:rPr>
          <w:color w:val="121212"/>
          <w:spacing w:val="-18"/>
        </w:rPr>
        <w:t> </w:t>
      </w:r>
      <w:r>
        <w:rPr>
          <w:color w:val="121212"/>
        </w:rPr>
        <w:t>has</w:t>
      </w:r>
      <w:r>
        <w:rPr>
          <w:color w:val="121212"/>
          <w:spacing w:val="-17"/>
        </w:rPr>
        <w:t> </w:t>
      </w:r>
      <w:r>
        <w:rPr>
          <w:color w:val="121212"/>
        </w:rPr>
        <w:t>the</w:t>
      </w:r>
      <w:r>
        <w:rPr>
          <w:color w:val="121212"/>
          <w:spacing w:val="-18"/>
        </w:rPr>
        <w:t> </w:t>
      </w:r>
      <w:r>
        <w:rPr>
          <w:color w:val="121212"/>
        </w:rPr>
        <w:t>ability</w:t>
      </w:r>
      <w:r>
        <w:rPr>
          <w:color w:val="121212"/>
          <w:spacing w:val="-17"/>
        </w:rPr>
        <w:t> </w:t>
      </w:r>
      <w:r>
        <w:rPr>
          <w:color w:val="121212"/>
        </w:rPr>
        <w:t>and willingness to use fiscal stimulus, which is also its main defense against US trade </w:t>
      </w:r>
      <w:r>
        <w:rPr>
          <w:color w:val="121212"/>
          <w:spacing w:val="-3"/>
        </w:rPr>
        <w:t>tariffs. </w:t>
      </w:r>
      <w:r>
        <w:rPr>
          <w:color w:val="121212"/>
          <w:spacing w:val="-5"/>
        </w:rPr>
        <w:t>We </w:t>
      </w:r>
      <w:r>
        <w:rPr>
          <w:color w:val="121212"/>
        </w:rPr>
        <w:t>favor being short duration</w:t>
      </w:r>
      <w:r>
        <w:rPr>
          <w:color w:val="121212"/>
          <w:spacing w:val="-10"/>
        </w:rPr>
        <w:t> </w:t>
      </w:r>
      <w:r>
        <w:rPr>
          <w:color w:val="121212"/>
        </w:rPr>
        <w:t>government</w:t>
      </w:r>
      <w:r>
        <w:rPr>
          <w:color w:val="121212"/>
          <w:spacing w:val="-9"/>
        </w:rPr>
        <w:t> </w:t>
      </w:r>
      <w:r>
        <w:rPr>
          <w:color w:val="121212"/>
        </w:rPr>
        <w:t>bonds</w:t>
      </w:r>
      <w:r>
        <w:rPr>
          <w:color w:val="121212"/>
          <w:spacing w:val="-10"/>
        </w:rPr>
        <w:t> </w:t>
      </w:r>
      <w:r>
        <w:rPr>
          <w:color w:val="121212"/>
        </w:rPr>
        <w:t>in</w:t>
      </w:r>
      <w:r>
        <w:rPr>
          <w:color w:val="121212"/>
          <w:spacing w:val="-9"/>
        </w:rPr>
        <w:t> </w:t>
      </w:r>
      <w:r>
        <w:rPr>
          <w:color w:val="121212"/>
        </w:rPr>
        <w:t>the</w:t>
      </w:r>
      <w:r>
        <w:rPr>
          <w:color w:val="121212"/>
          <w:spacing w:val="-10"/>
        </w:rPr>
        <w:t> </w:t>
      </w:r>
      <w:r>
        <w:rPr>
          <w:color w:val="121212"/>
        </w:rPr>
        <w:t>Eurozone</w:t>
      </w:r>
      <w:r>
        <w:rPr>
          <w:color w:val="121212"/>
          <w:spacing w:val="-9"/>
        </w:rPr>
        <w:t> </w:t>
      </w:r>
      <w:r>
        <w:rPr>
          <w:color w:val="121212"/>
        </w:rPr>
        <w:t>vs.</w:t>
      </w:r>
      <w:r>
        <w:rPr>
          <w:color w:val="121212"/>
          <w:spacing w:val="-31"/>
        </w:rPr>
        <w:t> </w:t>
      </w:r>
      <w:r>
        <w:rPr>
          <w:color w:val="121212"/>
        </w:rPr>
        <w:t>the</w:t>
      </w:r>
      <w:r>
        <w:rPr>
          <w:color w:val="121212"/>
          <w:spacing w:val="-10"/>
        </w:rPr>
        <w:t> </w:t>
      </w:r>
      <w:r>
        <w:rPr>
          <w:color w:val="121212"/>
        </w:rPr>
        <w:t>USA.</w:t>
      </w:r>
    </w:p>
    <w:p>
      <w:pPr>
        <w:pStyle w:val="BodyText"/>
        <w:spacing w:before="5"/>
      </w:pPr>
    </w:p>
    <w:p>
      <w:pPr>
        <w:pStyle w:val="Heading8"/>
        <w:ind w:left="350"/>
      </w:pPr>
      <w:r>
        <w:rPr>
          <w:color w:val="121212"/>
        </w:rPr>
        <w:t>Demographic shifts</w:t>
      </w:r>
    </w:p>
    <w:p>
      <w:pPr>
        <w:pStyle w:val="BodyText"/>
        <w:spacing w:line="235" w:lineRule="auto" w:before="9"/>
        <w:ind w:left="350" w:right="648"/>
      </w:pPr>
      <w:r>
        <w:rPr>
          <w:color w:val="121212"/>
        </w:rPr>
        <w:t>In addition, population aging is continuing, and the baby boomers will soon start focusing their spending mostly on healthcare. This will be a drag on growth and a strain on healthcare and social security programs, and will have to become a key focus of policymakers and a further challenge to the fiscal situation. We suggest owning select parts of the healthcare sector, which should benefit from increased demand as the baby boomers age, as well as parts of the tech sector that aim to automate and lower costs in healthcare as well as improve the patient experi- ence in old age. Our Silver Economy Supertrend is a good way to position for this shift.</w:t>
      </w:r>
    </w:p>
    <w:p>
      <w:pPr>
        <w:spacing w:after="0" w:line="235" w:lineRule="auto"/>
        <w:sectPr>
          <w:type w:val="continuous"/>
          <w:pgSz w:w="24950" w:h="16160" w:orient="landscape"/>
          <w:pgMar w:top="760" w:bottom="280" w:left="0" w:right="0"/>
          <w:cols w:num="4" w:equalWidth="0">
            <w:col w:w="5513" w:space="40"/>
            <w:col w:w="5099" w:space="2954"/>
            <w:col w:w="5506" w:space="40"/>
            <w:col w:w="5798"/>
          </w:cols>
        </w:sectPr>
      </w:pPr>
    </w:p>
    <w:p>
      <w:pPr>
        <w:spacing w:before="77"/>
        <w:ind w:left="708" w:right="0" w:firstLine="0"/>
        <w:jc w:val="left"/>
        <w:rPr>
          <w:sz w:val="14"/>
        </w:rPr>
      </w:pPr>
      <w:r>
        <w:rPr>
          <w:color w:val="121212"/>
          <w:w w:val="105"/>
          <w:sz w:val="14"/>
        </w:rPr>
        <w:t>Calendar 2019</w:t>
      </w:r>
    </w:p>
    <w:p>
      <w:pPr>
        <w:pStyle w:val="BodyText"/>
        <w:rPr>
          <w:sz w:val="16"/>
        </w:rPr>
      </w:pPr>
    </w:p>
    <w:p>
      <w:pPr>
        <w:pStyle w:val="BodyText"/>
        <w:spacing w:before="1"/>
        <w:rPr>
          <w:sz w:val="12"/>
        </w:rPr>
      </w:pPr>
    </w:p>
    <w:p>
      <w:pPr>
        <w:pStyle w:val="Heading3"/>
        <w:spacing w:line="1062" w:lineRule="exact" w:before="0"/>
        <w:ind w:left="632"/>
      </w:pPr>
      <w:r>
        <w:rPr>
          <w:color w:val="121212"/>
          <w:w w:val="105"/>
        </w:rPr>
        <w:t>Milestones</w:t>
      </w:r>
      <w:r>
        <w:rPr>
          <w:color w:val="121212"/>
          <w:spacing w:val="-191"/>
          <w:w w:val="105"/>
        </w:rPr>
        <w:t> </w:t>
      </w:r>
      <w:r>
        <w:rPr>
          <w:color w:val="121212"/>
          <w:w w:val="105"/>
        </w:rPr>
        <w:t>2019</w:t>
      </w:r>
    </w:p>
    <w:p>
      <w:pPr>
        <w:pStyle w:val="BodyText"/>
        <w:rPr>
          <w:rFonts w:ascii="Tahoma"/>
          <w:sz w:val="18"/>
        </w:rPr>
      </w:pPr>
      <w:r>
        <w:rPr/>
        <w:br w:type="column"/>
      </w:r>
      <w:r>
        <w:rPr>
          <w:rFonts w:ascii="Tahoma"/>
          <w:sz w:val="18"/>
        </w:rPr>
      </w:r>
    </w:p>
    <w:p>
      <w:pPr>
        <w:pStyle w:val="BodyText"/>
        <w:rPr>
          <w:rFonts w:ascii="Tahoma"/>
          <w:sz w:val="18"/>
        </w:rPr>
      </w:pPr>
    </w:p>
    <w:p>
      <w:pPr>
        <w:pStyle w:val="BodyText"/>
        <w:rPr>
          <w:rFonts w:ascii="Tahoma"/>
          <w:sz w:val="18"/>
        </w:rPr>
      </w:pPr>
    </w:p>
    <w:p>
      <w:pPr>
        <w:spacing w:line="244" w:lineRule="auto" w:before="144"/>
        <w:ind w:left="632" w:right="4" w:firstLine="0"/>
        <w:jc w:val="left"/>
        <w:rPr>
          <w:sz w:val="16"/>
        </w:rPr>
      </w:pPr>
      <w:r>
        <w:rPr/>
        <w:pict>
          <v:group style="position:absolute;margin-left:942.52002pt;margin-top:9.079101pt;width:42.55pt;height:14.2pt;mso-position-horizontal-relative:page;mso-position-vertical-relative:paragraph;z-index:7480" coordorigin="18850,182" coordsize="851,284">
            <v:rect style="position:absolute;left:18850;top:181;width:284;height:284" filled="true" fillcolor="#004579" stroked="false">
              <v:fill type="solid"/>
            </v:rect>
            <v:rect style="position:absolute;left:19133;top:181;width:284;height:284" filled="true" fillcolor="#006eac" stroked="false">
              <v:fill type="solid"/>
            </v:rect>
            <v:rect style="position:absolute;left:19417;top:181;width:284;height:284" filled="true" fillcolor="#a8c2db" stroked="false">
              <v:fill type="solid"/>
            </v:rect>
            <w10:wrap type="none"/>
          </v:group>
        </w:pict>
      </w:r>
      <w:r>
        <w:rPr>
          <w:color w:val="121212"/>
          <w:sz w:val="16"/>
        </w:rPr>
        <w:t>summits &amp; meetings</w:t>
      </w:r>
    </w:p>
    <w:p>
      <w:pPr>
        <w:pStyle w:val="BodyText"/>
        <w:rPr>
          <w:sz w:val="18"/>
        </w:rPr>
      </w:pPr>
      <w:r>
        <w:rPr/>
        <w:br w:type="column"/>
      </w:r>
      <w:r>
        <w:rPr>
          <w:sz w:val="18"/>
        </w:rPr>
      </w:r>
    </w:p>
    <w:p>
      <w:pPr>
        <w:pStyle w:val="BodyText"/>
        <w:rPr>
          <w:sz w:val="18"/>
        </w:rPr>
      </w:pPr>
    </w:p>
    <w:p>
      <w:pPr>
        <w:pStyle w:val="BodyText"/>
        <w:rPr>
          <w:sz w:val="18"/>
        </w:rPr>
      </w:pPr>
    </w:p>
    <w:p>
      <w:pPr>
        <w:spacing w:before="137"/>
        <w:ind w:left="632" w:right="0" w:firstLine="0"/>
        <w:jc w:val="left"/>
        <w:rPr>
          <w:sz w:val="16"/>
        </w:rPr>
      </w:pPr>
      <w:r>
        <w:rPr/>
        <w:pict>
          <v:group style="position:absolute;margin-left:1074.897949pt;margin-top:8.587101pt;width:28.35pt;height:14.2pt;mso-position-horizontal-relative:page;mso-position-vertical-relative:paragraph;z-index:7456" coordorigin="21498,172" coordsize="567,284">
            <v:rect style="position:absolute;left:21497;top:171;width:284;height:284" filled="true" fillcolor="#007174" stroked="false">
              <v:fill type="solid"/>
            </v:rect>
            <v:rect style="position:absolute;left:21781;top:171;width:284;height:284" filled="true" fillcolor="#00ab9e" stroked="false">
              <v:fill type="solid"/>
            </v:rect>
            <w10:wrap type="none"/>
          </v:group>
        </w:pict>
      </w:r>
      <w:r>
        <w:rPr>
          <w:color w:val="121212"/>
          <w:sz w:val="16"/>
        </w:rPr>
        <w:t>elections</w:t>
      </w:r>
    </w:p>
    <w:p>
      <w:pPr>
        <w:spacing w:before="5"/>
        <w:ind w:left="632" w:right="0" w:firstLine="0"/>
        <w:jc w:val="left"/>
        <w:rPr>
          <w:sz w:val="16"/>
        </w:rPr>
      </w:pPr>
      <w:r>
        <w:rPr>
          <w:color w:val="121212"/>
          <w:sz w:val="16"/>
        </w:rPr>
        <w:t>(presidential &amp; parliamentary)</w:t>
      </w:r>
    </w:p>
    <w:p>
      <w:pPr>
        <w:spacing w:after="0"/>
        <w:jc w:val="left"/>
        <w:rPr>
          <w:sz w:val="16"/>
        </w:rPr>
        <w:sectPr>
          <w:headerReference w:type="default" r:id="rId126"/>
          <w:footerReference w:type="default" r:id="rId127"/>
          <w:pgSz w:w="24950" w:h="16160" w:orient="landscape"/>
          <w:pgMar w:header="0" w:footer="400" w:top="580" w:bottom="580" w:left="0" w:right="0"/>
          <w:cols w:num="3" w:equalWidth="0">
            <w:col w:w="7626" w:space="11726"/>
            <w:col w:w="1357" w:space="995"/>
            <w:col w:w="3246"/>
          </w:cols>
        </w:sectPr>
      </w:pPr>
    </w:p>
    <w:p>
      <w:pPr>
        <w:spacing w:line="170" w:lineRule="exact" w:before="0"/>
        <w:ind w:left="0" w:right="706" w:firstLine="0"/>
        <w:jc w:val="right"/>
        <w:rPr>
          <w:sz w:val="14"/>
        </w:rPr>
      </w:pPr>
      <w:r>
        <w:rPr>
          <w:rFonts w:ascii="Trebuchet MS"/>
          <w:b/>
          <w:color w:val="121212"/>
          <w:sz w:val="14"/>
        </w:rPr>
        <w:t>Note </w:t>
      </w:r>
      <w:r>
        <w:rPr>
          <w:color w:val="121212"/>
          <w:sz w:val="14"/>
        </w:rPr>
        <w:t>Not all central bank meetings are listed.</w:t>
      </w:r>
    </w:p>
    <w:p>
      <w:pPr>
        <w:pStyle w:val="BodyText"/>
        <w:rPr>
          <w:sz w:val="27"/>
        </w:rPr>
      </w:pPr>
      <w:r>
        <w:rPr/>
        <w:pict>
          <v:group style="position:absolute;margin-left:34.933102pt;margin-top:18.464334pt;width:156.950pt;height:294.1pt;mso-position-horizontal-relative:page;mso-position-vertical-relative:paragraph;z-index:4808;mso-wrap-distance-left:0;mso-wrap-distance-right:0" coordorigin="699,369" coordsize="3139,5882">
            <v:rect style="position:absolute;left:708;top:1141;width:3119;height:5110" filled="true" fillcolor="#f0f2f1" stroked="false">
              <v:fill type="solid"/>
            </v:rect>
            <v:rect style="position:absolute;left:698;top:369;width:3139;height:740" filled="true" fillcolor="#f0f2f1" stroked="false">
              <v:fill type="solid"/>
            </v:rect>
            <v:rect style="position:absolute;left:1370;top:2610;width:284;height:284" filled="true" fillcolor="#ffffff" stroked="false">
              <v:fill type="solid"/>
            </v:rect>
            <v:rect style="position:absolute;left:1370;top:2976;width:284;height:284" filled="true" fillcolor="#ffffff" stroked="false">
              <v:fill type="solid"/>
            </v:rect>
            <v:rect style="position:absolute;left:992;top:2976;width:284;height:284" filled="true" fillcolor="#ffffff" stroked="false">
              <v:fill type="solid"/>
            </v:rect>
            <v:rect style="position:absolute;left:1370;top:3337;width:284;height:284" filled="true" fillcolor="#ffffff" stroked="false">
              <v:fill type="solid"/>
            </v:rect>
            <v:rect style="position:absolute;left:992;top:3337;width:284;height:284" filled="true" fillcolor="#ffffff" stroked="false">
              <v:fill type="solid"/>
            </v:rect>
            <v:rect style="position:absolute;left:1370;top:3705;width:284;height:284" filled="true" fillcolor="#a8c2db" stroked="false">
              <v:fill type="solid"/>
            </v:rect>
            <v:rect style="position:absolute;left:992;top:3705;width:284;height:284" filled="true" fillcolor="#ffffff" stroked="false">
              <v:fill type="solid"/>
            </v:rect>
            <v:rect style="position:absolute;left:1370;top:4073;width:284;height:284" filled="true" fillcolor="#006eac" stroked="false">
              <v:fill type="solid"/>
            </v:rect>
            <v:rect style="position:absolute;left:992;top:4073;width:284;height:284" filled="true" fillcolor="#ffffff" stroked="false">
              <v:fill type="solid"/>
            </v:rect>
            <v:rect style="position:absolute;left:1748;top:2610;width:284;height:284" filled="true" fillcolor="#ffffff" stroked="false">
              <v:fill type="solid"/>
            </v:rect>
            <v:rect style="position:absolute;left:1748;top:2976;width:284;height:284" filled="true" fillcolor="#ffffff" stroked="false">
              <v:fill type="solid"/>
            </v:rect>
            <v:rect style="position:absolute;left:1748;top:3337;width:284;height:284" filled="true" fillcolor="#ffffff" stroked="false">
              <v:fill type="solid"/>
            </v:rect>
            <v:rect style="position:absolute;left:1748;top:3705;width:284;height:284" filled="true" fillcolor="#a8c2db" stroked="false">
              <v:fill type="solid"/>
            </v:rect>
            <v:shape style="position:absolute;left:2125;top:3705;width:284;height:284" coordorigin="2126,3705" coordsize="284,284" path="m2409,3705l2126,3705,2126,3989,2409,3705xe" filled="true" fillcolor="#a8c2db" stroked="false">
              <v:path arrowok="t"/>
              <v:fill type="solid"/>
            </v:shape>
            <v:rect style="position:absolute;left:1748;top:4073;width:284;height:284" filled="true" fillcolor="#006eac" stroked="false">
              <v:fill type="solid"/>
            </v:rect>
            <v:rect style="position:absolute;left:2125;top:2610;width:284;height:284" filled="true" fillcolor="#ffffff" stroked="false">
              <v:fill type="solid"/>
            </v:rect>
            <v:rect style="position:absolute;left:2125;top:2976;width:284;height:284" filled="true" fillcolor="#ffffff" stroked="false">
              <v:fill type="solid"/>
            </v:rect>
            <v:rect style="position:absolute;left:2125;top:3337;width:284;height:284" filled="true" fillcolor="#ffffff" stroked="false">
              <v:fill type="solid"/>
            </v:rect>
            <v:shape style="position:absolute;left:2125;top:3705;width:284;height:284" coordorigin="2126,3705" coordsize="284,284" path="m2409,3705l2126,3989,2409,3989,2409,3705xe" filled="true" fillcolor="#004579" stroked="false">
              <v:path arrowok="t"/>
              <v:fill type="solid"/>
            </v:shape>
            <v:rect style="position:absolute;left:2125;top:4073;width:284;height:284" filled="true" fillcolor="#ffffff" stroked="false">
              <v:fill type="solid"/>
            </v:rect>
            <v:rect style="position:absolute;left:2503;top:2610;width:284;height:284" filled="true" fillcolor="#ffffff" stroked="false">
              <v:fill type="solid"/>
            </v:rect>
            <v:rect style="position:absolute;left:2503;top:2976;width:284;height:284" filled="true" fillcolor="#ffffff" stroked="false">
              <v:fill type="solid"/>
            </v:rect>
            <v:rect style="position:absolute;left:2503;top:3337;width:284;height:284" filled="true" fillcolor="#ffffff" stroked="false">
              <v:fill type="solid"/>
            </v:rect>
            <v:rect style="position:absolute;left:2503;top:3705;width:284;height:284" filled="true" fillcolor="#a8c2db" stroked="false">
              <v:fill type="solid"/>
            </v:rect>
            <v:rect style="position:absolute;left:2881;top:2610;width:284;height:284" filled="true" fillcolor="#ffffff" stroked="false">
              <v:fill type="solid"/>
            </v:rect>
            <v:rect style="position:absolute;left:2881;top:2976;width:284;height:284" filled="true" fillcolor="#ffffff" stroked="false">
              <v:fill type="solid"/>
            </v:rect>
            <v:rect style="position:absolute;left:2881;top:3337;width:284;height:284" filled="true" fillcolor="#ffffff" stroked="false">
              <v:fill type="solid"/>
            </v:rect>
            <v:rect style="position:absolute;left:2881;top:3705;width:284;height:284" filled="true" fillcolor="#ffffff" stroked="false">
              <v:fill type="solid"/>
            </v:rect>
            <v:rect style="position:absolute;left:3259;top:2610;width:284;height:284" filled="true" fillcolor="#ffffff" stroked="false">
              <v:fill type="solid"/>
            </v:rect>
            <v:rect style="position:absolute;left:3259;top:2976;width:284;height:284" filled="true" fillcolor="#ffffff" stroked="false">
              <v:fill type="solid"/>
            </v:rect>
            <v:rect style="position:absolute;left:3259;top:3337;width:284;height:284" filled="true" fillcolor="#ffffff" stroked="false">
              <v:fill type="solid"/>
            </v:rect>
            <v:rect style="position:absolute;left:3259;top:3705;width:284;height:284" filled="true" fillcolor="#ffffff" stroked="false">
              <v:fill type="solid"/>
            </v:rect>
            <v:shape style="position:absolute;left:1077;top:3988;width:1191;height:1260" coordorigin="1077,3989" coordsize="1191,1260" path="m2268,3989l2268,4557,1077,4557,1077,5248e" filled="false" stroked="true" strokeweight=".43pt" strokecolor="#121212">
              <v:path arrowok="t"/>
              <v:stroke dashstyle="solid"/>
            </v:shape>
            <v:shape style="position:absolute;left:847;top:1408;width:523;height:2439" coordorigin="848,1408" coordsize="523,2439" path="m1370,3847l848,3847,848,1408e" filled="false" stroked="true" strokeweight=".43pt" strokecolor="#121212">
              <v:path arrowok="t"/>
              <v:stroke dashstyle="solid"/>
            </v:shape>
            <v:shape style="position:absolute;left:847;top:4218;width:523;height:1750" coordorigin="848,4219" coordsize="523,1750" path="m1370,4219l848,4219,848,5969e" filled="false" stroked="true" strokeweight=".43pt" strokecolor="#121212">
              <v:path arrowok="t"/>
              <v:stroke dashstyle="solid"/>
            </v:shape>
            <v:shape style="position:absolute;left:698;top:369;width:3139;height:5882" type="#_x0000_t202" filled="false" stroked="false">
              <v:textbox inset="0,0,0,0">
                <w:txbxContent>
                  <w:p>
                    <w:pPr>
                      <w:spacing w:before="178"/>
                      <w:ind w:left="1031" w:right="0" w:firstLine="0"/>
                      <w:jc w:val="left"/>
                      <w:rPr>
                        <w:rFonts w:ascii="Tahoma"/>
                        <w:sz w:val="32"/>
                      </w:rPr>
                    </w:pPr>
                    <w:r>
                      <w:rPr>
                        <w:rFonts w:ascii="Tahoma"/>
                        <w:color w:val="121212"/>
                        <w:sz w:val="32"/>
                      </w:rPr>
                      <w:t>January</w:t>
                    </w:r>
                  </w:p>
                  <w:p>
                    <w:pPr>
                      <w:spacing w:line="240" w:lineRule="auto" w:before="2"/>
                      <w:rPr>
                        <w:sz w:val="36"/>
                      </w:rPr>
                    </w:pPr>
                  </w:p>
                  <w:p>
                    <w:pPr>
                      <w:spacing w:line="261" w:lineRule="auto" w:before="0"/>
                      <w:ind w:left="284" w:right="902" w:firstLine="0"/>
                      <w:jc w:val="left"/>
                      <w:rPr>
                        <w:rFonts w:ascii="Trebuchet MS" w:hAnsi="Trebuchet MS"/>
                        <w:b/>
                        <w:sz w:val="14"/>
                      </w:rPr>
                    </w:pPr>
                    <w:r>
                      <w:rPr>
                        <w:color w:val="121212"/>
                        <w:sz w:val="14"/>
                      </w:rPr>
                      <w:t>22 – 25 January </w:t>
                    </w:r>
                    <w:r>
                      <w:rPr>
                        <w:color w:val="121212"/>
                        <w:w w:val="90"/>
                        <w:sz w:val="14"/>
                      </w:rPr>
                      <w:t>| </w:t>
                    </w:r>
                    <w:r>
                      <w:rPr>
                        <w:color w:val="121212"/>
                        <w:sz w:val="14"/>
                      </w:rPr>
                      <w:t>Switzerland </w:t>
                    </w:r>
                    <w:r>
                      <w:rPr>
                        <w:rFonts w:ascii="Trebuchet MS" w:hAnsi="Trebuchet MS"/>
                        <w:b/>
                        <w:color w:val="121212"/>
                        <w:sz w:val="14"/>
                      </w:rPr>
                      <w:t>World Economic Forum Annual Meeting</w:t>
                    </w: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61" w:lineRule="auto" w:before="105"/>
                      <w:ind w:left="514" w:right="737" w:firstLine="0"/>
                      <w:jc w:val="left"/>
                      <w:rPr>
                        <w:rFonts w:ascii="Trebuchet MS"/>
                        <w:b/>
                        <w:sz w:val="14"/>
                      </w:rPr>
                    </w:pPr>
                    <w:r>
                      <w:rPr>
                        <w:color w:val="121212"/>
                        <w:sz w:val="14"/>
                      </w:rPr>
                      <w:t>24 January </w:t>
                    </w:r>
                    <w:r>
                      <w:rPr>
                        <w:color w:val="121212"/>
                        <w:w w:val="90"/>
                        <w:sz w:val="14"/>
                      </w:rPr>
                      <w:t>| </w:t>
                    </w:r>
                    <w:r>
                      <w:rPr>
                        <w:color w:val="121212"/>
                        <w:sz w:val="14"/>
                      </w:rPr>
                      <w:t>Eurozone </w:t>
                    </w:r>
                    <w:r>
                      <w:rPr>
                        <w:rFonts w:ascii="Trebuchet MS"/>
                        <w:b/>
                        <w:color w:val="121212"/>
                        <w:sz w:val="14"/>
                      </w:rPr>
                      <w:t>European Central Bank </w:t>
                    </w:r>
                    <w:r>
                      <w:rPr>
                        <w:rFonts w:ascii="Trebuchet MS"/>
                        <w:b/>
                        <w:color w:val="121212"/>
                        <w:spacing w:val="-4"/>
                        <w:sz w:val="14"/>
                      </w:rPr>
                      <w:t>(ECB) </w:t>
                    </w:r>
                    <w:r>
                      <w:rPr>
                        <w:rFonts w:ascii="Trebuchet MS"/>
                        <w:b/>
                        <w:color w:val="121212"/>
                        <w:sz w:val="14"/>
                      </w:rPr>
                      <w:t>monetary policy meeting</w:t>
                    </w:r>
                  </w:p>
                  <w:p>
                    <w:pPr>
                      <w:spacing w:line="240" w:lineRule="auto" w:before="8"/>
                      <w:rPr>
                        <w:sz w:val="14"/>
                      </w:rPr>
                    </w:pPr>
                  </w:p>
                  <w:p>
                    <w:pPr>
                      <w:spacing w:line="261" w:lineRule="auto" w:before="0"/>
                      <w:ind w:left="284" w:right="695" w:firstLine="0"/>
                      <w:jc w:val="left"/>
                      <w:rPr>
                        <w:rFonts w:ascii="Trebuchet MS"/>
                        <w:b/>
                        <w:sz w:val="14"/>
                      </w:rPr>
                    </w:pPr>
                    <w:r>
                      <w:rPr>
                        <w:color w:val="121212"/>
                        <w:sz w:val="14"/>
                      </w:rPr>
                      <w:t>29 / 30 January </w:t>
                    </w:r>
                    <w:r>
                      <w:rPr>
                        <w:color w:val="121212"/>
                        <w:w w:val="90"/>
                        <w:sz w:val="14"/>
                      </w:rPr>
                      <w:t>| </w:t>
                    </w:r>
                    <w:r>
                      <w:rPr>
                        <w:color w:val="121212"/>
                        <w:sz w:val="14"/>
                      </w:rPr>
                      <w:t>United States </w:t>
                    </w:r>
                    <w:r>
                      <w:rPr>
                        <w:rFonts w:ascii="Trebuchet MS"/>
                        <w:b/>
                        <w:color w:val="121212"/>
                        <w:sz w:val="14"/>
                      </w:rPr>
                      <w:t>Federal Open Market Committee (FOMC) meeting</w:t>
                    </w:r>
                  </w:p>
                </w:txbxContent>
              </v:textbox>
              <w10:wrap type="none"/>
            </v:shape>
            <w10:wrap type="topAndBottom"/>
          </v:group>
        </w:pict>
      </w:r>
      <w:r>
        <w:rPr/>
        <w:pict>
          <v:group style="position:absolute;margin-left:205.011795pt;margin-top:18.464334pt;width:156.950pt;height:294.1pt;mso-position-horizontal-relative:page;mso-position-vertical-relative:paragraph;z-index:4856;mso-wrap-distance-left:0;mso-wrap-distance-right:0" coordorigin="4100,369" coordsize="3139,5882">
            <v:rect style="position:absolute;left:4110;top:1141;width:3119;height:5110" filled="true" fillcolor="#f0f2f1" stroked="false">
              <v:fill type="solid"/>
            </v:rect>
            <v:rect style="position:absolute;left:4100;top:369;width:3139;height:740" filled="true" fillcolor="#f0f2f1" stroked="false">
              <v:fill type="solid"/>
            </v:rect>
            <v:rect style="position:absolute;left:4771;top:2973;width:284;height:284" filled="true" fillcolor="#ffffff" stroked="false">
              <v:fill type="solid"/>
            </v:rect>
            <v:rect style="position:absolute;left:4393;top:2973;width:284;height:284" filled="true" fillcolor="#ffffff" stroked="false">
              <v:fill type="solid"/>
            </v:rect>
            <v:rect style="position:absolute;left:4771;top:3334;width:284;height:284" filled="true" fillcolor="#ffffff" stroked="false">
              <v:fill type="solid"/>
            </v:rect>
            <v:rect style="position:absolute;left:4393;top:3334;width:284;height:284" filled="true" fillcolor="#ffffff" stroked="false">
              <v:fill type="solid"/>
            </v:rect>
            <v:rect style="position:absolute;left:4771;top:3703;width:284;height:284" filled="true" fillcolor="#ffffff" stroked="false">
              <v:fill type="solid"/>
            </v:rect>
            <v:rect style="position:absolute;left:4393;top:3703;width:284;height:284" filled="true" fillcolor="#ffffff" stroked="false">
              <v:fill type="solid"/>
            </v:rect>
            <v:rect style="position:absolute;left:4771;top:4071;width:284;height:284" filled="true" fillcolor="#ffffff" stroked="false">
              <v:fill type="solid"/>
            </v:rect>
            <v:rect style="position:absolute;left:4393;top:4071;width:284;height:284" filled="true" fillcolor="#ffffff" stroked="false">
              <v:fill type="solid"/>
            </v:rect>
            <v:rect style="position:absolute;left:5149;top:2973;width:284;height:284" filled="true" fillcolor="#ffffff" stroked="false">
              <v:fill type="solid"/>
            </v:rect>
            <v:rect style="position:absolute;left:5149;top:3334;width:284;height:284" filled="true" fillcolor="#ffffff" stroked="false">
              <v:fill type="solid"/>
            </v:rect>
            <v:rect style="position:absolute;left:5149;top:3703;width:284;height:284" filled="true" fillcolor="#ffffff" stroked="false">
              <v:fill type="solid"/>
            </v:rect>
            <v:rect style="position:absolute;left:5149;top:4071;width:284;height:284" filled="true" fillcolor="#ffffff" stroked="false">
              <v:fill type="solid"/>
            </v:rect>
            <v:rect style="position:absolute;left:5527;top:2973;width:284;height:284" filled="true" fillcolor="#006eac" stroked="false">
              <v:fill type="solid"/>
            </v:rect>
            <v:rect style="position:absolute;left:5527;top:3334;width:284;height:284" filled="true" fillcolor="#ffffff" stroked="false">
              <v:fill type="solid"/>
            </v:rect>
            <v:rect style="position:absolute;left:5527;top:3703;width:284;height:284" filled="true" fillcolor="#ffffff" stroked="false">
              <v:fill type="solid"/>
            </v:rect>
            <v:rect style="position:absolute;left:5527;top:4071;width:284;height:284" filled="true" fillcolor="#ffffff" stroked="false">
              <v:fill type="solid"/>
            </v:rect>
            <v:rect style="position:absolute;left:5905;top:2608;width:284;height:284" filled="true" fillcolor="#ffffff" stroked="false">
              <v:fill type="solid"/>
            </v:rect>
            <v:rect style="position:absolute;left:5905;top:2973;width:284;height:284" filled="true" fillcolor="#ffffff" stroked="false">
              <v:fill type="solid"/>
            </v:rect>
            <v:rect style="position:absolute;left:5905;top:3334;width:284;height:284" filled="true" fillcolor="#ffffff" stroked="false">
              <v:fill type="solid"/>
            </v:rect>
            <v:rect style="position:absolute;left:5905;top:3703;width:284;height:284" filled="true" fillcolor="#ffffff" stroked="false">
              <v:fill type="solid"/>
            </v:rect>
            <v:rect style="position:absolute;left:6283;top:2608;width:284;height:284" filled="true" fillcolor="#ffffff" stroked="false">
              <v:fill type="solid"/>
            </v:rect>
            <v:rect style="position:absolute;left:6283;top:2973;width:284;height:284" filled="true" fillcolor="#ffffff" stroked="false">
              <v:fill type="solid"/>
            </v:rect>
            <v:rect style="position:absolute;left:6283;top:3334;width:284;height:284" filled="true" fillcolor="#ffffff" stroked="false">
              <v:fill type="solid"/>
            </v:rect>
            <v:rect style="position:absolute;left:6283;top:3703;width:284;height:284" filled="true" fillcolor="#ffffff" stroked="false">
              <v:fill type="solid"/>
            </v:rect>
            <v:rect style="position:absolute;left:6661;top:2608;width:284;height:284" filled="true" fillcolor="#ffffff" stroked="false">
              <v:fill type="solid"/>
            </v:rect>
            <v:rect style="position:absolute;left:6661;top:2973;width:284;height:284" filled="true" fillcolor="#ffffff" stroked="false">
              <v:fill type="solid"/>
            </v:rect>
            <v:rect style="position:absolute;left:6661;top:3334;width:284;height:284" filled="true" fillcolor="#ffffff" stroked="false">
              <v:fill type="solid"/>
            </v:rect>
            <v:rect style="position:absolute;left:6661;top:3703;width:284;height:284" filled="true" fillcolor="#ffffff" stroked="false">
              <v:fill type="solid"/>
            </v:rect>
            <v:shape style="position:absolute;left:4242;top:1408;width:1286;height:1706" coordorigin="4242,1408" coordsize="1286,1706" path="m5528,3114l4242,3114,4242,1408e" filled="false" stroked="true" strokeweight=".43pt" strokecolor="#121212">
              <v:path arrowok="t"/>
              <v:stroke dashstyle="solid"/>
            </v:shape>
            <v:shape style="position:absolute;left:4100;top:369;width:3139;height:5882" type="#_x0000_t202" filled="false" stroked="false">
              <v:textbox inset="0,0,0,0">
                <w:txbxContent>
                  <w:p>
                    <w:pPr>
                      <w:spacing w:before="178"/>
                      <w:ind w:left="956" w:right="0" w:firstLine="0"/>
                      <w:jc w:val="left"/>
                      <w:rPr>
                        <w:rFonts w:ascii="Tahoma"/>
                        <w:sz w:val="32"/>
                      </w:rPr>
                    </w:pPr>
                    <w:r>
                      <w:rPr>
                        <w:rFonts w:ascii="Tahoma"/>
                        <w:color w:val="121212"/>
                        <w:sz w:val="32"/>
                      </w:rPr>
                      <w:t>February</w:t>
                    </w:r>
                  </w:p>
                  <w:p>
                    <w:pPr>
                      <w:spacing w:line="240" w:lineRule="auto" w:before="2"/>
                      <w:rPr>
                        <w:sz w:val="36"/>
                      </w:rPr>
                    </w:pPr>
                  </w:p>
                  <w:p>
                    <w:pPr>
                      <w:spacing w:line="261" w:lineRule="auto" w:before="0"/>
                      <w:ind w:left="278" w:right="902" w:firstLine="0"/>
                      <w:jc w:val="left"/>
                      <w:rPr>
                        <w:rFonts w:ascii="Trebuchet MS"/>
                        <w:b/>
                        <w:sz w:val="14"/>
                      </w:rPr>
                    </w:pPr>
                    <w:r>
                      <w:rPr>
                        <w:color w:val="121212"/>
                        <w:sz w:val="14"/>
                      </w:rPr>
                      <w:t>07 February </w:t>
                    </w:r>
                    <w:r>
                      <w:rPr>
                        <w:color w:val="121212"/>
                        <w:w w:val="90"/>
                        <w:sz w:val="14"/>
                      </w:rPr>
                      <w:t>| </w:t>
                    </w:r>
                    <w:r>
                      <w:rPr>
                        <w:color w:val="121212"/>
                        <w:sz w:val="14"/>
                      </w:rPr>
                      <w:t>United Kingdom </w:t>
                    </w:r>
                    <w:r>
                      <w:rPr>
                        <w:rFonts w:ascii="Trebuchet MS"/>
                        <w:b/>
                        <w:color w:val="121212"/>
                        <w:sz w:val="14"/>
                      </w:rPr>
                      <w:t>Bank of England monetary policy committee meeting</w:t>
                    </w:r>
                  </w:p>
                </w:txbxContent>
              </v:textbox>
              <w10:wrap type="none"/>
            </v:shape>
            <w10:wrap type="topAndBottom"/>
          </v:group>
        </w:pict>
      </w:r>
      <w:r>
        <w:rPr/>
        <w:pict>
          <v:group style="position:absolute;margin-left:375.090607pt;margin-top:18.464334pt;width:156.950pt;height:294.1pt;mso-position-horizontal-relative:page;mso-position-vertical-relative:paragraph;z-index:4904;mso-wrap-distance-left:0;mso-wrap-distance-right:0" coordorigin="7502,369" coordsize="3139,5882">
            <v:rect style="position:absolute;left:7511;top:1141;width:3119;height:5110" filled="true" fillcolor="#f0f2f1" stroked="false">
              <v:fill type="solid"/>
            </v:rect>
            <v:rect style="position:absolute;left:7501;top:369;width:3139;height:740" filled="true" fillcolor="#f0f2f1" stroked="false">
              <v:fill type="solid"/>
            </v:rect>
            <v:rect style="position:absolute;left:8173;top:2978;width:284;height:284" filled="true" fillcolor="#ffffff" stroked="false">
              <v:fill type="solid"/>
            </v:rect>
            <v:rect style="position:absolute;left:7795;top:2978;width:284;height:284" filled="true" fillcolor="#ffffff" stroked="false">
              <v:fill type="solid"/>
            </v:rect>
            <v:rect style="position:absolute;left:8173;top:3339;width:284;height:284" filled="true" fillcolor="#ffffff" stroked="false">
              <v:fill type="solid"/>
            </v:rect>
            <v:rect style="position:absolute;left:7795;top:3339;width:284;height:284" filled="true" fillcolor="#ffffff" stroked="false">
              <v:fill type="solid"/>
            </v:rect>
            <v:rect style="position:absolute;left:8173;top:3708;width:284;height:284" filled="true" fillcolor="#006eac" stroked="false">
              <v:fill type="solid"/>
            </v:rect>
            <v:rect style="position:absolute;left:7795;top:3708;width:284;height:284" filled="true" fillcolor="#ffffff" stroked="false">
              <v:fill type="solid"/>
            </v:rect>
            <v:rect style="position:absolute;left:8173;top:4076;width:284;height:284" filled="true" fillcolor="#ffffff" stroked="false">
              <v:fill type="solid"/>
            </v:rect>
            <v:rect style="position:absolute;left:7795;top:4076;width:284;height:284" filled="true" fillcolor="#ffffff" stroked="false">
              <v:fill type="solid"/>
            </v:rect>
            <v:rect style="position:absolute;left:8551;top:2978;width:284;height:284" filled="true" fillcolor="#ffffff" stroked="false">
              <v:fill type="solid"/>
            </v:rect>
            <v:rect style="position:absolute;left:8551;top:3339;width:284;height:284" filled="true" fillcolor="#ffffff" stroked="false">
              <v:fill type="solid"/>
            </v:rect>
            <v:rect style="position:absolute;left:8551;top:3708;width:284;height:284" filled="true" fillcolor="#006eac" stroked="false">
              <v:fill type="solid"/>
            </v:rect>
            <v:rect style="position:absolute;left:8551;top:4076;width:284;height:284" filled="true" fillcolor="#ffffff" stroked="false">
              <v:fill type="solid"/>
            </v:rect>
            <v:rect style="position:absolute;left:8929;top:2978;width:284;height:284" filled="true" fillcolor="#a8c2db" stroked="false">
              <v:fill type="solid"/>
            </v:rect>
            <v:rect style="position:absolute;left:8929;top:3339;width:284;height:284" filled="true" fillcolor="#ffffff" stroked="false">
              <v:fill type="solid"/>
            </v:rect>
            <v:rect style="position:absolute;left:8929;top:3708;width:284;height:284" filled="true" fillcolor="#ffffff" stroked="false">
              <v:fill type="solid"/>
            </v:rect>
            <v:rect style="position:absolute;left:8929;top:4076;width:284;height:284" filled="true" fillcolor="#ffffff" stroked="false">
              <v:fill type="solid"/>
            </v:rect>
            <v:rect style="position:absolute;left:9307;top:2613;width:284;height:284" filled="true" fillcolor="#ffffff" stroked="false">
              <v:fill type="solid"/>
            </v:rect>
            <v:rect style="position:absolute;left:9307;top:2978;width:284;height:284" filled="true" fillcolor="#ffffff" stroked="false">
              <v:fill type="solid"/>
            </v:rect>
            <v:rect style="position:absolute;left:9307;top:3339;width:284;height:284" filled="true" fillcolor="#ffffff" stroked="false">
              <v:fill type="solid"/>
            </v:rect>
            <v:rect style="position:absolute;left:9307;top:3708;width:284;height:284" filled="true" fillcolor="#ffffff" stroked="false">
              <v:fill type="solid"/>
            </v:rect>
            <v:rect style="position:absolute;left:9307;top:4076;width:284;height:284" filled="true" fillcolor="#004579" stroked="false">
              <v:fill type="solid"/>
            </v:rect>
            <v:rect style="position:absolute;left:9685;top:2613;width:284;height:284" filled="true" fillcolor="#ffffff" stroked="false">
              <v:fill type="solid"/>
            </v:rect>
            <v:rect style="position:absolute;left:9685;top:2978;width:284;height:284" filled="true" fillcolor="#ffffff" stroked="false">
              <v:fill type="solid"/>
            </v:rect>
            <v:rect style="position:absolute;left:9685;top:3339;width:284;height:284" filled="true" fillcolor="#ffffff" stroked="false">
              <v:fill type="solid"/>
            </v:rect>
            <v:rect style="position:absolute;left:9685;top:3708;width:284;height:284" filled="true" fillcolor="#ffffff" stroked="false">
              <v:fill type="solid"/>
            </v:rect>
            <v:rect style="position:absolute;left:9685;top:4076;width:284;height:284" filled="true" fillcolor="#ffffff" stroked="false">
              <v:fill type="solid"/>
            </v:rect>
            <v:rect style="position:absolute;left:10063;top:2613;width:284;height:284" filled="true" fillcolor="#ffffff" stroked="false">
              <v:fill type="solid"/>
            </v:rect>
            <v:rect style="position:absolute;left:10063;top:2978;width:284;height:284" filled="true" fillcolor="#ffffff" stroked="false">
              <v:fill type="solid"/>
            </v:rect>
            <v:rect style="position:absolute;left:10063;top:3339;width:284;height:284" filled="true" fillcolor="#ffffff" stroked="false">
              <v:fill type="solid"/>
            </v:rect>
            <v:rect style="position:absolute;left:10063;top:3708;width:284;height:284" filled="true" fillcolor="#ffffff" stroked="false">
              <v:fill type="solid"/>
            </v:rect>
            <v:rect style="position:absolute;left:10063;top:4076;width:284;height:284" filled="true" fillcolor="#00ab9e" stroked="false">
              <v:fill type="solid"/>
            </v:rect>
            <v:shape style="position:absolute;left:7653;top:1408;width:520;height:2442" coordorigin="7654,1408" coordsize="520,2442" path="m8173,3850l7654,3850,7654,1408e" filled="false" stroked="true" strokeweight=".43pt" strokecolor="#121212">
              <v:path arrowok="t"/>
              <v:stroke dashstyle="solid"/>
            </v:shape>
            <v:shape style="position:absolute;left:7648;top:4218;width:1659;height:1751" coordorigin="7649,4218" coordsize="1659,1751" path="m9307,4218l7649,4218,7649,5969e" filled="false" stroked="true" strokeweight=".43pt" strokecolor="#121212">
              <v:path arrowok="t"/>
              <v:stroke dashstyle="solid"/>
            </v:shape>
            <v:shape style="position:absolute;left:8299;top:4359;width:1907;height:889" coordorigin="8300,4360" coordsize="1907,889" path="m10206,4360l10206,4710,8300,4710,8300,5248e" filled="false" stroked="true" strokeweight=".43pt" strokecolor="#121212">
              <v:path arrowok="t"/>
              <v:stroke dashstyle="solid"/>
            </v:shape>
            <v:shape style="position:absolute;left:7951;top:2011;width:978;height:1110" coordorigin="7951,2011" coordsize="978,1110" path="m8929,3121l7951,3121,7951,2011e" filled="false" stroked="true" strokeweight=".43pt" strokecolor="#121212">
              <v:path arrowok="t"/>
              <v:stroke dashstyle="solid"/>
            </v:shape>
            <v:shape style="position:absolute;left:7501;top:369;width:3139;height:5882" type="#_x0000_t202" filled="false" stroked="false">
              <v:textbox inset="0,0,0,0">
                <w:txbxContent>
                  <w:p>
                    <w:pPr>
                      <w:spacing w:before="178"/>
                      <w:ind w:left="509" w:right="509" w:firstLine="0"/>
                      <w:jc w:val="center"/>
                      <w:rPr>
                        <w:rFonts w:ascii="Tahoma"/>
                        <w:sz w:val="32"/>
                      </w:rPr>
                    </w:pPr>
                    <w:r>
                      <w:rPr>
                        <w:rFonts w:ascii="Tahoma"/>
                        <w:color w:val="121212"/>
                        <w:sz w:val="32"/>
                      </w:rPr>
                      <w:t>March</w:t>
                    </w:r>
                  </w:p>
                  <w:p>
                    <w:pPr>
                      <w:spacing w:line="240" w:lineRule="auto" w:before="2"/>
                      <w:rPr>
                        <w:sz w:val="36"/>
                      </w:rPr>
                    </w:pPr>
                  </w:p>
                  <w:p>
                    <w:pPr>
                      <w:spacing w:before="0"/>
                      <w:ind w:left="287" w:right="0" w:firstLine="0"/>
                      <w:jc w:val="left"/>
                      <w:rPr>
                        <w:sz w:val="14"/>
                      </w:rPr>
                    </w:pPr>
                    <w:r>
                      <w:rPr>
                        <w:color w:val="121212"/>
                        <w:sz w:val="14"/>
                      </w:rPr>
                      <w:t>19 / 20 March </w:t>
                    </w:r>
                    <w:r>
                      <w:rPr>
                        <w:color w:val="121212"/>
                        <w:w w:val="85"/>
                        <w:sz w:val="14"/>
                      </w:rPr>
                      <w:t>| </w:t>
                    </w:r>
                    <w:r>
                      <w:rPr>
                        <w:color w:val="121212"/>
                        <w:sz w:val="14"/>
                      </w:rPr>
                      <w:t>United</w:t>
                    </w:r>
                    <w:r>
                      <w:rPr>
                        <w:color w:val="121212"/>
                        <w:spacing w:val="-3"/>
                        <w:sz w:val="14"/>
                      </w:rPr>
                      <w:t> </w:t>
                    </w:r>
                    <w:r>
                      <w:rPr>
                        <w:color w:val="121212"/>
                        <w:sz w:val="14"/>
                      </w:rPr>
                      <w:t>States</w:t>
                    </w:r>
                  </w:p>
                  <w:p>
                    <w:pPr>
                      <w:spacing w:before="11"/>
                      <w:ind w:left="287" w:right="0" w:firstLine="0"/>
                      <w:jc w:val="left"/>
                      <w:rPr>
                        <w:rFonts w:ascii="Trebuchet MS"/>
                        <w:b/>
                        <w:sz w:val="14"/>
                      </w:rPr>
                    </w:pPr>
                    <w:r>
                      <w:rPr>
                        <w:rFonts w:ascii="Trebuchet MS"/>
                        <w:b/>
                        <w:color w:val="121212"/>
                        <w:sz w:val="14"/>
                      </w:rPr>
                      <w:t>FOMC meeting</w:t>
                    </w:r>
                  </w:p>
                  <w:p>
                    <w:pPr>
                      <w:spacing w:line="240" w:lineRule="auto" w:before="2"/>
                      <w:rPr>
                        <w:sz w:val="21"/>
                      </w:rPr>
                    </w:pPr>
                  </w:p>
                  <w:p>
                    <w:pPr>
                      <w:spacing w:before="1"/>
                      <w:ind w:left="585" w:right="0" w:firstLine="0"/>
                      <w:jc w:val="left"/>
                      <w:rPr>
                        <w:sz w:val="14"/>
                      </w:rPr>
                    </w:pPr>
                    <w:r>
                      <w:rPr>
                        <w:color w:val="121212"/>
                        <w:sz w:val="14"/>
                      </w:rPr>
                      <w:t>07 March </w:t>
                    </w:r>
                    <w:r>
                      <w:rPr>
                        <w:color w:val="121212"/>
                        <w:w w:val="90"/>
                        <w:sz w:val="14"/>
                      </w:rPr>
                      <w:t>| </w:t>
                    </w:r>
                    <w:r>
                      <w:rPr>
                        <w:color w:val="121212"/>
                        <w:sz w:val="14"/>
                      </w:rPr>
                      <w:t>Eurozone</w:t>
                    </w:r>
                  </w:p>
                  <w:p>
                    <w:pPr>
                      <w:spacing w:before="10"/>
                      <w:ind w:left="509" w:right="611" w:firstLine="0"/>
                      <w:jc w:val="center"/>
                      <w:rPr>
                        <w:rFonts w:ascii="Trebuchet MS"/>
                        <w:b/>
                        <w:sz w:val="14"/>
                      </w:rPr>
                    </w:pPr>
                    <w:r>
                      <w:rPr>
                        <w:rFonts w:ascii="Trebuchet MS"/>
                        <w:b/>
                        <w:color w:val="121212"/>
                        <w:sz w:val="14"/>
                      </w:rPr>
                      <w:t>ECB monetary policy meeting</w:t>
                    </w: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22"/>
                      </w:rPr>
                    </w:pPr>
                  </w:p>
                  <w:p>
                    <w:pPr>
                      <w:spacing w:before="1"/>
                      <w:ind w:left="462" w:right="638" w:firstLine="0"/>
                      <w:jc w:val="center"/>
                      <w:rPr>
                        <w:sz w:val="14"/>
                      </w:rPr>
                    </w:pPr>
                    <w:r>
                      <w:rPr>
                        <w:color w:val="121212"/>
                        <w:sz w:val="14"/>
                      </w:rPr>
                      <w:t>31 March </w:t>
                    </w:r>
                    <w:r>
                      <w:rPr>
                        <w:color w:val="121212"/>
                        <w:w w:val="85"/>
                        <w:sz w:val="14"/>
                      </w:rPr>
                      <w:t>| </w:t>
                    </w:r>
                    <w:r>
                      <w:rPr>
                        <w:color w:val="121212"/>
                        <w:sz w:val="14"/>
                      </w:rPr>
                      <w:t>Ukraine</w:t>
                    </w:r>
                  </w:p>
                  <w:p>
                    <w:pPr>
                      <w:spacing w:before="11"/>
                      <w:ind w:left="509" w:right="432" w:firstLine="0"/>
                      <w:jc w:val="center"/>
                      <w:rPr>
                        <w:rFonts w:ascii="Trebuchet MS"/>
                        <w:b/>
                        <w:sz w:val="14"/>
                      </w:rPr>
                    </w:pPr>
                    <w:r>
                      <w:rPr>
                        <w:rFonts w:ascii="Trebuchet MS"/>
                        <w:b/>
                        <w:color w:val="121212"/>
                        <w:sz w:val="14"/>
                      </w:rPr>
                      <w:t>Presidential elections</w:t>
                    </w:r>
                  </w:p>
                  <w:p>
                    <w:pPr>
                      <w:spacing w:line="240" w:lineRule="auto" w:before="0"/>
                      <w:rPr>
                        <w:sz w:val="16"/>
                      </w:rPr>
                    </w:pPr>
                  </w:p>
                  <w:p>
                    <w:pPr>
                      <w:spacing w:line="261" w:lineRule="auto" w:before="0"/>
                      <w:ind w:left="283" w:right="687" w:firstLine="0"/>
                      <w:jc w:val="left"/>
                      <w:rPr>
                        <w:rFonts w:ascii="Trebuchet MS"/>
                        <w:b/>
                        <w:sz w:val="14"/>
                      </w:rPr>
                    </w:pPr>
                    <w:r>
                      <w:rPr>
                        <w:color w:val="121212"/>
                        <w:sz w:val="14"/>
                      </w:rPr>
                      <w:t>29 March </w:t>
                    </w:r>
                    <w:r>
                      <w:rPr>
                        <w:color w:val="121212"/>
                        <w:w w:val="90"/>
                        <w:sz w:val="14"/>
                      </w:rPr>
                      <w:t>| </w:t>
                    </w:r>
                    <w:r>
                      <w:rPr>
                        <w:color w:val="121212"/>
                        <w:sz w:val="14"/>
                      </w:rPr>
                      <w:t>UK/European Union </w:t>
                    </w:r>
                    <w:r>
                      <w:rPr>
                        <w:rFonts w:ascii="Trebuchet MS"/>
                        <w:b/>
                        <w:color w:val="121212"/>
                        <w:sz w:val="14"/>
                      </w:rPr>
                      <w:t>Brexit</w:t>
                    </w:r>
                    <w:r>
                      <w:rPr>
                        <w:rFonts w:ascii="Trebuchet MS"/>
                        <w:b/>
                        <w:color w:val="121212"/>
                        <w:spacing w:val="-22"/>
                        <w:sz w:val="14"/>
                      </w:rPr>
                      <w:t> </w:t>
                    </w:r>
                    <w:r>
                      <w:rPr>
                        <w:rFonts w:ascii="Trebuchet MS"/>
                        <w:b/>
                        <w:color w:val="121212"/>
                        <w:sz w:val="14"/>
                      </w:rPr>
                      <w:t>deadline</w:t>
                    </w:r>
                    <w:r>
                      <w:rPr>
                        <w:rFonts w:ascii="Trebuchet MS"/>
                        <w:b/>
                        <w:color w:val="121212"/>
                        <w:spacing w:val="-21"/>
                        <w:sz w:val="14"/>
                      </w:rPr>
                      <w:t> </w:t>
                    </w:r>
                    <w:r>
                      <w:rPr>
                        <w:rFonts w:ascii="Trebuchet MS"/>
                        <w:b/>
                        <w:color w:val="121212"/>
                        <w:sz w:val="14"/>
                      </w:rPr>
                      <w:t>for</w:t>
                    </w:r>
                    <w:r>
                      <w:rPr>
                        <w:rFonts w:ascii="Trebuchet MS"/>
                        <w:b/>
                        <w:color w:val="121212"/>
                        <w:spacing w:val="-21"/>
                        <w:sz w:val="14"/>
                      </w:rPr>
                      <w:t> </w:t>
                    </w:r>
                    <w:r>
                      <w:rPr>
                        <w:rFonts w:ascii="Trebuchet MS"/>
                        <w:b/>
                        <w:color w:val="121212"/>
                        <w:sz w:val="14"/>
                      </w:rPr>
                      <w:t>the</w:t>
                    </w:r>
                    <w:r>
                      <w:rPr>
                        <w:rFonts w:ascii="Trebuchet MS"/>
                        <w:b/>
                        <w:color w:val="121212"/>
                        <w:spacing w:val="-22"/>
                        <w:sz w:val="14"/>
                      </w:rPr>
                      <w:t> </w:t>
                    </w:r>
                    <w:r>
                      <w:rPr>
                        <w:rFonts w:ascii="Trebuchet MS"/>
                        <w:b/>
                        <w:color w:val="121212"/>
                        <w:sz w:val="14"/>
                      </w:rPr>
                      <w:t>UK</w:t>
                    </w:r>
                    <w:r>
                      <w:rPr>
                        <w:rFonts w:ascii="Trebuchet MS"/>
                        <w:b/>
                        <w:color w:val="121212"/>
                        <w:spacing w:val="-21"/>
                        <w:sz w:val="14"/>
                      </w:rPr>
                      <w:t> </w:t>
                    </w:r>
                    <w:r>
                      <w:rPr>
                        <w:rFonts w:ascii="Trebuchet MS"/>
                        <w:b/>
                        <w:color w:val="121212"/>
                        <w:sz w:val="14"/>
                      </w:rPr>
                      <w:t>to</w:t>
                    </w:r>
                    <w:r>
                      <w:rPr>
                        <w:rFonts w:ascii="Trebuchet MS"/>
                        <w:b/>
                        <w:color w:val="121212"/>
                        <w:spacing w:val="-21"/>
                        <w:sz w:val="14"/>
                      </w:rPr>
                      <w:t> </w:t>
                    </w:r>
                    <w:r>
                      <w:rPr>
                        <w:rFonts w:ascii="Trebuchet MS"/>
                        <w:b/>
                        <w:color w:val="121212"/>
                        <w:spacing w:val="-3"/>
                        <w:sz w:val="14"/>
                      </w:rPr>
                      <w:t>leave </w:t>
                    </w:r>
                    <w:r>
                      <w:rPr>
                        <w:rFonts w:ascii="Trebuchet MS"/>
                        <w:b/>
                        <w:color w:val="121212"/>
                        <w:sz w:val="14"/>
                      </w:rPr>
                      <w:t>the European</w:t>
                    </w:r>
                    <w:r>
                      <w:rPr>
                        <w:rFonts w:ascii="Trebuchet MS"/>
                        <w:b/>
                        <w:color w:val="121212"/>
                        <w:spacing w:val="-12"/>
                        <w:sz w:val="14"/>
                      </w:rPr>
                      <w:t> </w:t>
                    </w:r>
                    <w:r>
                      <w:rPr>
                        <w:rFonts w:ascii="Trebuchet MS"/>
                        <w:b/>
                        <w:color w:val="121212"/>
                        <w:sz w:val="14"/>
                      </w:rPr>
                      <w:t>Union</w:t>
                    </w:r>
                  </w:p>
                </w:txbxContent>
              </v:textbox>
              <w10:wrap type="none"/>
            </v:shape>
            <w10:wrap type="topAndBottom"/>
          </v:group>
        </w:pict>
      </w:r>
      <w:r>
        <w:rPr/>
        <w:pict>
          <v:group style="position:absolute;margin-left:715.747986pt;margin-top:18.475134pt;width:155.950pt;height:294.1pt;mso-position-horizontal-relative:page;mso-position-vertical-relative:paragraph;z-index:5000;mso-wrap-distance-left:0;mso-wrap-distance-right:0" coordorigin="14315,370" coordsize="3119,5882">
            <v:rect style="position:absolute;left:14314;top:1158;width:3119;height:5093" filled="true" fillcolor="#f0f2f1" stroked="false">
              <v:fill type="solid"/>
            </v:rect>
            <v:rect style="position:absolute;left:14976;top:2606;width:284;height:284" filled="true" fillcolor="#ffffff" stroked="false">
              <v:fill type="solid"/>
            </v:rect>
            <v:rect style="position:absolute;left:14598;top:2606;width:284;height:284" filled="true" fillcolor="#ffffff" stroked="false">
              <v:fill type="solid"/>
            </v:rect>
            <v:rect style="position:absolute;left:14976;top:2971;width:284;height:284" filled="true" fillcolor="#ffffff" stroked="false">
              <v:fill type="solid"/>
            </v:rect>
            <v:rect style="position:absolute;left:14598;top:2971;width:284;height:284" filled="true" fillcolor="#ffffff" stroked="false">
              <v:fill type="solid"/>
            </v:rect>
            <v:rect style="position:absolute;left:14976;top:3333;width:284;height:284" filled="true" fillcolor="#ffffff" stroked="false">
              <v:fill type="solid"/>
            </v:rect>
            <v:rect style="position:absolute;left:14598;top:3333;width:284;height:284" filled="true" fillcolor="#ffffff" stroked="false">
              <v:fill type="solid"/>
            </v:rect>
            <v:rect style="position:absolute;left:14976;top:3700;width:284;height:284" filled="true" fillcolor="#ffffff" stroked="false">
              <v:fill type="solid"/>
            </v:rect>
            <v:rect style="position:absolute;left:14598;top:3700;width:284;height:284" filled="true" fillcolor="#ffffff" stroked="false">
              <v:fill type="solid"/>
            </v:rect>
            <v:shape style="position:absolute;left:14981;top:4067;width:284;height:284" type="#_x0000_t75" stroked="false">
              <v:imagedata r:id="rId128" o:title=""/>
            </v:shape>
            <v:rect style="position:absolute;left:14598;top:4067;width:284;height:284" filled="true" fillcolor="#a8c2db" stroked="false">
              <v:fill type="solid"/>
            </v:rect>
            <v:rect style="position:absolute;left:15354;top:2606;width:284;height:284" filled="true" fillcolor="#ffffff" stroked="false">
              <v:fill type="solid"/>
            </v:rect>
            <v:rect style="position:absolute;left:15354;top:2971;width:284;height:284" filled="true" fillcolor="#ffffff" stroked="false">
              <v:fill type="solid"/>
            </v:rect>
            <v:rect style="position:absolute;left:15354;top:3333;width:284;height:284" filled="true" fillcolor="#ffffff" stroked="false">
              <v:fill type="solid"/>
            </v:rect>
            <v:rect style="position:absolute;left:15354;top:3700;width:284;height:284" filled="true" fillcolor="#ffffff" stroked="false">
              <v:fill type="solid"/>
            </v:rect>
            <v:rect style="position:absolute;left:15354;top:4067;width:284;height:284" filled="true" fillcolor="#004579" stroked="false">
              <v:fill type="solid"/>
            </v:rect>
            <v:rect style="position:absolute;left:15732;top:2606;width:284;height:284" filled="true" fillcolor="#ffffff" stroked="false">
              <v:fill type="solid"/>
            </v:rect>
            <v:rect style="position:absolute;left:15732;top:2971;width:284;height:284" filled="true" fillcolor="#ffffff" stroked="false">
              <v:fill type="solid"/>
            </v:rect>
            <v:rect style="position:absolute;left:15732;top:3333;width:284;height:284" filled="true" fillcolor="#ffffff" stroked="false">
              <v:fill type="solid"/>
            </v:rect>
            <v:rect style="position:absolute;left:15732;top:3700;width:284;height:284" filled="true" fillcolor="#006eac" stroked="false">
              <v:fill type="solid"/>
            </v:rect>
            <v:rect style="position:absolute;left:16110;top:2606;width:284;height:284" filled="true" fillcolor="#ffffff" stroked="false">
              <v:fill type="solid"/>
            </v:rect>
            <v:rect style="position:absolute;left:16110;top:2971;width:284;height:284" filled="true" fillcolor="#ffffff" stroked="false">
              <v:fill type="solid"/>
            </v:rect>
            <v:rect style="position:absolute;left:16110;top:3333;width:284;height:284" filled="true" fillcolor="#ffffff" stroked="false">
              <v:fill type="solid"/>
            </v:rect>
            <v:rect style="position:absolute;left:16110;top:3700;width:284;height:284" filled="true" fillcolor="#ffffff" stroked="false">
              <v:fill type="solid"/>
            </v:rect>
            <v:rect style="position:absolute;left:16488;top:2606;width:284;height:284" filled="true" fillcolor="#ffffff" stroked="false">
              <v:fill type="solid"/>
            </v:rect>
            <v:rect style="position:absolute;left:16488;top:2971;width:284;height:284" filled="true" fillcolor="#ffffff" stroked="false">
              <v:fill type="solid"/>
            </v:rect>
            <v:rect style="position:absolute;left:16488;top:3333;width:284;height:284" filled="true" fillcolor="#ffffff" stroked="false">
              <v:fill type="solid"/>
            </v:rect>
            <v:rect style="position:absolute;left:16488;top:3700;width:284;height:284" filled="true" fillcolor="#ffffff" stroked="false">
              <v:fill type="solid"/>
            </v:rect>
            <v:rect style="position:absolute;left:16866;top:2606;width:284;height:284" filled="true" fillcolor="#ffffff" stroked="false">
              <v:fill type="solid"/>
            </v:rect>
            <v:rect style="position:absolute;left:16866;top:2971;width:284;height:284" filled="true" fillcolor="#ffffff" stroked="false">
              <v:fill type="solid"/>
            </v:rect>
            <v:rect style="position:absolute;left:16866;top:3333;width:284;height:284" filled="true" fillcolor="#ffffff" stroked="false">
              <v:fill type="solid"/>
            </v:rect>
            <v:rect style="position:absolute;left:16866;top:3700;width:284;height:284" filled="true" fillcolor="#ffffff" stroked="false">
              <v:fill type="solid"/>
            </v:rect>
            <v:line style="position:absolute" from="15122,4351" to="15122,5248" stroked="true" strokeweight=".43pt" strokecolor="#121212">
              <v:stroke dashstyle="solid"/>
            </v:line>
            <v:shape style="position:absolute;left:14451;top:4209;width:148;height:1760" coordorigin="14451,4209" coordsize="148,1760" path="m14598,4209l14451,4209,14451,5968e" filled="false" stroked="true" strokeweight=".43pt" strokecolor="#121212">
              <v:path arrowok="t"/>
              <v:stroke dashstyle="solid"/>
            </v:shape>
            <v:shape style="position:absolute;left:14456;top:1408;width:1276;height:2434" coordorigin="14457,1408" coordsize="1276,2434" path="m15732,3842l14457,3842,14457,1408e" filled="false" stroked="true" strokeweight=".43pt" strokecolor="#121212">
              <v:path arrowok="t"/>
              <v:stroke dashstyle="solid"/>
            </v:shape>
            <v:shape style="position:absolute;left:14587;top:4937;width:2244;height:1064" type="#_x0000_t202" filled="false" stroked="false">
              <v:textbox inset="0,0,0,0">
                <w:txbxContent>
                  <w:p>
                    <w:pPr>
                      <w:spacing w:line="168" w:lineRule="exact" w:before="0"/>
                      <w:ind w:left="671" w:right="0" w:firstLine="0"/>
                      <w:jc w:val="left"/>
                      <w:rPr>
                        <w:sz w:val="14"/>
                      </w:rPr>
                    </w:pPr>
                    <w:r>
                      <w:rPr>
                        <w:color w:val="121212"/>
                        <w:sz w:val="14"/>
                      </w:rPr>
                      <w:t>30 / 31 July </w:t>
                    </w:r>
                    <w:r>
                      <w:rPr>
                        <w:color w:val="121212"/>
                        <w:w w:val="85"/>
                        <w:sz w:val="14"/>
                      </w:rPr>
                      <w:t>| </w:t>
                    </w:r>
                    <w:r>
                      <w:rPr>
                        <w:color w:val="121212"/>
                        <w:sz w:val="14"/>
                      </w:rPr>
                      <w:t>United States</w:t>
                    </w:r>
                  </w:p>
                  <w:p>
                    <w:pPr>
                      <w:spacing w:before="11"/>
                      <w:ind w:left="671" w:right="0" w:firstLine="0"/>
                      <w:jc w:val="left"/>
                      <w:rPr>
                        <w:rFonts w:ascii="Trebuchet MS"/>
                        <w:b/>
                        <w:sz w:val="14"/>
                      </w:rPr>
                    </w:pPr>
                    <w:r>
                      <w:rPr>
                        <w:rFonts w:ascii="Trebuchet MS"/>
                        <w:b/>
                        <w:color w:val="121212"/>
                        <w:sz w:val="14"/>
                      </w:rPr>
                      <w:t>FOMC meeting</w:t>
                    </w:r>
                  </w:p>
                  <w:p>
                    <w:pPr>
                      <w:spacing w:line="240" w:lineRule="auto" w:before="0"/>
                      <w:rPr>
                        <w:sz w:val="16"/>
                      </w:rPr>
                    </w:pPr>
                  </w:p>
                  <w:p>
                    <w:pPr>
                      <w:spacing w:line="240" w:lineRule="auto" w:before="10"/>
                      <w:rPr>
                        <w:sz w:val="14"/>
                      </w:rPr>
                    </w:pPr>
                  </w:p>
                  <w:p>
                    <w:pPr>
                      <w:spacing w:before="0"/>
                      <w:ind w:left="0" w:right="0" w:firstLine="0"/>
                      <w:jc w:val="left"/>
                      <w:rPr>
                        <w:sz w:val="14"/>
                      </w:rPr>
                    </w:pPr>
                    <w:r>
                      <w:rPr>
                        <w:color w:val="121212"/>
                        <w:sz w:val="14"/>
                      </w:rPr>
                      <w:t>29 / 30 July </w:t>
                    </w:r>
                    <w:r>
                      <w:rPr>
                        <w:color w:val="121212"/>
                        <w:w w:val="85"/>
                        <w:sz w:val="14"/>
                      </w:rPr>
                      <w:t>| </w:t>
                    </w:r>
                    <w:r>
                      <w:rPr>
                        <w:color w:val="121212"/>
                        <w:sz w:val="14"/>
                      </w:rPr>
                      <w:t>Japan</w:t>
                    </w:r>
                  </w:p>
                  <w:p>
                    <w:pPr>
                      <w:spacing w:before="11"/>
                      <w:ind w:left="0" w:right="0" w:firstLine="0"/>
                      <w:jc w:val="left"/>
                      <w:rPr>
                        <w:rFonts w:ascii="Trebuchet MS"/>
                        <w:b/>
                        <w:sz w:val="14"/>
                      </w:rPr>
                    </w:pPr>
                    <w:r>
                      <w:rPr>
                        <w:rFonts w:ascii="Trebuchet MS"/>
                        <w:b/>
                        <w:color w:val="121212"/>
                        <w:sz w:val="14"/>
                      </w:rPr>
                      <w:t>BoJ monetary policy meeting</w:t>
                    </w:r>
                  </w:p>
                </w:txbxContent>
              </v:textbox>
              <w10:wrap type="none"/>
            </v:shape>
            <v:shape style="position:absolute;left:14592;top:1378;width:1883;height:342" type="#_x0000_t202" filled="false" stroked="false">
              <v:textbox inset="0,0,0,0">
                <w:txbxContent>
                  <w:p>
                    <w:pPr>
                      <w:spacing w:line="168" w:lineRule="exact" w:before="0"/>
                      <w:ind w:left="0" w:right="0" w:firstLine="0"/>
                      <w:jc w:val="left"/>
                      <w:rPr>
                        <w:sz w:val="14"/>
                      </w:rPr>
                    </w:pPr>
                    <w:r>
                      <w:rPr>
                        <w:color w:val="121212"/>
                        <w:sz w:val="14"/>
                      </w:rPr>
                      <w:t>25 July </w:t>
                    </w:r>
                    <w:r>
                      <w:rPr>
                        <w:color w:val="121212"/>
                        <w:w w:val="90"/>
                        <w:sz w:val="14"/>
                      </w:rPr>
                      <w:t>| </w:t>
                    </w:r>
                    <w:r>
                      <w:rPr>
                        <w:color w:val="121212"/>
                        <w:sz w:val="14"/>
                      </w:rPr>
                      <w:t>Eurozone</w:t>
                    </w:r>
                  </w:p>
                  <w:p>
                    <w:pPr>
                      <w:spacing w:before="11"/>
                      <w:ind w:left="0" w:right="0" w:firstLine="0"/>
                      <w:jc w:val="left"/>
                      <w:rPr>
                        <w:rFonts w:ascii="Trebuchet MS"/>
                        <w:b/>
                        <w:sz w:val="14"/>
                      </w:rPr>
                    </w:pPr>
                    <w:r>
                      <w:rPr>
                        <w:rFonts w:ascii="Trebuchet MS"/>
                        <w:b/>
                        <w:color w:val="121212"/>
                        <w:sz w:val="14"/>
                      </w:rPr>
                      <w:t>ECB</w:t>
                    </w:r>
                    <w:r>
                      <w:rPr>
                        <w:rFonts w:ascii="Trebuchet MS"/>
                        <w:b/>
                        <w:color w:val="121212"/>
                        <w:spacing w:val="-19"/>
                        <w:sz w:val="14"/>
                      </w:rPr>
                      <w:t> </w:t>
                    </w:r>
                    <w:r>
                      <w:rPr>
                        <w:rFonts w:ascii="Trebuchet MS"/>
                        <w:b/>
                        <w:color w:val="121212"/>
                        <w:sz w:val="14"/>
                      </w:rPr>
                      <w:t>monetary</w:t>
                    </w:r>
                    <w:r>
                      <w:rPr>
                        <w:rFonts w:ascii="Trebuchet MS"/>
                        <w:b/>
                        <w:color w:val="121212"/>
                        <w:spacing w:val="-18"/>
                        <w:sz w:val="14"/>
                      </w:rPr>
                      <w:t> </w:t>
                    </w:r>
                    <w:r>
                      <w:rPr>
                        <w:rFonts w:ascii="Trebuchet MS"/>
                        <w:b/>
                        <w:color w:val="121212"/>
                        <w:sz w:val="14"/>
                      </w:rPr>
                      <w:t>policy</w:t>
                    </w:r>
                    <w:r>
                      <w:rPr>
                        <w:rFonts w:ascii="Trebuchet MS"/>
                        <w:b/>
                        <w:color w:val="121212"/>
                        <w:spacing w:val="-19"/>
                        <w:sz w:val="14"/>
                      </w:rPr>
                      <w:t> </w:t>
                    </w:r>
                    <w:r>
                      <w:rPr>
                        <w:rFonts w:ascii="Trebuchet MS"/>
                        <w:b/>
                        <w:color w:val="121212"/>
                        <w:sz w:val="14"/>
                      </w:rPr>
                      <w:t>meeting</w:t>
                    </w:r>
                  </w:p>
                </w:txbxContent>
              </v:textbox>
              <w10:wrap type="none"/>
            </v:shape>
            <v:shape style="position:absolute;left:14314;top:369;width:3119;height:790" type="#_x0000_t202" filled="true" fillcolor="#f0f2f1" stroked="false">
              <v:textbox inset="0,0,0,0">
                <w:txbxContent>
                  <w:p>
                    <w:pPr>
                      <w:spacing w:before="178"/>
                      <w:ind w:left="1269" w:right="1264" w:firstLine="0"/>
                      <w:jc w:val="center"/>
                      <w:rPr>
                        <w:rFonts w:ascii="Tahoma"/>
                        <w:sz w:val="32"/>
                      </w:rPr>
                    </w:pPr>
                    <w:r>
                      <w:rPr>
                        <w:rFonts w:ascii="Tahoma"/>
                        <w:color w:val="121212"/>
                        <w:sz w:val="32"/>
                      </w:rPr>
                      <w:t>July</w:t>
                    </w:r>
                  </w:p>
                </w:txbxContent>
              </v:textbox>
              <v:fill type="solid"/>
              <w10:wrap type="none"/>
            </v:shape>
            <w10:wrap type="topAndBottom"/>
          </v:group>
        </w:pict>
      </w:r>
      <w:r>
        <w:rPr/>
        <w:pict>
          <v:group style="position:absolute;margin-left:885.326782pt;margin-top:18.475134pt;width:156.950pt;height:294.1pt;mso-position-horizontal-relative:page;mso-position-vertical-relative:paragraph;z-index:5048;mso-wrap-distance-left:0;mso-wrap-distance-right:0" coordorigin="17707,370" coordsize="3139,5882">
            <v:rect style="position:absolute;left:17716;top:1142;width:3119;height:5109" filled="true" fillcolor="#f0f2f1" stroked="false">
              <v:fill type="solid"/>
            </v:rect>
            <v:rect style="position:absolute;left:17706;top:369;width:3139;height:740" filled="true" fillcolor="#f0f2f1" stroked="false">
              <v:fill type="solid"/>
            </v:rect>
            <v:rect style="position:absolute;left:18377;top:2973;width:284;height:284" filled="true" fillcolor="#ffffff" stroked="false">
              <v:fill type="solid"/>
            </v:rect>
            <v:rect style="position:absolute;left:18000;top:2973;width:284;height:284" filled="true" fillcolor="#ffffff" stroked="false">
              <v:fill type="solid"/>
            </v:rect>
            <v:rect style="position:absolute;left:18377;top:3335;width:284;height:284" filled="true" fillcolor="#ffffff" stroked="false">
              <v:fill type="solid"/>
            </v:rect>
            <v:rect style="position:absolute;left:18000;top:3335;width:284;height:284" filled="true" fillcolor="#ffffff" stroked="false">
              <v:fill type="solid"/>
            </v:rect>
            <v:rect style="position:absolute;left:18377;top:3703;width:284;height:284" filled="true" fillcolor="#ffffff" stroked="false">
              <v:fill type="solid"/>
            </v:rect>
            <v:rect style="position:absolute;left:18000;top:3703;width:284;height:284" filled="true" fillcolor="#ffffff" stroked="false">
              <v:fill type="solid"/>
            </v:rect>
            <v:shape style="position:absolute;left:18377;top:4070;width:284;height:284" coordorigin="18378,4070" coordsize="284,284" path="m18661,4070l18378,4353,18661,4353,18661,4070xe" filled="true" fillcolor="#004579" stroked="false">
              <v:path arrowok="t"/>
              <v:fill type="solid"/>
            </v:shape>
            <v:shape style="position:absolute;left:20267;top:3698;width:284;height:284" coordorigin="20268,3698" coordsize="284,284" path="m20551,3698l20268,3981,20551,3981,20551,3698xe" filled="true" fillcolor="#004579" stroked="false">
              <v:path arrowok="t"/>
              <v:fill type="solid"/>
            </v:shape>
            <v:shape style="position:absolute;left:18000;top:4070;width:284;height:284" coordorigin="18000,4070" coordsize="284,284" path="m18283,4070l18000,4353,18283,4353,18283,4070xe" filled="true" fillcolor="#004579" stroked="false">
              <v:path arrowok="t"/>
              <v:fill type="solid"/>
            </v:shape>
            <v:rect style="position:absolute;left:18755;top:2973;width:284;height:284" filled="true" fillcolor="#ffffff" stroked="false">
              <v:fill type="solid"/>
            </v:rect>
            <v:rect style="position:absolute;left:18755;top:3335;width:284;height:284" filled="true" fillcolor="#ffffff" stroked="false">
              <v:fill type="solid"/>
            </v:rect>
            <v:rect style="position:absolute;left:18755;top:3703;width:284;height:284" filled="true" fillcolor="#a8c2db" stroked="false">
              <v:fill type="solid"/>
            </v:rect>
            <v:rect style="position:absolute;left:18755;top:4070;width:284;height:284" filled="true" fillcolor="#a8c2db" stroked="false">
              <v:fill type="solid"/>
            </v:rect>
            <v:rect style="position:absolute;left:19133;top:2608;width:284;height:284" filled="true" fillcolor="#ffffff" stroked="false">
              <v:fill type="solid"/>
            </v:rect>
            <v:rect style="position:absolute;left:19133;top:2973;width:284;height:284" filled="true" fillcolor="#ffffff" stroked="false">
              <v:fill type="solid"/>
            </v:rect>
            <v:rect style="position:absolute;left:19133;top:3335;width:284;height:284" filled="true" fillcolor="#ffffff" stroked="false">
              <v:fill type="solid"/>
            </v:rect>
            <v:rect style="position:absolute;left:19133;top:3703;width:284;height:284" filled="true" fillcolor="#a8c2db" stroked="false">
              <v:fill type="solid"/>
            </v:rect>
            <v:rect style="position:absolute;left:19133;top:4070;width:284;height:284" filled="true" fillcolor="#a8c2db" stroked="false">
              <v:fill type="solid"/>
            </v:rect>
            <v:rect style="position:absolute;left:19511;top:2608;width:284;height:284" filled="true" fillcolor="#ffffff" stroked="false">
              <v:fill type="solid"/>
            </v:rect>
            <v:rect style="position:absolute;left:19511;top:2973;width:284;height:284" filled="true" fillcolor="#ffffff" stroked="false">
              <v:fill type="solid"/>
            </v:rect>
            <v:rect style="position:absolute;left:19511;top:3335;width:284;height:284" filled="true" fillcolor="#ffffff" stroked="false">
              <v:fill type="solid"/>
            </v:rect>
            <v:rect style="position:absolute;left:19511;top:3703;width:284;height:284" filled="true" fillcolor="#a8c2db" stroked="false">
              <v:fill type="solid"/>
            </v:rect>
            <v:rect style="position:absolute;left:19511;top:4070;width:284;height:284" filled="true" fillcolor="#a8c2db" stroked="false">
              <v:fill type="solid"/>
            </v:rect>
            <v:rect style="position:absolute;left:19889;top:2608;width:284;height:284" filled="true" fillcolor="#ffffff" stroked="false">
              <v:fill type="solid"/>
            </v:rect>
            <v:rect style="position:absolute;left:19889;top:2973;width:284;height:284" filled="true" fillcolor="#ffffff" stroked="false">
              <v:fill type="solid"/>
            </v:rect>
            <v:rect style="position:absolute;left:19889;top:3335;width:284;height:284" filled="true" fillcolor="#ffffff" stroked="false">
              <v:fill type="solid"/>
            </v:rect>
            <v:rect style="position:absolute;left:19889;top:3703;width:284;height:284" filled="true" fillcolor="#a8c2db" stroked="false">
              <v:fill type="solid"/>
            </v:rect>
            <v:shape style="position:absolute;left:18377;top:4070;width:284;height:284" coordorigin="18378,4070" coordsize="284,284" path="m18661,4070l18378,4070,18378,4353,18661,4070xe" filled="true" fillcolor="#a8c2db" stroked="false">
              <v:path arrowok="t"/>
              <v:fill type="solid"/>
            </v:shape>
            <v:shape style="position:absolute;left:20267;top:3698;width:284;height:284" coordorigin="20268,3698" coordsize="284,284" path="m20551,3698l20268,3698,20268,3981,20551,3698xe" filled="true" fillcolor="#a8c2db" stroked="false">
              <v:path arrowok="t"/>
              <v:fill type="solid"/>
            </v:shape>
            <v:shape style="position:absolute;left:18000;top:4070;width:284;height:284" coordorigin="18000,4070" coordsize="284,284" path="m18283,4070l18000,4070,18000,4353,18283,4070xe" filled="true" fillcolor="#a8c2db" stroked="false">
              <v:path arrowok="t"/>
              <v:fill type="solid"/>
            </v:shape>
            <v:rect style="position:absolute;left:19889;top:4070;width:284;height:284" filled="true" fillcolor="#a8c2db" stroked="false">
              <v:fill type="solid"/>
            </v:rect>
            <v:rect style="position:absolute;left:20267;top:2608;width:284;height:284" filled="true" fillcolor="#ffffff" stroked="false">
              <v:fill type="solid"/>
            </v:rect>
            <v:rect style="position:absolute;left:20267;top:2973;width:284;height:284" filled="true" fillcolor="#ffffff" stroked="false">
              <v:fill type="solid"/>
            </v:rect>
            <v:rect style="position:absolute;left:20267;top:3335;width:284;height:284" filled="true" fillcolor="#ffffff" stroked="false">
              <v:fill type="solid"/>
            </v:rect>
            <v:shape style="position:absolute;left:17853;top:1408;width:903;height:2428" coordorigin="17853,1408" coordsize="903,2428" path="m18756,3836l17853,3836,17853,1408e" filled="false" stroked="true" strokeweight=".43pt" strokecolor="#121212">
              <v:path arrowok="t"/>
              <v:stroke dashstyle="solid"/>
            </v:shape>
            <v:line style="position:absolute" from="18157,4353" to="18157,5969" stroked="true" strokeweight=".43pt" strokecolor="#121212">
              <v:stroke dashstyle="solid"/>
            </v:line>
            <v:shape style="position:absolute;left:17706;top:369;width:3139;height:5882" type="#_x0000_t202" filled="false" stroked="false">
              <v:textbox inset="0,0,0,0">
                <w:txbxContent>
                  <w:p>
                    <w:pPr>
                      <w:spacing w:before="178"/>
                      <w:ind w:left="1076" w:right="0" w:firstLine="0"/>
                      <w:jc w:val="left"/>
                      <w:rPr>
                        <w:rFonts w:ascii="Tahoma"/>
                        <w:sz w:val="32"/>
                      </w:rPr>
                    </w:pPr>
                    <w:r>
                      <w:rPr>
                        <w:rFonts w:ascii="Tahoma"/>
                        <w:color w:val="121212"/>
                        <w:sz w:val="32"/>
                      </w:rPr>
                      <w:t>August</w:t>
                    </w:r>
                  </w:p>
                  <w:p>
                    <w:pPr>
                      <w:spacing w:line="240" w:lineRule="auto" w:before="2"/>
                      <w:rPr>
                        <w:sz w:val="36"/>
                      </w:rPr>
                    </w:pPr>
                  </w:p>
                  <w:p>
                    <w:pPr>
                      <w:spacing w:line="261" w:lineRule="auto" w:before="0"/>
                      <w:ind w:left="282" w:right="902" w:firstLine="0"/>
                      <w:jc w:val="left"/>
                      <w:rPr>
                        <w:rFonts w:ascii="Trebuchet MS"/>
                        <w:b/>
                        <w:sz w:val="14"/>
                      </w:rPr>
                    </w:pPr>
                    <w:r>
                      <w:rPr>
                        <w:color w:val="121212"/>
                        <w:sz w:val="14"/>
                      </w:rPr>
                      <w:t>Late August </w:t>
                    </w:r>
                    <w:r>
                      <w:rPr>
                        <w:color w:val="121212"/>
                        <w:w w:val="90"/>
                        <w:sz w:val="14"/>
                      </w:rPr>
                      <w:t>| </w:t>
                    </w:r>
                    <w:r>
                      <w:rPr>
                        <w:color w:val="121212"/>
                        <w:sz w:val="14"/>
                      </w:rPr>
                      <w:t>United States </w:t>
                    </w:r>
                    <w:r>
                      <w:rPr>
                        <w:rFonts w:ascii="Trebuchet MS"/>
                        <w:b/>
                        <w:color w:val="121212"/>
                        <w:sz w:val="14"/>
                      </w:rPr>
                      <w:t>Economic Policy Symposium Jackson Hole</w:t>
                    </w: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4"/>
                      <w:rPr>
                        <w:sz w:val="18"/>
                      </w:rPr>
                    </w:pPr>
                  </w:p>
                  <w:p>
                    <w:pPr>
                      <w:spacing w:before="0"/>
                      <w:ind w:left="588" w:right="0" w:firstLine="0"/>
                      <w:jc w:val="left"/>
                      <w:rPr>
                        <w:sz w:val="14"/>
                      </w:rPr>
                    </w:pPr>
                    <w:r>
                      <w:rPr>
                        <w:color w:val="121212"/>
                        <w:sz w:val="14"/>
                      </w:rPr>
                      <w:t>25 – 27 August </w:t>
                    </w:r>
                    <w:r>
                      <w:rPr>
                        <w:color w:val="121212"/>
                        <w:w w:val="85"/>
                        <w:sz w:val="14"/>
                      </w:rPr>
                      <w:t>| </w:t>
                    </w:r>
                    <w:r>
                      <w:rPr>
                        <w:color w:val="121212"/>
                        <w:sz w:val="14"/>
                      </w:rPr>
                      <w:t>France</w:t>
                    </w:r>
                  </w:p>
                  <w:p>
                    <w:pPr>
                      <w:spacing w:before="11"/>
                      <w:ind w:left="588" w:right="0" w:firstLine="0"/>
                      <w:jc w:val="left"/>
                      <w:rPr>
                        <w:rFonts w:ascii="Trebuchet MS"/>
                        <w:b/>
                        <w:sz w:val="14"/>
                      </w:rPr>
                    </w:pPr>
                    <w:r>
                      <w:rPr>
                        <w:rFonts w:ascii="Trebuchet MS"/>
                        <w:b/>
                        <w:color w:val="121212"/>
                        <w:sz w:val="14"/>
                      </w:rPr>
                      <w:t>G7 Summit</w:t>
                    </w:r>
                  </w:p>
                </w:txbxContent>
              </v:textbox>
              <w10:wrap type="none"/>
            </v:shape>
            <w10:wrap type="topAndBottom"/>
          </v:group>
        </w:pict>
      </w:r>
      <w:r>
        <w:rPr/>
        <w:pict>
          <v:group style="position:absolute;margin-left:1055.405518pt;margin-top:18.475134pt;width:156.950pt;height:294.1pt;mso-position-horizontal-relative:page;mso-position-vertical-relative:paragraph;z-index:5096;mso-wrap-distance-left:0;mso-wrap-distance-right:0" coordorigin="21108,370" coordsize="3139,5882">
            <v:rect style="position:absolute;left:21118;top:1142;width:3119;height:5109" filled="true" fillcolor="#f0f2f1" stroked="false">
              <v:fill type="solid"/>
            </v:rect>
            <v:rect style="position:absolute;left:21108;top:369;width:3139;height:740" filled="true" fillcolor="#f0f2f1" stroked="false">
              <v:fill type="solid"/>
            </v:rect>
            <v:rect style="position:absolute;left:21779;top:2611;width:284;height:284" filled="true" fillcolor="#ffffff" stroked="false">
              <v:fill type="solid"/>
            </v:rect>
            <v:rect style="position:absolute;left:21401;top:2611;width:284;height:284" filled="true" fillcolor="#ffffff" stroked="false">
              <v:fill type="solid"/>
            </v:rect>
            <v:rect style="position:absolute;left:21779;top:2973;width:284;height:284" filled="true" fillcolor="#ffffff" stroked="false">
              <v:fill type="solid"/>
            </v:rect>
            <v:rect style="position:absolute;left:21401;top:2973;width:284;height:284" filled="true" fillcolor="#ffffff" stroked="false">
              <v:fill type="solid"/>
            </v:rect>
            <v:rect style="position:absolute;left:21779;top:3340;width:284;height:284" filled="true" fillcolor="#a8c2db" stroked="false">
              <v:fill type="solid"/>
            </v:rect>
            <v:rect style="position:absolute;left:21401;top:3340;width:284;height:284" filled="true" fillcolor="#ffffff" stroked="false">
              <v:fill type="solid"/>
            </v:rect>
            <v:shape style="position:absolute;left:22157;top:3335;width:284;height:284" coordorigin="22157,3335" coordsize="284,284" path="m22441,3335l22157,3335,22157,3619,22441,3335xe" filled="true" fillcolor="#a8c2db" stroked="false">
              <v:path arrowok="t"/>
              <v:fill type="solid"/>
            </v:shape>
            <v:rect style="position:absolute;left:21779;top:3707;width:284;height:284" filled="true" fillcolor="#ffffff" stroked="false">
              <v:fill type="solid"/>
            </v:rect>
            <v:rect style="position:absolute;left:21401;top:3707;width:284;height:284" filled="true" fillcolor="#ffffff" stroked="false">
              <v:fill type="solid"/>
            </v:rect>
            <v:rect style="position:absolute;left:21401;top:4078;width:284;height:284" filled="true" fillcolor="#ffffff" stroked="false">
              <v:fill type="solid"/>
            </v:rect>
            <v:rect style="position:absolute;left:22157;top:2611;width:284;height:284" filled="true" fillcolor="#ffffff" stroked="false">
              <v:fill type="solid"/>
            </v:rect>
            <v:rect style="position:absolute;left:22157;top:2973;width:284;height:284" filled="true" fillcolor="#ffffff" stroked="false">
              <v:fill type="solid"/>
            </v:rect>
            <v:rect style="position:absolute;left:22157;top:3707;width:284;height:284" filled="true" fillcolor="#ffffff" stroked="false">
              <v:fill type="solid"/>
            </v:rect>
            <v:rect style="position:absolute;left:22535;top:2611;width:284;height:284" filled="true" fillcolor="#ffffff" stroked="false">
              <v:fill type="solid"/>
            </v:rect>
            <v:rect style="position:absolute;left:22535;top:2973;width:284;height:284" filled="true" fillcolor="#006eac" stroked="false">
              <v:fill type="solid"/>
            </v:rect>
            <v:rect style="position:absolute;left:22535;top:3340;width:284;height:284" filled="true" fillcolor="#004579" stroked="false">
              <v:fill type="solid"/>
            </v:rect>
            <v:rect style="position:absolute;left:22535;top:3707;width:284;height:284" filled="true" fillcolor="#ffffff" stroked="false">
              <v:fill type="solid"/>
            </v:rect>
            <v:rect style="position:absolute;left:22913;top:2611;width:284;height:284" filled="true" fillcolor="#ffffff" stroked="false">
              <v:fill type="solid"/>
            </v:rect>
            <v:rect style="position:absolute;left:22913;top:2973;width:284;height:284" filled="true" fillcolor="#ffffff" stroked="false">
              <v:fill type="solid"/>
            </v:rect>
            <v:rect style="position:absolute;left:22913;top:3340;width:284;height:284" filled="true" fillcolor="#ffffff" stroked="false">
              <v:fill type="solid"/>
            </v:rect>
            <v:rect style="position:absolute;left:22913;top:3707;width:284;height:284" filled="true" fillcolor="#ffffff" stroked="false">
              <v:fill type="solid"/>
            </v:rect>
            <v:rect style="position:absolute;left:23291;top:2611;width:284;height:284" filled="true" fillcolor="#ffffff" stroked="false">
              <v:fill type="solid"/>
            </v:rect>
            <v:rect style="position:absolute;left:23291;top:2973;width:284;height:284" filled="true" fillcolor="#ffffff" stroked="false">
              <v:fill type="solid"/>
            </v:rect>
            <v:shape style="position:absolute;left:22157;top:3335;width:284;height:284" coordorigin="22157,3335" coordsize="284,284" path="m22441,3335l22157,3619,22441,3619,22441,3335xe" filled="true" fillcolor="#004579" stroked="false">
              <v:path arrowok="t"/>
              <v:fill type="solid"/>
            </v:shape>
            <v:rect style="position:absolute;left:23291;top:3340;width:284;height:284" filled="true" fillcolor="#ffffff" stroked="false">
              <v:fill type="solid"/>
            </v:rect>
            <v:rect style="position:absolute;left:23291;top:3707;width:284;height:284" filled="true" fillcolor="#ffffff" stroked="false">
              <v:fill type="solid"/>
            </v:rect>
            <v:rect style="position:absolute;left:23669;top:2245;width:284;height:284" filled="true" fillcolor="#ffffff" stroked="false">
              <v:fill type="solid"/>
            </v:rect>
            <v:rect style="position:absolute;left:23669;top:2611;width:284;height:284" filled="true" fillcolor="#ffffff" stroked="false">
              <v:fill type="solid"/>
            </v:rect>
            <v:rect style="position:absolute;left:23669;top:2971;width:284;height:284" filled="true" fillcolor="#ffffff" stroked="false">
              <v:fill type="solid"/>
            </v:rect>
            <v:rect style="position:absolute;left:23669;top:3340;width:284;height:284" filled="true" fillcolor="#ffffff" stroked="false">
              <v:fill type="solid"/>
            </v:rect>
            <v:rect style="position:absolute;left:23669;top:3707;width:284;height:284" filled="true" fillcolor="#ffffff" stroked="false">
              <v:fill type="solid"/>
            </v:rect>
            <v:line style="position:absolute" from="22302,3619" to="22302,5248" stroked="true" strokeweight=".43pt" strokecolor="#121212">
              <v:stroke dashstyle="solid"/>
            </v:line>
            <v:shape style="position:absolute;left:21264;top:3481;width:515;height:2487" coordorigin="21264,3482" coordsize="515,2487" path="m21779,3482l21264,3482,21264,5969e" filled="false" stroked="true" strokeweight=".43pt" strokecolor="#121212">
              <v:path arrowok="t"/>
              <v:stroke dashstyle="solid"/>
            </v:shape>
            <v:shape style="position:absolute;left:21259;top:1408;width:1276;height:1706" coordorigin="21260,1408" coordsize="1276,1706" path="m22535,3114l21260,3114,21260,1408e" filled="false" stroked="true" strokeweight=".43pt" strokecolor="#121212">
              <v:path arrowok="t"/>
              <v:stroke dashstyle="solid"/>
            </v:shape>
            <v:shape style="position:absolute;left:21108;top:369;width:3139;height:5882" type="#_x0000_t202" filled="false" stroked="false">
              <v:textbox inset="0,0,0,0">
                <w:txbxContent>
                  <w:p>
                    <w:pPr>
                      <w:spacing w:before="178"/>
                      <w:ind w:left="805" w:right="0" w:firstLine="0"/>
                      <w:jc w:val="left"/>
                      <w:rPr>
                        <w:rFonts w:ascii="Tahoma"/>
                        <w:sz w:val="32"/>
                      </w:rPr>
                    </w:pPr>
                    <w:r>
                      <w:rPr>
                        <w:rFonts w:ascii="Tahoma"/>
                        <w:color w:val="121212"/>
                        <w:sz w:val="32"/>
                      </w:rPr>
                      <w:t>September</w:t>
                    </w:r>
                  </w:p>
                  <w:p>
                    <w:pPr>
                      <w:spacing w:line="240" w:lineRule="auto" w:before="2"/>
                      <w:rPr>
                        <w:sz w:val="36"/>
                      </w:rPr>
                    </w:pPr>
                  </w:p>
                  <w:p>
                    <w:pPr>
                      <w:spacing w:before="0"/>
                      <w:ind w:left="287" w:right="0" w:firstLine="0"/>
                      <w:jc w:val="left"/>
                      <w:rPr>
                        <w:sz w:val="14"/>
                      </w:rPr>
                    </w:pPr>
                    <w:r>
                      <w:rPr>
                        <w:color w:val="121212"/>
                        <w:sz w:val="14"/>
                      </w:rPr>
                      <w:t>12 September </w:t>
                    </w:r>
                    <w:r>
                      <w:rPr>
                        <w:color w:val="121212"/>
                        <w:w w:val="90"/>
                        <w:sz w:val="14"/>
                      </w:rPr>
                      <w:t>| </w:t>
                    </w:r>
                    <w:r>
                      <w:rPr>
                        <w:color w:val="121212"/>
                        <w:sz w:val="14"/>
                      </w:rPr>
                      <w:t>Eurozone</w:t>
                    </w:r>
                  </w:p>
                  <w:p>
                    <w:pPr>
                      <w:spacing w:before="11"/>
                      <w:ind w:left="287" w:right="0" w:firstLine="0"/>
                      <w:jc w:val="left"/>
                      <w:rPr>
                        <w:rFonts w:ascii="Trebuchet MS"/>
                        <w:b/>
                        <w:sz w:val="14"/>
                      </w:rPr>
                    </w:pPr>
                    <w:r>
                      <w:rPr>
                        <w:rFonts w:ascii="Trebuchet MS"/>
                        <w:b/>
                        <w:color w:val="121212"/>
                        <w:sz w:val="14"/>
                      </w:rPr>
                      <w:t>ECB monetary policy meeting</w:t>
                    </w: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before="106"/>
                      <w:ind w:left="1320" w:right="0" w:firstLine="0"/>
                      <w:jc w:val="left"/>
                      <w:rPr>
                        <w:sz w:val="14"/>
                      </w:rPr>
                    </w:pPr>
                    <w:r>
                      <w:rPr>
                        <w:color w:val="121212"/>
                        <w:sz w:val="14"/>
                      </w:rPr>
                      <w:t>18 / 19 September </w:t>
                    </w:r>
                    <w:r>
                      <w:rPr>
                        <w:color w:val="121212"/>
                        <w:w w:val="90"/>
                        <w:sz w:val="14"/>
                      </w:rPr>
                      <w:t>| </w:t>
                    </w:r>
                    <w:r>
                      <w:rPr>
                        <w:color w:val="121212"/>
                        <w:sz w:val="14"/>
                      </w:rPr>
                      <w:t>Japan</w:t>
                    </w:r>
                  </w:p>
                  <w:p>
                    <w:pPr>
                      <w:spacing w:line="266" w:lineRule="auto" w:before="11"/>
                      <w:ind w:left="1320" w:right="892" w:firstLine="0"/>
                      <w:jc w:val="left"/>
                      <w:rPr>
                        <w:rFonts w:ascii="Trebuchet MS"/>
                        <w:b/>
                        <w:sz w:val="14"/>
                      </w:rPr>
                    </w:pPr>
                    <w:r>
                      <w:rPr>
                        <w:rFonts w:ascii="Trebuchet MS"/>
                        <w:b/>
                        <w:color w:val="121212"/>
                        <w:sz w:val="14"/>
                      </w:rPr>
                      <w:t>BoJ monetary </w:t>
                    </w:r>
                    <w:r>
                      <w:rPr>
                        <w:rFonts w:ascii="Trebuchet MS"/>
                        <w:b/>
                        <w:color w:val="121212"/>
                        <w:w w:val="95"/>
                        <w:sz w:val="14"/>
                      </w:rPr>
                      <w:t>policy</w:t>
                    </w:r>
                    <w:r>
                      <w:rPr>
                        <w:rFonts w:ascii="Trebuchet MS"/>
                        <w:b/>
                        <w:color w:val="121212"/>
                        <w:spacing w:val="7"/>
                        <w:w w:val="95"/>
                        <w:sz w:val="14"/>
                      </w:rPr>
                      <w:t> </w:t>
                    </w:r>
                    <w:r>
                      <w:rPr>
                        <w:rFonts w:ascii="Trebuchet MS"/>
                        <w:b/>
                        <w:color w:val="121212"/>
                        <w:spacing w:val="-3"/>
                        <w:w w:val="95"/>
                        <w:sz w:val="14"/>
                      </w:rPr>
                      <w:t>meeting</w:t>
                    </w:r>
                  </w:p>
                  <w:p>
                    <w:pPr>
                      <w:spacing w:line="240" w:lineRule="auto" w:before="0"/>
                      <w:rPr>
                        <w:sz w:val="16"/>
                      </w:rPr>
                    </w:pPr>
                  </w:p>
                  <w:p>
                    <w:pPr>
                      <w:spacing w:line="240" w:lineRule="auto" w:before="4"/>
                      <w:rPr>
                        <w:sz w:val="13"/>
                      </w:rPr>
                    </w:pPr>
                  </w:p>
                  <w:p>
                    <w:pPr>
                      <w:spacing w:before="0"/>
                      <w:ind w:left="291" w:right="0" w:firstLine="0"/>
                      <w:jc w:val="left"/>
                      <w:rPr>
                        <w:sz w:val="14"/>
                      </w:rPr>
                    </w:pPr>
                    <w:r>
                      <w:rPr>
                        <w:color w:val="121212"/>
                        <w:sz w:val="14"/>
                      </w:rPr>
                      <w:t>17 / 18 September </w:t>
                    </w:r>
                    <w:r>
                      <w:rPr>
                        <w:color w:val="121212"/>
                        <w:w w:val="90"/>
                        <w:sz w:val="14"/>
                      </w:rPr>
                      <w:t>| </w:t>
                    </w:r>
                    <w:r>
                      <w:rPr>
                        <w:color w:val="121212"/>
                        <w:sz w:val="14"/>
                      </w:rPr>
                      <w:t>United</w:t>
                    </w:r>
                    <w:r>
                      <w:rPr>
                        <w:color w:val="121212"/>
                        <w:spacing w:val="2"/>
                        <w:sz w:val="14"/>
                      </w:rPr>
                      <w:t> </w:t>
                    </w:r>
                    <w:r>
                      <w:rPr>
                        <w:color w:val="121212"/>
                        <w:sz w:val="14"/>
                      </w:rPr>
                      <w:t>States</w:t>
                    </w:r>
                  </w:p>
                  <w:p>
                    <w:pPr>
                      <w:spacing w:before="11"/>
                      <w:ind w:left="291" w:right="0" w:firstLine="0"/>
                      <w:jc w:val="left"/>
                      <w:rPr>
                        <w:rFonts w:ascii="Trebuchet MS"/>
                        <w:b/>
                        <w:sz w:val="14"/>
                      </w:rPr>
                    </w:pPr>
                    <w:r>
                      <w:rPr>
                        <w:rFonts w:ascii="Trebuchet MS"/>
                        <w:b/>
                        <w:color w:val="121212"/>
                        <w:sz w:val="14"/>
                      </w:rPr>
                      <w:t>FOMC meeting</w:t>
                    </w:r>
                  </w:p>
                </w:txbxContent>
              </v:textbox>
              <w10:wrap type="none"/>
            </v:shape>
            <w10:wrap type="topAndBottom"/>
          </v:group>
        </w:pict>
      </w:r>
    </w:p>
    <w:p>
      <w:pPr>
        <w:pStyle w:val="BodyText"/>
      </w:pPr>
    </w:p>
    <w:p>
      <w:pPr>
        <w:pStyle w:val="BodyText"/>
        <w:spacing w:before="8"/>
        <w:rPr>
          <w:sz w:val="10"/>
        </w:rPr>
      </w:pPr>
      <w:r>
        <w:rPr/>
        <w:pict>
          <v:group style="position:absolute;margin-left:34.933102pt;margin-top:8.472869pt;width:156.950pt;height:289.9pt;mso-position-horizontal-relative:page;mso-position-vertical-relative:paragraph;z-index:5144;mso-wrap-distance-left:0;mso-wrap-distance-right:0" coordorigin="699,169" coordsize="3139,5798">
            <v:rect style="position:absolute;left:708;top:941;width:3119;height:5025" filled="true" fillcolor="#f0f2f1" stroked="false">
              <v:fill type="solid"/>
            </v:rect>
            <v:rect style="position:absolute;left:698;top:169;width:3139;height:740" filled="true" fillcolor="#f0f2f1" stroked="false">
              <v:fill type="solid"/>
            </v:rect>
            <v:rect style="position:absolute;left:1370;top:2324;width:284;height:284" filled="true" fillcolor="#ffffff" stroked="false">
              <v:fill type="solid"/>
            </v:rect>
            <v:rect style="position:absolute;left:992;top:2324;width:284;height:284" filled="true" fillcolor="#ffffff" stroked="false">
              <v:fill type="solid"/>
            </v:rect>
            <v:rect style="position:absolute;left:1370;top:2689;width:284;height:284" filled="true" fillcolor="#ffffff" stroked="false">
              <v:fill type="solid"/>
            </v:rect>
            <v:rect style="position:absolute;left:992;top:2689;width:284;height:284" filled="true" fillcolor="#ffffff" stroked="false">
              <v:fill type="solid"/>
            </v:rect>
            <v:rect style="position:absolute;left:1370;top:3050;width:284;height:284" filled="true" fillcolor="#ffffff" stroked="false">
              <v:fill type="solid"/>
            </v:rect>
            <v:rect style="position:absolute;left:992;top:3050;width:284;height:284" filled="true" fillcolor="#ffffff" stroked="false">
              <v:fill type="solid"/>
            </v:rect>
            <v:rect style="position:absolute;left:1370;top:3418;width:284;height:284" filled="true" fillcolor="#ffffff" stroked="false">
              <v:fill type="solid"/>
            </v:rect>
            <v:rect style="position:absolute;left:992;top:3418;width:284;height:284" filled="true" fillcolor="#ffffff" stroked="false">
              <v:fill type="solid"/>
            </v:rect>
            <v:rect style="position:absolute;left:1370;top:3787;width:284;height:284" filled="true" fillcolor="#ffffff" stroked="false">
              <v:fill type="solid"/>
            </v:rect>
            <v:rect style="position:absolute;left:992;top:3787;width:284;height:284" filled="true" fillcolor="#ffffff" stroked="false">
              <v:fill type="solid"/>
            </v:rect>
            <v:rect style="position:absolute;left:1748;top:2324;width:284;height:284" filled="true" fillcolor="#ffffff" stroked="false">
              <v:fill type="solid"/>
            </v:rect>
            <v:rect style="position:absolute;left:1748;top:2689;width:284;height:284" filled="true" fillcolor="#ffffff" stroked="false">
              <v:fill type="solid"/>
            </v:rect>
            <v:rect style="position:absolute;left:1748;top:3050;width:284;height:284" filled="true" fillcolor="#00ab9e" stroked="false">
              <v:fill type="solid"/>
            </v:rect>
            <v:rect style="position:absolute;left:1748;top:3418;width:284;height:284" filled="true" fillcolor="#a8c2db" stroked="false">
              <v:fill type="solid"/>
            </v:rect>
            <v:rect style="position:absolute;left:2125;top:2324;width:284;height:284" filled="true" fillcolor="#ffffff" stroked="false">
              <v:fill type="solid"/>
            </v:rect>
            <v:rect style="position:absolute;left:2125;top:2689;width:284;height:284" filled="true" fillcolor="#ffffff" stroked="false">
              <v:fill type="solid"/>
            </v:rect>
            <v:rect style="position:absolute;left:2125;top:3050;width:284;height:284" filled="true" fillcolor="#ffffff" stroked="false">
              <v:fill type="solid"/>
            </v:rect>
            <v:rect style="position:absolute;left:2125;top:3418;width:284;height:284" filled="true" fillcolor="#a8c2db" stroked="false">
              <v:fill type="solid"/>
            </v:rect>
            <v:rect style="position:absolute;left:2503;top:2324;width:284;height:284" filled="true" fillcolor="#ffffff" stroked="false">
              <v:fill type="solid"/>
            </v:rect>
            <v:rect style="position:absolute;left:2503;top:2689;width:284;height:284" filled="true" fillcolor="#006eac" stroked="false">
              <v:fill type="solid"/>
            </v:rect>
            <v:rect style="position:absolute;left:2503;top:3050;width:284;height:284" filled="true" fillcolor="#ffffff" stroked="false">
              <v:fill type="solid"/>
            </v:rect>
            <v:rect style="position:absolute;left:2503;top:3418;width:284;height:284" filled="true" fillcolor="#ffffff" stroked="false">
              <v:fill type="solid"/>
            </v:rect>
            <v:rect style="position:absolute;left:2881;top:2324;width:284;height:284" filled="true" fillcolor="#ffffff" stroked="false">
              <v:fill type="solid"/>
            </v:rect>
            <v:rect style="position:absolute;left:2881;top:2689;width:284;height:284" filled="true" fillcolor="#006eac" stroked="false">
              <v:fill type="solid"/>
            </v:rect>
            <v:rect style="position:absolute;left:2881;top:3050;width:284;height:284" filled="true" fillcolor="#ffffff" stroked="false">
              <v:fill type="solid"/>
            </v:rect>
            <v:rect style="position:absolute;left:2881;top:3418;width:284;height:284" filled="true" fillcolor="#ffffff" stroked="false">
              <v:fill type="solid"/>
            </v:rect>
            <v:rect style="position:absolute;left:3259;top:2324;width:284;height:284" filled="true" fillcolor="#ffffff" stroked="false">
              <v:fill type="solid"/>
            </v:rect>
            <v:rect style="position:absolute;left:3259;top:2689;width:284;height:284" filled="true" fillcolor="#006eac" stroked="false">
              <v:fill type="solid"/>
            </v:rect>
            <v:rect style="position:absolute;left:3259;top:3050;width:284;height:284" filled="true" fillcolor="#ffffff" stroked="false">
              <v:fill type="solid"/>
            </v:rect>
            <v:rect style="position:absolute;left:3259;top:3418;width:284;height:284" filled="true" fillcolor="#ffffff" stroked="false">
              <v:fill type="solid"/>
            </v:rect>
            <v:shape style="position:absolute;left:848;top:1124;width:1656;height:1708" coordorigin="849,1124" coordsize="1656,1708" path="m2504,2831l849,2831,849,1124e" filled="false" stroked="true" strokeweight=".43pt" strokecolor="#121212">
              <v:path arrowok="t"/>
              <v:stroke dashstyle="solid"/>
            </v:shape>
            <v:shape style="position:absolute;left:1133;top:3560;width:615;height:1404" coordorigin="1134,3561" coordsize="615,1404" path="m1748,3561l1134,3561,1134,4964e" filled="false" stroked="true" strokeweight=".43pt" strokecolor="#121212">
              <v:path arrowok="t"/>
              <v:stroke dashstyle="solid"/>
            </v:shape>
            <v:shape style="position:absolute;left:854;top:3192;width:894;height:2492" coordorigin="855,3192" coordsize="894,2492" path="m1748,3192l855,3192,855,5684e" filled="false" stroked="true" strokeweight=".43pt" strokecolor="#121212">
              <v:path arrowok="t"/>
              <v:stroke dashstyle="solid"/>
            </v:shape>
            <v:shape style="position:absolute;left:698;top:169;width:3139;height:5798" type="#_x0000_t202" filled="false" stroked="false">
              <v:textbox inset="0,0,0,0">
                <w:txbxContent>
                  <w:p>
                    <w:pPr>
                      <w:spacing w:before="154"/>
                      <w:ind w:left="1252" w:right="0" w:firstLine="0"/>
                      <w:jc w:val="left"/>
                      <w:rPr>
                        <w:rFonts w:ascii="Tahoma"/>
                        <w:sz w:val="32"/>
                      </w:rPr>
                    </w:pPr>
                    <w:r>
                      <w:rPr>
                        <w:rFonts w:ascii="Tahoma"/>
                        <w:color w:val="121212"/>
                        <w:sz w:val="32"/>
                      </w:rPr>
                      <w:t>April</w:t>
                    </w:r>
                  </w:p>
                  <w:p>
                    <w:pPr>
                      <w:spacing w:line="240" w:lineRule="auto" w:before="2"/>
                      <w:rPr>
                        <w:sz w:val="31"/>
                      </w:rPr>
                    </w:pPr>
                  </w:p>
                  <w:p>
                    <w:pPr>
                      <w:spacing w:before="0"/>
                      <w:ind w:left="286" w:right="0" w:firstLine="0"/>
                      <w:jc w:val="left"/>
                      <w:rPr>
                        <w:sz w:val="14"/>
                      </w:rPr>
                    </w:pPr>
                    <w:r>
                      <w:rPr>
                        <w:color w:val="121212"/>
                        <w:sz w:val="14"/>
                      </w:rPr>
                      <w:t>12 – 14 April </w:t>
                    </w:r>
                    <w:r>
                      <w:rPr>
                        <w:color w:val="121212"/>
                        <w:w w:val="85"/>
                        <w:sz w:val="14"/>
                      </w:rPr>
                      <w:t>| </w:t>
                    </w:r>
                    <w:r>
                      <w:rPr>
                        <w:color w:val="121212"/>
                        <w:sz w:val="14"/>
                      </w:rPr>
                      <w:t>United</w:t>
                    </w:r>
                    <w:r>
                      <w:rPr>
                        <w:color w:val="121212"/>
                        <w:spacing w:val="-16"/>
                        <w:sz w:val="14"/>
                      </w:rPr>
                      <w:t> </w:t>
                    </w:r>
                    <w:r>
                      <w:rPr>
                        <w:color w:val="121212"/>
                        <w:sz w:val="14"/>
                      </w:rPr>
                      <w:t>States</w:t>
                    </w:r>
                  </w:p>
                  <w:p>
                    <w:pPr>
                      <w:spacing w:line="266" w:lineRule="auto" w:before="11"/>
                      <w:ind w:left="286" w:right="206" w:firstLine="0"/>
                      <w:jc w:val="left"/>
                      <w:rPr>
                        <w:rFonts w:ascii="Trebuchet MS"/>
                        <w:b/>
                        <w:sz w:val="14"/>
                      </w:rPr>
                    </w:pPr>
                    <w:r>
                      <w:rPr>
                        <w:rFonts w:ascii="Trebuchet MS"/>
                        <w:b/>
                        <w:color w:val="121212"/>
                        <w:sz w:val="14"/>
                      </w:rPr>
                      <w:t>Spring meeting of the World Bank </w:t>
                    </w:r>
                    <w:r>
                      <w:rPr>
                        <w:rFonts w:ascii="Trebuchet MS"/>
                        <w:b/>
                        <w:color w:val="121212"/>
                        <w:spacing w:val="-3"/>
                        <w:sz w:val="14"/>
                      </w:rPr>
                      <w:t>Group </w:t>
                    </w:r>
                    <w:r>
                      <w:rPr>
                        <w:rFonts w:ascii="Trebuchet MS"/>
                        <w:b/>
                        <w:color w:val="121212"/>
                        <w:sz w:val="14"/>
                      </w:rPr>
                      <w:t>and the International Monetary Fund</w:t>
                    </w: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before="105"/>
                      <w:ind w:left="570" w:right="0" w:firstLine="0"/>
                      <w:jc w:val="left"/>
                      <w:rPr>
                        <w:sz w:val="14"/>
                      </w:rPr>
                    </w:pPr>
                    <w:r>
                      <w:rPr>
                        <w:color w:val="121212"/>
                        <w:sz w:val="14"/>
                      </w:rPr>
                      <w:t>24 / 25 April </w:t>
                    </w:r>
                    <w:r>
                      <w:rPr>
                        <w:color w:val="121212"/>
                        <w:w w:val="85"/>
                        <w:sz w:val="14"/>
                      </w:rPr>
                      <w:t>| </w:t>
                    </w:r>
                    <w:r>
                      <w:rPr>
                        <w:color w:val="121212"/>
                        <w:sz w:val="14"/>
                      </w:rPr>
                      <w:t>Japan</w:t>
                    </w:r>
                  </w:p>
                  <w:p>
                    <w:pPr>
                      <w:spacing w:line="266" w:lineRule="auto" w:before="11"/>
                      <w:ind w:left="570" w:right="997" w:firstLine="0"/>
                      <w:jc w:val="left"/>
                      <w:rPr>
                        <w:rFonts w:ascii="Trebuchet MS"/>
                        <w:b/>
                        <w:sz w:val="14"/>
                      </w:rPr>
                    </w:pPr>
                    <w:r>
                      <w:rPr>
                        <w:rFonts w:ascii="Trebuchet MS"/>
                        <w:b/>
                        <w:color w:val="121212"/>
                        <w:sz w:val="14"/>
                      </w:rPr>
                      <w:t>Bank of Japan (BoJ) </w:t>
                    </w:r>
                    <w:r>
                      <w:rPr>
                        <w:rFonts w:ascii="Trebuchet MS"/>
                        <w:b/>
                        <w:color w:val="121212"/>
                        <w:w w:val="95"/>
                        <w:sz w:val="14"/>
                      </w:rPr>
                      <w:t>monetary policy meeting</w:t>
                    </w:r>
                  </w:p>
                  <w:p>
                    <w:pPr>
                      <w:spacing w:line="240" w:lineRule="auto" w:before="0"/>
                      <w:rPr>
                        <w:sz w:val="16"/>
                      </w:rPr>
                    </w:pPr>
                  </w:p>
                  <w:p>
                    <w:pPr>
                      <w:spacing w:line="240" w:lineRule="auto" w:before="3"/>
                      <w:rPr>
                        <w:sz w:val="13"/>
                      </w:rPr>
                    </w:pPr>
                  </w:p>
                  <w:p>
                    <w:pPr>
                      <w:spacing w:before="0"/>
                      <w:ind w:left="293" w:right="0" w:firstLine="0"/>
                      <w:jc w:val="left"/>
                      <w:rPr>
                        <w:sz w:val="14"/>
                      </w:rPr>
                    </w:pPr>
                    <w:r>
                      <w:rPr>
                        <w:color w:val="121212"/>
                        <w:sz w:val="14"/>
                      </w:rPr>
                      <w:t>17 April </w:t>
                    </w:r>
                    <w:r>
                      <w:rPr>
                        <w:color w:val="121212"/>
                        <w:w w:val="90"/>
                        <w:sz w:val="14"/>
                      </w:rPr>
                      <w:t>| </w:t>
                    </w:r>
                    <w:r>
                      <w:rPr>
                        <w:color w:val="121212"/>
                        <w:sz w:val="14"/>
                      </w:rPr>
                      <w:t>Indonesia</w:t>
                    </w:r>
                  </w:p>
                  <w:p>
                    <w:pPr>
                      <w:spacing w:before="11"/>
                      <w:ind w:left="293" w:right="0" w:firstLine="0"/>
                      <w:jc w:val="left"/>
                      <w:rPr>
                        <w:rFonts w:ascii="Trebuchet MS"/>
                        <w:b/>
                        <w:sz w:val="14"/>
                      </w:rPr>
                    </w:pPr>
                    <w:r>
                      <w:rPr>
                        <w:rFonts w:ascii="Trebuchet MS"/>
                        <w:b/>
                        <w:color w:val="121212"/>
                        <w:sz w:val="14"/>
                      </w:rPr>
                      <w:t>Presidential elections</w:t>
                    </w:r>
                  </w:p>
                </w:txbxContent>
              </v:textbox>
              <w10:wrap type="none"/>
            </v:shape>
            <w10:wrap type="topAndBottom"/>
          </v:group>
        </w:pict>
      </w:r>
      <w:r>
        <w:rPr/>
        <w:pict>
          <v:group style="position:absolute;margin-left:205.011795pt;margin-top:8.472869pt;width:156.950pt;height:289.9pt;mso-position-horizontal-relative:page;mso-position-vertical-relative:paragraph;z-index:5192;mso-wrap-distance-left:0;mso-wrap-distance-right:0" coordorigin="4100,169" coordsize="3139,5798">
            <v:rect style="position:absolute;left:4110;top:941;width:3119;height:5025" filled="true" fillcolor="#f0f2f1" stroked="false">
              <v:fill type="solid"/>
            </v:rect>
            <v:rect style="position:absolute;left:4100;top:169;width:3139;height:740" filled="true" fillcolor="#f0f2f1" stroked="false">
              <v:fill type="solid"/>
            </v:rect>
            <v:rect style="position:absolute;left:4771;top:2689;width:284;height:284" filled="true" fillcolor="#ffffff" stroked="false">
              <v:fill type="solid"/>
            </v:rect>
            <v:rect style="position:absolute;left:4393;top:2689;width:284;height:284" filled="true" fillcolor="#ffffff" stroked="false">
              <v:fill type="solid"/>
            </v:rect>
            <v:rect style="position:absolute;left:4771;top:3050;width:284;height:284" filled="true" fillcolor="#ffffff" stroked="false">
              <v:fill type="solid"/>
            </v:rect>
            <v:rect style="position:absolute;left:4393;top:3050;width:284;height:284" filled="true" fillcolor="#ffffff" stroked="false">
              <v:fill type="solid"/>
            </v:rect>
            <v:rect style="position:absolute;left:4771;top:3418;width:284;height:284" filled="true" fillcolor="#ffffff" stroked="false">
              <v:fill type="solid"/>
            </v:rect>
            <v:rect style="position:absolute;left:4393;top:3418;width:284;height:284" filled="true" fillcolor="#ffffff" stroked="false">
              <v:fill type="solid"/>
            </v:rect>
            <v:rect style="position:absolute;left:4771;top:3787;width:284;height:284" filled="true" fillcolor="#ffffff" stroked="false">
              <v:fill type="solid"/>
            </v:rect>
            <v:rect style="position:absolute;left:4393;top:3787;width:284;height:284" filled="true" fillcolor="#ffffff" stroked="false">
              <v:fill type="solid"/>
            </v:rect>
            <v:rect style="position:absolute;left:5149;top:2324;width:284;height:284" filled="true" fillcolor="#a8c2db" stroked="false">
              <v:fill type="solid"/>
            </v:rect>
            <v:rect style="position:absolute;left:5149;top:2689;width:284;height:284" filled="true" fillcolor="#ffffff" stroked="false">
              <v:fill type="solid"/>
            </v:rect>
            <v:rect style="position:absolute;left:5149;top:3050;width:284;height:284" filled="true" fillcolor="#ffffff" stroked="false">
              <v:fill type="solid"/>
            </v:rect>
            <v:rect style="position:absolute;left:5149;top:3418;width:284;height:284" filled="true" fillcolor="#ffffff" stroked="false">
              <v:fill type="solid"/>
            </v:rect>
            <v:rect style="position:absolute;left:5149;top:3787;width:284;height:284" filled="true" fillcolor="#ffffff" stroked="false">
              <v:fill type="solid"/>
            </v:rect>
            <v:rect style="position:absolute;left:5527;top:2324;width:284;height:284" filled="true" fillcolor="#ffffff" stroked="false">
              <v:fill type="solid"/>
            </v:rect>
            <v:rect style="position:absolute;left:5527;top:2689;width:284;height:284" filled="true" fillcolor="#ffffff" stroked="false">
              <v:fill type="solid"/>
            </v:rect>
            <v:rect style="position:absolute;left:5527;top:3050;width:284;height:284" filled="true" fillcolor="#ffffff" stroked="false">
              <v:fill type="solid"/>
            </v:rect>
            <v:rect style="position:absolute;left:5527;top:3418;width:284;height:284" filled="true" fillcolor="#00ab9e" stroked="false">
              <v:fill type="solid"/>
            </v:rect>
            <v:rect style="position:absolute;left:5527;top:3787;width:284;height:284" filled="true" fillcolor="#ffffff" stroked="false">
              <v:fill type="solid"/>
            </v:rect>
            <v:rect style="position:absolute;left:5905;top:2324;width:284;height:284" filled="true" fillcolor="#ffffff" stroked="false">
              <v:fill type="solid"/>
            </v:rect>
            <v:rect style="position:absolute;left:5905;top:2689;width:284;height:284" filled="true" fillcolor="#ffffff" stroked="false">
              <v:fill type="solid"/>
            </v:rect>
            <v:rect style="position:absolute;left:5905;top:3050;width:284;height:284" filled="true" fillcolor="#ffffff" stroked="false">
              <v:fill type="solid"/>
            </v:rect>
            <v:rect style="position:absolute;left:5905;top:3418;width:284;height:284" filled="true" fillcolor="#00ab9e" stroked="false">
              <v:fill type="solid"/>
            </v:rect>
            <v:rect style="position:absolute;left:5905;top:3787;width:284;height:284" filled="true" fillcolor="#ffffff" stroked="false">
              <v:fill type="solid"/>
            </v:rect>
            <v:rect style="position:absolute;left:6283;top:2324;width:284;height:284" filled="true" fillcolor="#ffffff" stroked="false">
              <v:fill type="solid"/>
            </v:rect>
            <v:rect style="position:absolute;left:6283;top:2689;width:284;height:284" filled="true" fillcolor="#ffffff" stroked="false">
              <v:fill type="solid"/>
            </v:rect>
            <v:rect style="position:absolute;left:6283;top:3050;width:284;height:284" filled="true" fillcolor="#ffffff" stroked="false">
              <v:fill type="solid"/>
            </v:rect>
            <v:rect style="position:absolute;left:6283;top:3418;width:284;height:284" filled="true" fillcolor="#00ab9e" stroked="false">
              <v:fill type="solid"/>
            </v:rect>
            <v:shape style="position:absolute;left:6661;top:3418;width:284;height:284" coordorigin="6661,3419" coordsize="284,284" path="m6945,3419l6661,3419,6661,3702,6945,3419xe" filled="true" fillcolor="#00ab9e" stroked="false">
              <v:path arrowok="t"/>
              <v:fill type="solid"/>
            </v:shape>
            <v:rect style="position:absolute;left:6661;top:2324;width:284;height:284" filled="true" fillcolor="#ffffff" stroked="false">
              <v:fill type="solid"/>
            </v:rect>
            <v:rect style="position:absolute;left:6661;top:2689;width:284;height:284" filled="true" fillcolor="#ffffff" stroked="false">
              <v:fill type="solid"/>
            </v:rect>
            <v:rect style="position:absolute;left:6661;top:3050;width:284;height:284" filled="true" fillcolor="#ffffff" stroked="false">
              <v:fill type="solid"/>
            </v:rect>
            <v:shape style="position:absolute;left:6661;top:3418;width:284;height:284" coordorigin="6661,3419" coordsize="284,284" path="m6945,3419l6661,3702,6945,3702,6945,3419xe" filled="true" fillcolor="#007174" stroked="false">
              <v:path arrowok="t"/>
              <v:fill type="solid"/>
            </v:shape>
            <v:shape style="position:absolute;left:4521;top:3702;width:2282;height:1262" coordorigin="4521,3702" coordsize="2282,1262" path="m6803,3702l6803,4301,4521,4301,4521,4964e" filled="false" stroked="true" strokeweight=".43pt" strokecolor="#121212">
              <v:path arrowok="t"/>
              <v:stroke dashstyle="solid"/>
            </v:shape>
            <v:shape style="position:absolute;left:4257;top:3571;width:1270;height:2113" coordorigin="4258,3572" coordsize="1270,2113" path="m5528,3572l4258,3572,4258,5684e" filled="false" stroked="true" strokeweight=".43pt" strokecolor="#121212">
              <v:path arrowok="t"/>
              <v:stroke dashstyle="solid"/>
            </v:shape>
            <v:shape style="position:absolute;left:4257;top:1124;width:892;height:1342" coordorigin="4258,1124" coordsize="892,1342" path="m5150,2466l4258,2466,4258,1124e" filled="false" stroked="true" strokeweight=".43pt" strokecolor="#121212">
              <v:path arrowok="t"/>
              <v:stroke dashstyle="solid"/>
            </v:shape>
            <v:shape style="position:absolute;left:4100;top:169;width:3139;height:5798" type="#_x0000_t202" filled="false" stroked="false">
              <v:textbox inset="0,0,0,0">
                <w:txbxContent>
                  <w:p>
                    <w:pPr>
                      <w:spacing w:before="154"/>
                      <w:ind w:left="509" w:right="509" w:firstLine="0"/>
                      <w:jc w:val="center"/>
                      <w:rPr>
                        <w:rFonts w:ascii="Tahoma"/>
                        <w:sz w:val="32"/>
                      </w:rPr>
                    </w:pPr>
                    <w:r>
                      <w:rPr>
                        <w:rFonts w:ascii="Tahoma"/>
                        <w:color w:val="121212"/>
                        <w:sz w:val="32"/>
                      </w:rPr>
                      <w:t>May</w:t>
                    </w:r>
                  </w:p>
                  <w:p>
                    <w:pPr>
                      <w:spacing w:line="240" w:lineRule="auto" w:before="3"/>
                      <w:rPr>
                        <w:sz w:val="31"/>
                      </w:rPr>
                    </w:pPr>
                  </w:p>
                  <w:p>
                    <w:pPr>
                      <w:spacing w:before="1"/>
                      <w:ind w:left="293" w:right="0" w:firstLine="0"/>
                      <w:jc w:val="left"/>
                      <w:rPr>
                        <w:sz w:val="14"/>
                      </w:rPr>
                    </w:pPr>
                    <w:r>
                      <w:rPr>
                        <w:color w:val="121212"/>
                        <w:sz w:val="14"/>
                      </w:rPr>
                      <w:t>30 April / 1 May </w:t>
                    </w:r>
                    <w:r>
                      <w:rPr>
                        <w:color w:val="121212"/>
                        <w:w w:val="85"/>
                        <w:sz w:val="14"/>
                      </w:rPr>
                      <w:t>| </w:t>
                    </w:r>
                    <w:r>
                      <w:rPr>
                        <w:color w:val="121212"/>
                        <w:sz w:val="14"/>
                      </w:rPr>
                      <w:t>United States</w:t>
                    </w:r>
                  </w:p>
                  <w:p>
                    <w:pPr>
                      <w:spacing w:before="11"/>
                      <w:ind w:left="293" w:right="0" w:firstLine="0"/>
                      <w:jc w:val="left"/>
                      <w:rPr>
                        <w:rFonts w:ascii="Trebuchet MS"/>
                        <w:b/>
                        <w:sz w:val="14"/>
                      </w:rPr>
                    </w:pPr>
                    <w:r>
                      <w:rPr>
                        <w:rFonts w:ascii="Trebuchet MS"/>
                        <w:b/>
                        <w:color w:val="121212"/>
                        <w:sz w:val="14"/>
                      </w:rPr>
                      <w:t>FOMC meeting</w:t>
                    </w: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5"/>
                      <w:rPr>
                        <w:sz w:val="23"/>
                      </w:rPr>
                    </w:pPr>
                  </w:p>
                  <w:p>
                    <w:pPr>
                      <w:spacing w:before="0"/>
                      <w:ind w:left="375" w:right="1395" w:firstLine="0"/>
                      <w:jc w:val="center"/>
                      <w:rPr>
                        <w:sz w:val="14"/>
                      </w:rPr>
                    </w:pPr>
                    <w:r>
                      <w:rPr>
                        <w:color w:val="121212"/>
                        <w:sz w:val="14"/>
                      </w:rPr>
                      <w:t>26 May </w:t>
                    </w:r>
                    <w:r>
                      <w:rPr>
                        <w:color w:val="121212"/>
                        <w:w w:val="90"/>
                        <w:sz w:val="14"/>
                      </w:rPr>
                      <w:t>| </w:t>
                    </w:r>
                    <w:r>
                      <w:rPr>
                        <w:color w:val="121212"/>
                        <w:sz w:val="14"/>
                      </w:rPr>
                      <w:t>Belgium</w:t>
                    </w:r>
                  </w:p>
                  <w:p>
                    <w:pPr>
                      <w:spacing w:before="11"/>
                      <w:ind w:left="450" w:right="1395" w:firstLine="0"/>
                      <w:jc w:val="center"/>
                      <w:rPr>
                        <w:rFonts w:ascii="Trebuchet MS"/>
                        <w:b/>
                        <w:sz w:val="14"/>
                      </w:rPr>
                    </w:pPr>
                    <w:r>
                      <w:rPr>
                        <w:rFonts w:ascii="Trebuchet MS"/>
                        <w:b/>
                        <w:color w:val="121212"/>
                        <w:sz w:val="14"/>
                      </w:rPr>
                      <w:t>Federal elections</w:t>
                    </w:r>
                  </w:p>
                  <w:p>
                    <w:pPr>
                      <w:spacing w:line="240" w:lineRule="auto" w:before="0"/>
                      <w:rPr>
                        <w:sz w:val="16"/>
                      </w:rPr>
                    </w:pPr>
                  </w:p>
                  <w:p>
                    <w:pPr>
                      <w:spacing w:line="240" w:lineRule="auto" w:before="9"/>
                      <w:rPr>
                        <w:sz w:val="14"/>
                      </w:rPr>
                    </w:pPr>
                  </w:p>
                  <w:p>
                    <w:pPr>
                      <w:spacing w:before="0"/>
                      <w:ind w:left="293" w:right="0" w:firstLine="0"/>
                      <w:jc w:val="left"/>
                      <w:rPr>
                        <w:sz w:val="14"/>
                      </w:rPr>
                    </w:pPr>
                    <w:r>
                      <w:rPr>
                        <w:color w:val="121212"/>
                        <w:sz w:val="14"/>
                      </w:rPr>
                      <w:t>23 – 26 May </w:t>
                    </w:r>
                    <w:r>
                      <w:rPr>
                        <w:color w:val="121212"/>
                        <w:w w:val="90"/>
                        <w:sz w:val="14"/>
                      </w:rPr>
                      <w:t>| </w:t>
                    </w:r>
                    <w:r>
                      <w:rPr>
                        <w:color w:val="121212"/>
                        <w:sz w:val="14"/>
                      </w:rPr>
                      <w:t>European Union</w:t>
                    </w:r>
                  </w:p>
                  <w:p>
                    <w:pPr>
                      <w:spacing w:before="11"/>
                      <w:ind w:left="293" w:right="0" w:firstLine="0"/>
                      <w:jc w:val="left"/>
                      <w:rPr>
                        <w:rFonts w:ascii="Trebuchet MS"/>
                        <w:b/>
                        <w:sz w:val="14"/>
                      </w:rPr>
                    </w:pPr>
                    <w:r>
                      <w:rPr>
                        <w:rFonts w:ascii="Trebuchet MS"/>
                        <w:b/>
                        <w:color w:val="121212"/>
                        <w:sz w:val="14"/>
                      </w:rPr>
                      <w:t>European Parliament elections</w:t>
                    </w:r>
                  </w:p>
                </w:txbxContent>
              </v:textbox>
              <w10:wrap type="none"/>
            </v:shape>
            <w10:wrap type="topAndBottom"/>
          </v:group>
        </w:pict>
      </w:r>
      <w:r>
        <w:rPr/>
        <w:pict>
          <v:group style="position:absolute;margin-left:375.090607pt;margin-top:8.472869pt;width:156.950pt;height:289.9pt;mso-position-horizontal-relative:page;mso-position-vertical-relative:paragraph;z-index:5240;mso-wrap-distance-left:0;mso-wrap-distance-right:0" coordorigin="7502,169" coordsize="3139,5798">
            <v:rect style="position:absolute;left:7511;top:941;width:3119;height:5025" filled="true" fillcolor="#f0f2f1" stroked="false">
              <v:fill type="solid"/>
            </v:rect>
            <v:rect style="position:absolute;left:7501;top:169;width:3139;height:740" filled="true" fillcolor="#f0f2f1" stroked="false">
              <v:fill type="solid"/>
            </v:rect>
            <v:rect style="position:absolute;left:8173;top:2689;width:284;height:284" filled="true" fillcolor="#ffffff" stroked="false">
              <v:fill type="solid"/>
            </v:rect>
            <v:rect style="position:absolute;left:7795;top:2689;width:284;height:284" filled="true" fillcolor="#ffffff" stroked="false">
              <v:fill type="solid"/>
            </v:rect>
            <v:rect style="position:absolute;left:8173;top:3050;width:284;height:284" filled="true" fillcolor="#ffffff" stroked="false">
              <v:fill type="solid"/>
            </v:rect>
            <v:rect style="position:absolute;left:7795;top:3050;width:284;height:284" filled="true" fillcolor="#ffffff" stroked="false">
              <v:fill type="solid"/>
            </v:rect>
            <v:rect style="position:absolute;left:8173;top:3418;width:284;height:284" filled="true" fillcolor="#a8c2db" stroked="false">
              <v:fill type="solid"/>
            </v:rect>
            <v:rect style="position:absolute;left:7795;top:3418;width:284;height:284" filled="true" fillcolor="#ffffff" stroked="false">
              <v:fill type="solid"/>
            </v:rect>
            <v:rect style="position:absolute;left:8173;top:3787;width:284;height:284" filled="true" fillcolor="#ffffff" stroked="false">
              <v:fill type="solid"/>
            </v:rect>
            <v:rect style="position:absolute;left:7795;top:3787;width:284;height:284" filled="true" fillcolor="#ffffff" stroked="false">
              <v:fill type="solid"/>
            </v:rect>
            <v:rect style="position:absolute;left:8551;top:2689;width:284;height:284" filled="true" fillcolor="#ffffff" stroked="false">
              <v:fill type="solid"/>
            </v:rect>
            <v:rect style="position:absolute;left:8551;top:3050;width:284;height:284" filled="true" fillcolor="#ffffff" stroked="false">
              <v:fill type="solid"/>
            </v:rect>
            <v:shape style="position:absolute;left:8551;top:3418;width:284;height:284" coordorigin="8551,3419" coordsize="284,284" path="m8835,3419l8551,3419,8551,3702,8835,3419xe" filled="true" fillcolor="#a8c2db" stroked="false">
              <v:path arrowok="t"/>
              <v:fill type="solid"/>
            </v:shape>
            <v:rect style="position:absolute;left:8551;top:3787;width:284;height:284" filled="true" fillcolor="#ffffff" stroked="false">
              <v:fill type="solid"/>
            </v:rect>
            <v:rect style="position:absolute;left:8929;top:2689;width:284;height:284" filled="true" fillcolor="#006eac" stroked="false">
              <v:fill type="solid"/>
            </v:rect>
            <v:rect style="position:absolute;left:8929;top:3050;width:284;height:284" filled="true" fillcolor="#ffffff" stroked="false">
              <v:fill type="solid"/>
            </v:rect>
            <v:rect style="position:absolute;left:8929;top:3418;width:284;height:284" filled="true" fillcolor="#004579" stroked="false">
              <v:fill type="solid"/>
            </v:rect>
            <v:shape style="position:absolute;left:8551;top:3418;width:284;height:284" coordorigin="8551,3419" coordsize="284,284" path="m8835,3419l8551,3702,8835,3702,8835,3419xe" filled="true" fillcolor="#004579" stroked="false">
              <v:path arrowok="t"/>
              <v:fill type="solid"/>
            </v:shape>
            <v:rect style="position:absolute;left:8929;top:3787;width:284;height:284" filled="true" fillcolor="#ffffff" stroked="false">
              <v:fill type="solid"/>
            </v:rect>
            <v:rect style="position:absolute;left:9307;top:2689;width:284;height:284" filled="true" fillcolor="#ffffff" stroked="false">
              <v:fill type="solid"/>
            </v:rect>
            <v:rect style="position:absolute;left:9307;top:3050;width:284;height:284" filled="true" fillcolor="#ffffff" stroked="false">
              <v:fill type="solid"/>
            </v:rect>
            <v:rect style="position:absolute;left:9307;top:3418;width:284;height:284" filled="true" fillcolor="#ffffff" stroked="false">
              <v:fill type="solid"/>
            </v:rect>
            <v:rect style="position:absolute;left:9307;top:3787;width:284;height:284" filled="true" fillcolor="#006eac" stroked="false">
              <v:fill type="solid"/>
            </v:rect>
            <v:rect style="position:absolute;left:9685;top:2324;width:284;height:284" filled="true" fillcolor="#ffffff" stroked="false">
              <v:fill type="solid"/>
            </v:rect>
            <v:rect style="position:absolute;left:9685;top:2689;width:284;height:284" filled="true" fillcolor="#ffffff" stroked="false">
              <v:fill type="solid"/>
            </v:rect>
            <v:rect style="position:absolute;left:9685;top:3050;width:284;height:284" filled="true" fillcolor="#ffffff" stroked="false">
              <v:fill type="solid"/>
            </v:rect>
            <v:rect style="position:absolute;left:9685;top:3418;width:284;height:284" filled="true" fillcolor="#ffffff" stroked="false">
              <v:fill type="solid"/>
            </v:rect>
            <v:rect style="position:absolute;left:9685;top:3787;width:284;height:284" filled="true" fillcolor="#006eac" stroked="false">
              <v:fill type="solid"/>
            </v:rect>
            <v:rect style="position:absolute;left:10063;top:2324;width:284;height:284" filled="true" fillcolor="#ffffff" stroked="false">
              <v:fill type="solid"/>
            </v:rect>
            <v:rect style="position:absolute;left:10063;top:2689;width:284;height:284" filled="true" fillcolor="#ffffff" stroked="false">
              <v:fill type="solid"/>
            </v:rect>
            <v:rect style="position:absolute;left:10063;top:3050;width:284;height:284" filled="true" fillcolor="#ffffff" stroked="false">
              <v:fill type="solid"/>
            </v:rect>
            <v:rect style="position:absolute;left:10063;top:3418;width:284;height:284" filled="true" fillcolor="#ffffff" stroked="false">
              <v:fill type="solid"/>
            </v:rect>
            <v:rect style="position:absolute;left:10063;top:3787;width:284;height:284" filled="true" fillcolor="#ffffff" stroked="false">
              <v:fill type="solid"/>
            </v:rect>
            <v:shape style="position:absolute;left:7664;top:3702;width:1032;height:1982" coordorigin="7665,3703" coordsize="1032,1982" path="m8696,3703l8696,3928,7665,3928,7665,5684e" filled="false" stroked="true" strokeweight=".43pt" strokecolor="#121212">
              <v:path arrowok="t"/>
              <v:stroke dashstyle="solid"/>
            </v:shape>
            <v:shape style="position:absolute;left:7931;top:4070;width:1517;height:895" coordorigin="7931,4070" coordsize="1517,895" path="m9447,4070l9447,4292,7931,4292,7931,4964e" filled="false" stroked="true" strokeweight=".43pt" strokecolor="#121212">
              <v:path arrowok="t"/>
              <v:stroke dashstyle="solid"/>
            </v:shape>
            <v:shape style="position:absolute;left:7931;top:1735;width:998;height:1104" coordorigin="7931,1735" coordsize="998,1104" path="m8929,2839l7931,2839,7931,1735e" filled="false" stroked="true" strokeweight=".43pt" strokecolor="#121212">
              <v:path arrowok="t"/>
              <v:stroke dashstyle="solid"/>
            </v:shape>
            <v:shape style="position:absolute;left:7644;top:1124;width:528;height:2443" coordorigin="7645,1124" coordsize="528,2443" path="m8172,3567l7645,3567,7645,1124e" filled="false" stroked="true" strokeweight=".43pt" strokecolor="#121212">
              <v:path arrowok="t"/>
              <v:stroke dashstyle="solid"/>
            </v:shape>
            <v:shape style="position:absolute;left:7501;top:169;width:3139;height:5798" type="#_x0000_t202" filled="false" stroked="false">
              <v:textbox inset="0,0,0,0">
                <w:txbxContent>
                  <w:p>
                    <w:pPr>
                      <w:spacing w:before="154"/>
                      <w:ind w:left="509" w:right="509" w:firstLine="0"/>
                      <w:jc w:val="center"/>
                      <w:rPr>
                        <w:rFonts w:ascii="Tahoma"/>
                        <w:sz w:val="32"/>
                      </w:rPr>
                    </w:pPr>
                    <w:r>
                      <w:rPr>
                        <w:rFonts w:ascii="Tahoma"/>
                        <w:color w:val="121212"/>
                        <w:sz w:val="32"/>
                      </w:rPr>
                      <w:t>June</w:t>
                    </w:r>
                  </w:p>
                  <w:p>
                    <w:pPr>
                      <w:spacing w:line="240" w:lineRule="auto" w:before="3"/>
                      <w:rPr>
                        <w:sz w:val="31"/>
                      </w:rPr>
                    </w:pPr>
                  </w:p>
                  <w:p>
                    <w:pPr>
                      <w:spacing w:before="1"/>
                      <w:ind w:left="279" w:right="0" w:firstLine="0"/>
                      <w:jc w:val="left"/>
                      <w:rPr>
                        <w:sz w:val="14"/>
                      </w:rPr>
                    </w:pPr>
                    <w:r>
                      <w:rPr>
                        <w:color w:val="121212"/>
                        <w:sz w:val="14"/>
                      </w:rPr>
                      <w:t>18 / 19 June </w:t>
                    </w:r>
                    <w:r>
                      <w:rPr>
                        <w:color w:val="121212"/>
                        <w:w w:val="85"/>
                        <w:sz w:val="14"/>
                      </w:rPr>
                      <w:t>|  </w:t>
                    </w:r>
                    <w:r>
                      <w:rPr>
                        <w:color w:val="121212"/>
                        <w:sz w:val="14"/>
                      </w:rPr>
                      <w:t>United</w:t>
                    </w:r>
                    <w:r>
                      <w:rPr>
                        <w:color w:val="121212"/>
                        <w:spacing w:val="2"/>
                        <w:sz w:val="14"/>
                      </w:rPr>
                      <w:t> </w:t>
                    </w:r>
                    <w:r>
                      <w:rPr>
                        <w:color w:val="121212"/>
                        <w:sz w:val="14"/>
                      </w:rPr>
                      <w:t>States</w:t>
                    </w:r>
                  </w:p>
                  <w:p>
                    <w:pPr>
                      <w:spacing w:before="11"/>
                      <w:ind w:left="279" w:right="0" w:firstLine="0"/>
                      <w:jc w:val="left"/>
                      <w:rPr>
                        <w:rFonts w:ascii="Trebuchet MS"/>
                        <w:b/>
                        <w:sz w:val="14"/>
                      </w:rPr>
                    </w:pPr>
                    <w:r>
                      <w:rPr>
                        <w:rFonts w:ascii="Trebuchet MS"/>
                        <w:b/>
                        <w:color w:val="121212"/>
                        <w:sz w:val="14"/>
                      </w:rPr>
                      <w:t>FOMC meeting</w:t>
                    </w:r>
                  </w:p>
                  <w:p>
                    <w:pPr>
                      <w:spacing w:line="240" w:lineRule="auto" w:before="8"/>
                      <w:rPr>
                        <w:sz w:val="21"/>
                      </w:rPr>
                    </w:pPr>
                  </w:p>
                  <w:p>
                    <w:pPr>
                      <w:spacing w:before="1"/>
                      <w:ind w:left="564" w:right="0" w:firstLine="0"/>
                      <w:jc w:val="left"/>
                      <w:rPr>
                        <w:sz w:val="14"/>
                      </w:rPr>
                    </w:pPr>
                    <w:r>
                      <w:rPr>
                        <w:color w:val="121212"/>
                        <w:sz w:val="14"/>
                      </w:rPr>
                      <w:t>06 June </w:t>
                    </w:r>
                    <w:r>
                      <w:rPr>
                        <w:color w:val="121212"/>
                        <w:w w:val="90"/>
                        <w:sz w:val="14"/>
                      </w:rPr>
                      <w:t>| </w:t>
                    </w:r>
                    <w:r>
                      <w:rPr>
                        <w:color w:val="121212"/>
                        <w:sz w:val="14"/>
                      </w:rPr>
                      <w:t>Eurozone</w:t>
                    </w:r>
                  </w:p>
                  <w:p>
                    <w:pPr>
                      <w:spacing w:before="11"/>
                      <w:ind w:left="564" w:right="0" w:firstLine="0"/>
                      <w:jc w:val="left"/>
                      <w:rPr>
                        <w:rFonts w:ascii="Trebuchet MS"/>
                        <w:b/>
                        <w:sz w:val="14"/>
                      </w:rPr>
                    </w:pPr>
                    <w:r>
                      <w:rPr>
                        <w:rFonts w:ascii="Trebuchet MS"/>
                        <w:b/>
                        <w:color w:val="121212"/>
                        <w:sz w:val="14"/>
                      </w:rPr>
                      <w:t>ECB monetary policy meeting</w:t>
                    </w: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6"/>
                      <w:rPr>
                        <w:sz w:val="21"/>
                      </w:rPr>
                    </w:pPr>
                  </w:p>
                  <w:p>
                    <w:pPr>
                      <w:spacing w:before="0"/>
                      <w:ind w:left="509" w:right="1335" w:firstLine="0"/>
                      <w:jc w:val="center"/>
                      <w:rPr>
                        <w:sz w:val="14"/>
                      </w:rPr>
                    </w:pPr>
                    <w:r>
                      <w:rPr>
                        <w:color w:val="121212"/>
                        <w:sz w:val="14"/>
                      </w:rPr>
                      <w:t>28 / 29 June </w:t>
                    </w:r>
                    <w:r>
                      <w:rPr>
                        <w:color w:val="121212"/>
                        <w:w w:val="85"/>
                        <w:sz w:val="14"/>
                      </w:rPr>
                      <w:t>| </w:t>
                    </w:r>
                    <w:r>
                      <w:rPr>
                        <w:color w:val="121212"/>
                        <w:sz w:val="14"/>
                      </w:rPr>
                      <w:t>Japan</w:t>
                    </w:r>
                  </w:p>
                  <w:p>
                    <w:pPr>
                      <w:spacing w:before="11"/>
                      <w:ind w:left="565" w:right="0" w:firstLine="0"/>
                      <w:jc w:val="left"/>
                      <w:rPr>
                        <w:rFonts w:ascii="Trebuchet MS"/>
                        <w:b/>
                        <w:sz w:val="14"/>
                      </w:rPr>
                    </w:pPr>
                    <w:r>
                      <w:rPr>
                        <w:rFonts w:ascii="Trebuchet MS"/>
                        <w:b/>
                        <w:color w:val="121212"/>
                        <w:sz w:val="14"/>
                      </w:rPr>
                      <w:t>G20 Summit Meeting</w:t>
                    </w:r>
                  </w:p>
                  <w:p>
                    <w:pPr>
                      <w:spacing w:line="240" w:lineRule="auto" w:before="0"/>
                      <w:rPr>
                        <w:sz w:val="16"/>
                      </w:rPr>
                    </w:pPr>
                  </w:p>
                  <w:p>
                    <w:pPr>
                      <w:spacing w:line="240" w:lineRule="auto" w:before="9"/>
                      <w:rPr>
                        <w:sz w:val="14"/>
                      </w:rPr>
                    </w:pPr>
                  </w:p>
                  <w:p>
                    <w:pPr>
                      <w:spacing w:before="0"/>
                      <w:ind w:left="298" w:right="0" w:firstLine="0"/>
                      <w:jc w:val="left"/>
                      <w:rPr>
                        <w:sz w:val="14"/>
                      </w:rPr>
                    </w:pPr>
                    <w:r>
                      <w:rPr>
                        <w:color w:val="121212"/>
                        <w:sz w:val="14"/>
                      </w:rPr>
                      <w:t>19 / 20 June </w:t>
                    </w:r>
                    <w:r>
                      <w:rPr>
                        <w:color w:val="121212"/>
                        <w:w w:val="85"/>
                        <w:sz w:val="14"/>
                      </w:rPr>
                      <w:t>| </w:t>
                    </w:r>
                    <w:r>
                      <w:rPr>
                        <w:color w:val="121212"/>
                        <w:sz w:val="14"/>
                      </w:rPr>
                      <w:t>Japan</w:t>
                    </w:r>
                  </w:p>
                  <w:p>
                    <w:pPr>
                      <w:spacing w:before="11"/>
                      <w:ind w:left="298" w:right="0" w:firstLine="0"/>
                      <w:jc w:val="left"/>
                      <w:rPr>
                        <w:rFonts w:ascii="Trebuchet MS"/>
                        <w:b/>
                        <w:sz w:val="14"/>
                      </w:rPr>
                    </w:pPr>
                    <w:r>
                      <w:rPr>
                        <w:rFonts w:ascii="Trebuchet MS"/>
                        <w:b/>
                        <w:color w:val="121212"/>
                        <w:sz w:val="14"/>
                      </w:rPr>
                      <w:t>BoJ monetary policy meeting</w:t>
                    </w:r>
                  </w:p>
                </w:txbxContent>
              </v:textbox>
              <w10:wrap type="none"/>
            </v:shape>
            <w10:wrap type="topAndBottom"/>
          </v:group>
        </w:pict>
      </w:r>
      <w:r>
        <w:rPr/>
        <w:pict>
          <v:group style="position:absolute;margin-left:715.247986pt;margin-top:8.475869pt;width:156.950pt;height:289.9pt;mso-position-horizontal-relative:page;mso-position-vertical-relative:paragraph;z-index:5288;mso-wrap-distance-left:0;mso-wrap-distance-right:0" coordorigin="14305,170" coordsize="3139,5798">
            <v:rect style="position:absolute;left:14314;top:942;width:3119;height:5025" filled="true" fillcolor="#f0f2f1" stroked="false">
              <v:fill type="solid"/>
            </v:rect>
            <v:rect style="position:absolute;left:14304;top:169;width:3139;height:740" filled="true" fillcolor="#f0f2f1" stroked="false">
              <v:fill type="solid"/>
            </v:rect>
            <v:rect style="position:absolute;left:14976;top:2324;width:284;height:284" filled="true" fillcolor="#ffffff" stroked="false">
              <v:fill type="solid"/>
            </v:rect>
            <v:rect style="position:absolute;left:14976;top:2689;width:284;height:284" filled="true" fillcolor="#ffffff" stroked="false">
              <v:fill type="solid"/>
            </v:rect>
            <v:rect style="position:absolute;left:14598;top:2689;width:284;height:284" filled="true" fillcolor="#ffffff" stroked="false">
              <v:fill type="solid"/>
            </v:rect>
            <v:rect style="position:absolute;left:14976;top:3055;width:284;height:284" filled="true" fillcolor="#ffffff" stroked="false">
              <v:fill type="solid"/>
            </v:rect>
            <v:rect style="position:absolute;left:14598;top:3055;width:284;height:284" filled="true" fillcolor="#ffffff" stroked="false">
              <v:fill type="solid"/>
            </v:rect>
            <v:rect style="position:absolute;left:14976;top:3420;width:284;height:284" filled="true" fillcolor="#ffffff" stroked="false">
              <v:fill type="solid"/>
            </v:rect>
            <v:rect style="position:absolute;left:14598;top:3420;width:284;height:284" filled="true" fillcolor="#ffffff" stroked="false">
              <v:fill type="solid"/>
            </v:rect>
            <v:rect style="position:absolute;left:14976;top:3785;width:284;height:284" filled="true" fillcolor="#ffffff" stroked="false">
              <v:fill type="solid"/>
            </v:rect>
            <v:rect style="position:absolute;left:14598;top:3785;width:284;height:284" filled="true" fillcolor="#ffffff" stroked="false">
              <v:fill type="solid"/>
            </v:rect>
            <v:rect style="position:absolute;left:15354;top:2324;width:284;height:284" filled="true" fillcolor="#ffffff" stroked="false">
              <v:fill type="solid"/>
            </v:rect>
            <v:rect style="position:absolute;left:15354;top:2689;width:284;height:284" filled="true" fillcolor="#ffffff" stroked="false">
              <v:fill type="solid"/>
            </v:rect>
            <v:rect style="position:absolute;left:15354;top:3055;width:284;height:284" filled="true" fillcolor="#ffffff" stroked="false">
              <v:fill type="solid"/>
            </v:rect>
            <v:rect style="position:absolute;left:15354;top:3420;width:284;height:284" filled="true" fillcolor="#ffffff" stroked="false">
              <v:fill type="solid"/>
            </v:rect>
            <v:rect style="position:absolute;left:15354;top:3785;width:284;height:284" filled="true" fillcolor="#ffffff" stroked="false">
              <v:fill type="solid"/>
            </v:rect>
            <v:rect style="position:absolute;left:15732;top:2324;width:284;height:284" filled="true" fillcolor="#ffffff" stroked="false">
              <v:fill type="solid"/>
            </v:rect>
            <v:rect style="position:absolute;left:15732;top:2689;width:284;height:284" filled="true" fillcolor="#ffffff" stroked="false">
              <v:fill type="solid"/>
            </v:rect>
            <v:rect style="position:absolute;left:15732;top:3055;width:284;height:284" filled="true" fillcolor="#ffffff" stroked="false">
              <v:fill type="solid"/>
            </v:rect>
            <v:rect style="position:absolute;left:15732;top:3420;width:284;height:284" filled="true" fillcolor="#ffffff" stroked="false">
              <v:fill type="solid"/>
            </v:rect>
            <v:shape style="position:absolute;left:15732;top:3785;width:284;height:284" type="#_x0000_t75" stroked="false">
              <v:imagedata r:id="rId129" o:title=""/>
            </v:shape>
            <v:rect style="position:absolute;left:16110;top:2324;width:284;height:284" filled="true" fillcolor="#ffffff" stroked="false">
              <v:fill type="solid"/>
            </v:rect>
            <v:rect style="position:absolute;left:16110;top:2689;width:284;height:284" filled="true" fillcolor="#ffffff" stroked="false">
              <v:fill type="solid"/>
            </v:rect>
            <v:rect style="position:absolute;left:16110;top:3055;width:284;height:284" filled="true" fillcolor="#ffffff" stroked="false">
              <v:fill type="solid"/>
            </v:rect>
            <v:rect style="position:absolute;left:16110;top:3420;width:284;height:284" filled="true" fillcolor="#ffffff" stroked="false">
              <v:fill type="solid"/>
            </v:rect>
            <v:rect style="position:absolute;left:16488;top:2324;width:284;height:284" filled="true" fillcolor="#ffffff" stroked="false">
              <v:fill type="solid"/>
            </v:rect>
            <v:rect style="position:absolute;left:16488;top:2689;width:284;height:284" filled="true" fillcolor="#ffffff" stroked="false">
              <v:fill type="solid"/>
            </v:rect>
            <v:rect style="position:absolute;left:16488;top:3055;width:284;height:284" filled="true" fillcolor="#ffffff" stroked="false">
              <v:fill type="solid"/>
            </v:rect>
            <v:rect style="position:absolute;left:16488;top:3420;width:284;height:284" filled="true" fillcolor="#ffffff" stroked="false">
              <v:fill type="solid"/>
            </v:rect>
            <v:rect style="position:absolute;left:16866;top:2324;width:284;height:284" filled="true" fillcolor="#ffffff" stroked="false">
              <v:fill type="solid"/>
            </v:rect>
            <v:rect style="position:absolute;left:16866;top:2689;width:284;height:284" filled="true" fillcolor="#ffffff" stroked="false">
              <v:fill type="solid"/>
            </v:rect>
            <v:rect style="position:absolute;left:16866;top:3055;width:284;height:284" filled="true" fillcolor="#00ab9e" stroked="false">
              <v:fill type="solid"/>
            </v:rect>
            <v:rect style="position:absolute;left:16866;top:3420;width:284;height:284" filled="true" fillcolor="#007174" stroked="false">
              <v:fill type="solid"/>
            </v:rect>
            <v:shape style="position:absolute;left:14434;top:1124;width:2433;height:2438" coordorigin="14434,1124" coordsize="2433,2438" path="m16866,3562l14434,3562,14434,1124e" filled="false" stroked="true" strokeweight=".43pt" strokecolor="#121212">
              <v:path arrowok="t"/>
              <v:stroke dashstyle="solid"/>
            </v:shape>
            <v:shape style="position:absolute;left:14734;top:1736;width:2132;height:1469" coordorigin="14734,1737" coordsize="2132,1469" path="m16866,3205l14734,3205,14734,1737e" filled="false" stroked="true" strokeweight=".43pt" strokecolor="#121212">
              <v:path arrowok="t"/>
              <v:stroke dashstyle="solid"/>
            </v:shape>
            <v:shape style="position:absolute;left:14499;top:3929;width:1234;height:1756" coordorigin="14499,3929" coordsize="1234,1756" path="m15732,3929l14499,3929,14499,5684e" filled="false" stroked="true" strokeweight=".43pt" strokecolor="#121212">
              <v:path arrowok="t"/>
              <v:stroke dashstyle="solid"/>
            </v:shape>
            <v:shape style="position:absolute;left:15101;top:4069;width:773;height:895" coordorigin="15102,4069" coordsize="773,895" path="m15874,4069l15874,4288,15102,4288,15102,4964e" filled="false" stroked="true" strokeweight=".43pt" strokecolor="#121212">
              <v:path arrowok="t"/>
              <v:stroke dashstyle="solid"/>
            </v:shape>
            <v:shape style="position:absolute;left:14304;top:169;width:3139;height:5798" type="#_x0000_t202" filled="false" stroked="false">
              <v:textbox inset="0,0,0,0">
                <w:txbxContent>
                  <w:p>
                    <w:pPr>
                      <w:spacing w:before="154"/>
                      <w:ind w:left="1014" w:right="0" w:firstLine="0"/>
                      <w:jc w:val="left"/>
                      <w:rPr>
                        <w:rFonts w:ascii="Tahoma"/>
                        <w:sz w:val="32"/>
                      </w:rPr>
                    </w:pPr>
                    <w:r>
                      <w:rPr>
                        <w:rFonts w:ascii="Tahoma"/>
                        <w:color w:val="121212"/>
                        <w:sz w:val="32"/>
                      </w:rPr>
                      <w:t>October</w:t>
                    </w:r>
                  </w:p>
                  <w:p>
                    <w:pPr>
                      <w:spacing w:line="240" w:lineRule="auto" w:before="2"/>
                      <w:rPr>
                        <w:sz w:val="31"/>
                      </w:rPr>
                    </w:pPr>
                  </w:p>
                  <w:p>
                    <w:pPr>
                      <w:spacing w:before="0"/>
                      <w:ind w:left="265" w:right="0" w:firstLine="0"/>
                      <w:jc w:val="left"/>
                      <w:rPr>
                        <w:sz w:val="14"/>
                      </w:rPr>
                    </w:pPr>
                    <w:r>
                      <w:rPr>
                        <w:color w:val="121212"/>
                        <w:sz w:val="14"/>
                      </w:rPr>
                      <w:t>27 October </w:t>
                    </w:r>
                    <w:r>
                      <w:rPr>
                        <w:color w:val="121212"/>
                        <w:w w:val="90"/>
                        <w:sz w:val="14"/>
                      </w:rPr>
                      <w:t>| </w:t>
                    </w:r>
                    <w:r>
                      <w:rPr>
                        <w:color w:val="121212"/>
                        <w:sz w:val="14"/>
                      </w:rPr>
                      <w:t>Argentina</w:t>
                    </w:r>
                  </w:p>
                  <w:p>
                    <w:pPr>
                      <w:spacing w:before="11"/>
                      <w:ind w:left="265" w:right="0" w:firstLine="0"/>
                      <w:jc w:val="left"/>
                      <w:rPr>
                        <w:rFonts w:ascii="Trebuchet MS"/>
                        <w:b/>
                        <w:sz w:val="14"/>
                      </w:rPr>
                    </w:pPr>
                    <w:r>
                      <w:rPr>
                        <w:rFonts w:ascii="Trebuchet MS"/>
                        <w:b/>
                        <w:color w:val="121212"/>
                        <w:sz w:val="14"/>
                      </w:rPr>
                      <w:t>Presidential elections</w:t>
                    </w:r>
                  </w:p>
                  <w:p>
                    <w:pPr>
                      <w:spacing w:line="240" w:lineRule="auto" w:before="1"/>
                      <w:rPr>
                        <w:sz w:val="22"/>
                      </w:rPr>
                    </w:pPr>
                  </w:p>
                  <w:p>
                    <w:pPr>
                      <w:spacing w:before="0"/>
                      <w:ind w:left="565" w:right="0" w:firstLine="0"/>
                      <w:jc w:val="left"/>
                      <w:rPr>
                        <w:sz w:val="14"/>
                      </w:rPr>
                    </w:pPr>
                    <w:r>
                      <w:rPr>
                        <w:color w:val="121212"/>
                        <w:sz w:val="14"/>
                      </w:rPr>
                      <w:t>20 October </w:t>
                    </w:r>
                    <w:r>
                      <w:rPr>
                        <w:color w:val="121212"/>
                        <w:w w:val="90"/>
                        <w:sz w:val="14"/>
                      </w:rPr>
                      <w:t>| </w:t>
                    </w:r>
                    <w:r>
                      <w:rPr>
                        <w:color w:val="121212"/>
                        <w:sz w:val="14"/>
                      </w:rPr>
                      <w:t>Switzerland</w:t>
                    </w:r>
                  </w:p>
                  <w:p>
                    <w:pPr>
                      <w:spacing w:before="11"/>
                      <w:ind w:left="565" w:right="0" w:firstLine="0"/>
                      <w:jc w:val="left"/>
                      <w:rPr>
                        <w:rFonts w:ascii="Trebuchet MS"/>
                        <w:b/>
                        <w:sz w:val="14"/>
                      </w:rPr>
                    </w:pPr>
                    <w:r>
                      <w:rPr>
                        <w:rFonts w:ascii="Trebuchet MS"/>
                        <w:b/>
                        <w:color w:val="121212"/>
                        <w:sz w:val="14"/>
                      </w:rPr>
                      <w:t>Federal elections</w:t>
                    </w: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6"/>
                      <w:rPr>
                        <w:sz w:val="22"/>
                      </w:rPr>
                    </w:pPr>
                  </w:p>
                  <w:p>
                    <w:pPr>
                      <w:spacing w:line="261" w:lineRule="auto" w:before="0"/>
                      <w:ind w:left="932" w:right="737" w:firstLine="0"/>
                      <w:jc w:val="left"/>
                      <w:rPr>
                        <w:rFonts w:ascii="Trebuchet MS" w:hAnsi="Trebuchet MS"/>
                        <w:b/>
                        <w:sz w:val="14"/>
                      </w:rPr>
                    </w:pPr>
                    <w:r>
                      <w:rPr>
                        <w:color w:val="121212"/>
                        <w:sz w:val="14"/>
                      </w:rPr>
                      <w:t>31 October </w:t>
                    </w:r>
                    <w:r>
                      <w:rPr>
                        <w:color w:val="121212"/>
                        <w:w w:val="90"/>
                        <w:sz w:val="14"/>
                      </w:rPr>
                      <w:t>| </w:t>
                    </w:r>
                    <w:r>
                      <w:rPr>
                        <w:color w:val="121212"/>
                        <w:sz w:val="14"/>
                      </w:rPr>
                      <w:t>Eurozone </w:t>
                    </w:r>
                    <w:r>
                      <w:rPr>
                        <w:rFonts w:ascii="Trebuchet MS" w:hAnsi="Trebuchet MS"/>
                        <w:b/>
                        <w:color w:val="121212"/>
                        <w:sz w:val="14"/>
                      </w:rPr>
                      <w:t>End of ECB President Draghi’s term</w:t>
                    </w:r>
                  </w:p>
                  <w:p>
                    <w:pPr>
                      <w:spacing w:line="240" w:lineRule="auto" w:before="8"/>
                      <w:rPr>
                        <w:sz w:val="14"/>
                      </w:rPr>
                    </w:pPr>
                  </w:p>
                  <w:p>
                    <w:pPr>
                      <w:spacing w:line="261" w:lineRule="auto" w:before="1"/>
                      <w:ind w:left="329" w:right="896" w:firstLine="0"/>
                      <w:jc w:val="left"/>
                      <w:rPr>
                        <w:rFonts w:ascii="Trebuchet MS" w:hAnsi="Trebuchet MS"/>
                        <w:b/>
                        <w:sz w:val="14"/>
                      </w:rPr>
                    </w:pPr>
                    <w:r>
                      <w:rPr>
                        <w:color w:val="121212"/>
                        <w:sz w:val="14"/>
                      </w:rPr>
                      <w:t>31 October </w:t>
                    </w:r>
                    <w:r>
                      <w:rPr>
                        <w:color w:val="121212"/>
                        <w:w w:val="90"/>
                        <w:sz w:val="14"/>
                      </w:rPr>
                      <w:t>| </w:t>
                    </w:r>
                    <w:r>
                      <w:rPr>
                        <w:color w:val="121212"/>
                        <w:sz w:val="14"/>
                      </w:rPr>
                      <w:t>European Union </w:t>
                    </w:r>
                    <w:r>
                      <w:rPr>
                        <w:rFonts w:ascii="Trebuchet MS" w:hAnsi="Trebuchet MS"/>
                        <w:b/>
                        <w:color w:val="121212"/>
                        <w:sz w:val="14"/>
                      </w:rPr>
                      <w:t>End of European Commission President Juncker’s term</w:t>
                    </w:r>
                  </w:p>
                </w:txbxContent>
              </v:textbox>
              <w10:wrap type="none"/>
            </v:shape>
            <w10:wrap type="topAndBottom"/>
          </v:group>
        </w:pict>
      </w:r>
      <w:r>
        <w:rPr/>
        <w:pict>
          <v:group style="position:absolute;margin-left:885.326782pt;margin-top:8.475869pt;width:156.950pt;height:289.9pt;mso-position-horizontal-relative:page;mso-position-vertical-relative:paragraph;z-index:5336;mso-wrap-distance-left:0;mso-wrap-distance-right:0" coordorigin="17707,170" coordsize="3139,5798">
            <v:rect style="position:absolute;left:17716;top:942;width:3119;height:5025" filled="true" fillcolor="#f0f2f1" stroked="false">
              <v:fill type="solid"/>
            </v:rect>
            <v:rect style="position:absolute;left:17706;top:169;width:3139;height:740" filled="true" fillcolor="#f0f2f1" stroked="false">
              <v:fill type="solid"/>
            </v:rect>
            <v:rect style="position:absolute;left:18000;top:2691;width:284;height:284" filled="true" fillcolor="#ffffff" stroked="false">
              <v:fill type="solid"/>
            </v:rect>
            <v:rect style="position:absolute;left:18377;top:3056;width:284;height:284" filled="true" fillcolor="#ffffff" stroked="false">
              <v:fill type="solid"/>
            </v:rect>
            <v:rect style="position:absolute;left:18377;top:2691;width:284;height:284" filled="true" fillcolor="#00ab9e" stroked="false">
              <v:fill type="solid"/>
            </v:rect>
            <v:rect style="position:absolute;left:18000;top:3056;width:284;height:284" filled="true" fillcolor="#ffffff" stroked="false">
              <v:fill type="solid"/>
            </v:rect>
            <v:rect style="position:absolute;left:18377;top:3422;width:284;height:284" filled="true" fillcolor="#ffffff" stroked="false">
              <v:fill type="solid"/>
            </v:rect>
            <v:rect style="position:absolute;left:18000;top:3422;width:284;height:284" filled="true" fillcolor="#ffffff" stroked="false">
              <v:fill type="solid"/>
            </v:rect>
            <v:rect style="position:absolute;left:18377;top:3787;width:284;height:284" filled="true" fillcolor="#ffffff" stroked="false">
              <v:fill type="solid"/>
            </v:rect>
            <v:rect style="position:absolute;left:18000;top:3787;width:284;height:284" filled="true" fillcolor="#ffffff" stroked="false">
              <v:fill type="solid"/>
            </v:rect>
            <v:rect style="position:absolute;left:18755;top:2691;width:284;height:284" filled="true" fillcolor="#ffffff" stroked="false">
              <v:fill type="solid"/>
            </v:rect>
            <v:rect style="position:absolute;left:18755;top:3056;width:284;height:284" filled="true" fillcolor="#ffffff" stroked="false">
              <v:fill type="solid"/>
            </v:rect>
            <v:rect style="position:absolute;left:18755;top:3422;width:284;height:284" filled="true" fillcolor="#ffffff" stroked="false">
              <v:fill type="solid"/>
            </v:rect>
            <v:rect style="position:absolute;left:18755;top:3787;width:284;height:284" filled="true" fillcolor="#ffffff" stroked="false">
              <v:fill type="solid"/>
            </v:rect>
            <v:rect style="position:absolute;left:19133;top:2691;width:284;height:284" filled="true" fillcolor="#ffffff" stroked="false">
              <v:fill type="solid"/>
            </v:rect>
            <v:rect style="position:absolute;left:19133;top:3056;width:284;height:284" filled="true" fillcolor="#ffffff" stroked="false">
              <v:fill type="solid"/>
            </v:rect>
            <v:rect style="position:absolute;left:19133;top:3422;width:284;height:284" filled="true" fillcolor="#ffffff" stroked="false">
              <v:fill type="solid"/>
            </v:rect>
            <v:rect style="position:absolute;left:19133;top:3787;width:284;height:284" filled="true" fillcolor="#ffffff" stroked="false">
              <v:fill type="solid"/>
            </v:rect>
            <v:rect style="position:absolute;left:19511;top:2325;width:284;height:284" filled="true" fillcolor="#ffffff" stroked="false">
              <v:fill type="solid"/>
            </v:rect>
            <v:rect style="position:absolute;left:19511;top:2691;width:284;height:284" filled="true" fillcolor="#ffffff" stroked="false">
              <v:fill type="solid"/>
            </v:rect>
            <v:rect style="position:absolute;left:19511;top:3056;width:284;height:284" filled="true" fillcolor="#ffffff" stroked="false">
              <v:fill type="solid"/>
            </v:rect>
            <v:rect style="position:absolute;left:19511;top:3422;width:284;height:284" filled="true" fillcolor="#ffffff" stroked="false">
              <v:fill type="solid"/>
            </v:rect>
            <v:rect style="position:absolute;left:19511;top:3787;width:284;height:284" filled="true" fillcolor="#ffffff" stroked="false">
              <v:fill type="solid"/>
            </v:rect>
            <v:rect style="position:absolute;left:19889;top:2325;width:284;height:284" filled="true" fillcolor="#ffffff" stroked="false">
              <v:fill type="solid"/>
            </v:rect>
            <v:rect style="position:absolute;left:19889;top:2691;width:284;height:284" filled="true" fillcolor="#ffffff" stroked="false">
              <v:fill type="solid"/>
            </v:rect>
            <v:rect style="position:absolute;left:19889;top:3056;width:284;height:284" filled="true" fillcolor="#ffffff" stroked="false">
              <v:fill type="solid"/>
            </v:rect>
            <v:rect style="position:absolute;left:19889;top:3422;width:284;height:284" filled="true" fillcolor="#ffffff" stroked="false">
              <v:fill type="solid"/>
            </v:rect>
            <v:rect style="position:absolute;left:19889;top:3787;width:284;height:284" filled="true" fillcolor="#ffffff" stroked="false">
              <v:fill type="solid"/>
            </v:rect>
            <v:rect style="position:absolute;left:20267;top:2325;width:284;height:284" filled="true" fillcolor="#ffffff" stroked="false">
              <v:fill type="solid"/>
            </v:rect>
            <v:rect style="position:absolute;left:20267;top:2691;width:284;height:284" filled="true" fillcolor="#ffffff" stroked="false">
              <v:fill type="solid"/>
            </v:rect>
            <v:rect style="position:absolute;left:20267;top:3056;width:284;height:284" filled="true" fillcolor="#ffffff" stroked="false">
              <v:fill type="solid"/>
            </v:rect>
            <v:rect style="position:absolute;left:20267;top:3422;width:284;height:284" filled="true" fillcolor="#ffffff" stroked="false">
              <v:fill type="solid"/>
            </v:rect>
            <v:shape style="position:absolute;left:17869;top:1124;width:509;height:1713" coordorigin="17870,1124" coordsize="509,1713" path="m18378,2836l17870,2836,17870,1124e" filled="false" stroked="true" strokeweight=".43pt" strokecolor="#121212">
              <v:path arrowok="t"/>
              <v:stroke dashstyle="solid"/>
            </v:shape>
            <v:shape style="position:absolute;left:17706;top:169;width:3139;height:5798" type="#_x0000_t202" filled="false" stroked="false">
              <v:textbox inset="0,0,0,0">
                <w:txbxContent>
                  <w:p>
                    <w:pPr>
                      <w:spacing w:before="154"/>
                      <w:ind w:left="860" w:right="0" w:firstLine="0"/>
                      <w:jc w:val="left"/>
                      <w:rPr>
                        <w:rFonts w:ascii="Tahoma"/>
                        <w:sz w:val="32"/>
                      </w:rPr>
                    </w:pPr>
                    <w:r>
                      <w:rPr>
                        <w:rFonts w:ascii="Tahoma"/>
                        <w:color w:val="121212"/>
                        <w:sz w:val="32"/>
                      </w:rPr>
                      <w:t>November</w:t>
                    </w:r>
                  </w:p>
                  <w:p>
                    <w:pPr>
                      <w:spacing w:line="240" w:lineRule="auto" w:before="4"/>
                      <w:rPr>
                        <w:sz w:val="31"/>
                      </w:rPr>
                    </w:pPr>
                  </w:p>
                  <w:p>
                    <w:pPr>
                      <w:spacing w:before="0"/>
                      <w:ind w:left="299" w:right="0" w:firstLine="0"/>
                      <w:jc w:val="left"/>
                      <w:rPr>
                        <w:sz w:val="14"/>
                      </w:rPr>
                    </w:pPr>
                    <w:r>
                      <w:rPr>
                        <w:color w:val="121212"/>
                        <w:sz w:val="14"/>
                      </w:rPr>
                      <w:t>05 November </w:t>
                    </w:r>
                    <w:r>
                      <w:rPr>
                        <w:color w:val="121212"/>
                        <w:w w:val="90"/>
                        <w:sz w:val="14"/>
                      </w:rPr>
                      <w:t>| </w:t>
                    </w:r>
                    <w:r>
                      <w:rPr>
                        <w:color w:val="121212"/>
                        <w:sz w:val="14"/>
                      </w:rPr>
                      <w:t>United States</w:t>
                    </w:r>
                  </w:p>
                  <w:p>
                    <w:pPr>
                      <w:spacing w:before="11"/>
                      <w:ind w:left="299" w:right="0" w:firstLine="0"/>
                      <w:jc w:val="left"/>
                      <w:rPr>
                        <w:rFonts w:ascii="Trebuchet MS"/>
                        <w:b/>
                        <w:sz w:val="14"/>
                      </w:rPr>
                    </w:pPr>
                    <w:r>
                      <w:rPr>
                        <w:rFonts w:ascii="Trebuchet MS"/>
                        <w:b/>
                        <w:color w:val="121212"/>
                        <w:sz w:val="14"/>
                      </w:rPr>
                      <w:t>Off-year elections</w:t>
                    </w:r>
                  </w:p>
                </w:txbxContent>
              </v:textbox>
              <w10:wrap type="none"/>
            </v:shape>
            <w10:wrap type="topAndBottom"/>
          </v:group>
        </w:pict>
      </w:r>
      <w:r>
        <w:rPr/>
        <w:pict>
          <v:group style="position:absolute;margin-left:1055.405518pt;margin-top:8.475869pt;width:156.950pt;height:289.9pt;mso-position-horizontal-relative:page;mso-position-vertical-relative:paragraph;z-index:5384;mso-wrap-distance-left:0;mso-wrap-distance-right:0" coordorigin="21108,170" coordsize="3139,5798">
            <v:rect style="position:absolute;left:21118;top:942;width:3119;height:5025" filled="true" fillcolor="#f0f2f1" stroked="false">
              <v:fill type="solid"/>
            </v:rect>
            <v:rect style="position:absolute;left:21108;top:169;width:3139;height:740" filled="true" fillcolor="#f0f2f1" stroked="false">
              <v:fill type="solid"/>
            </v:rect>
            <v:rect style="position:absolute;left:21779;top:2689;width:284;height:284" filled="true" fillcolor="#ffffff" stroked="false">
              <v:fill type="solid"/>
            </v:rect>
            <v:rect style="position:absolute;left:21401;top:2689;width:284;height:284" filled="true" fillcolor="#ffffff" stroked="false">
              <v:fill type="solid"/>
            </v:rect>
            <v:rect style="position:absolute;left:21779;top:3055;width:284;height:284" filled="true" fillcolor="#a8c2db" stroked="false">
              <v:fill type="solid"/>
            </v:rect>
            <v:rect style="position:absolute;left:21401;top:3055;width:284;height:284" filled="true" fillcolor="#ffffff" stroked="false">
              <v:fill type="solid"/>
            </v:rect>
            <v:rect style="position:absolute;left:21779;top:3420;width:284;height:284" filled="true" fillcolor="#ffffff" stroked="false">
              <v:fill type="solid"/>
            </v:rect>
            <v:rect style="position:absolute;left:21401;top:3420;width:284;height:284" filled="true" fillcolor="#ffffff" stroked="false">
              <v:fill type="solid"/>
            </v:rect>
            <v:rect style="position:absolute;left:21779;top:3785;width:284;height:284" filled="true" fillcolor="#ffffff" stroked="false">
              <v:fill type="solid"/>
            </v:rect>
            <v:rect style="position:absolute;left:21779;top:4158;width:284;height:284" filled="true" fillcolor="#ffffff" stroked="false">
              <v:fill type="solid"/>
            </v:rect>
            <v:rect style="position:absolute;left:21401;top:3785;width:284;height:284" filled="true" fillcolor="#ffffff" stroked="false">
              <v:fill type="solid"/>
            </v:rect>
            <v:rect style="position:absolute;left:21401;top:4158;width:284;height:284" filled="true" fillcolor="#ffffff" stroked="false">
              <v:fill type="solid"/>
            </v:rect>
            <v:rect style="position:absolute;left:22157;top:2689;width:284;height:284" filled="true" fillcolor="#ffffff" stroked="false">
              <v:fill type="solid"/>
            </v:rect>
            <v:rect style="position:absolute;left:22157;top:3055;width:284;height:284" filled="true" fillcolor="#a8c2db" stroked="false">
              <v:fill type="solid"/>
            </v:rect>
            <v:rect style="position:absolute;left:22157;top:3420;width:284;height:284" filled="true" fillcolor="#004579" stroked="false">
              <v:fill type="solid"/>
            </v:rect>
            <v:rect style="position:absolute;left:22157;top:3785;width:284;height:284" filled="true" fillcolor="#ffffff" stroked="false">
              <v:fill type="solid"/>
            </v:rect>
            <v:rect style="position:absolute;left:22535;top:2689;width:284;height:284" filled="true" fillcolor="#ffffff" stroked="false">
              <v:fill type="solid"/>
            </v:rect>
            <v:rect style="position:absolute;left:22535;top:3055;width:284;height:284" filled="true" fillcolor="#006eac" stroked="false">
              <v:fill type="solid"/>
            </v:rect>
            <v:rect style="position:absolute;left:22535;top:3420;width:284;height:284" filled="true" fillcolor="#004579" stroked="false">
              <v:fill type="solid"/>
            </v:rect>
            <v:rect style="position:absolute;left:22535;top:3785;width:284;height:284" filled="true" fillcolor="#ffffff" stroked="false">
              <v:fill type="solid"/>
            </v:rect>
            <v:rect style="position:absolute;left:22913;top:2689;width:284;height:284" filled="true" fillcolor="#ffffff" stroked="false">
              <v:fill type="solid"/>
            </v:rect>
            <v:rect style="position:absolute;left:22913;top:3055;width:284;height:284" filled="true" fillcolor="#ffffff" stroked="false">
              <v:fill type="solid"/>
            </v:rect>
            <v:rect style="position:absolute;left:22913;top:3420;width:284;height:284" filled="true" fillcolor="#ffffff" stroked="false">
              <v:fill type="solid"/>
            </v:rect>
            <v:rect style="position:absolute;left:22913;top:3785;width:284;height:284" filled="true" fillcolor="#ffffff" stroked="false">
              <v:fill type="solid"/>
            </v:rect>
            <v:rect style="position:absolute;left:23291;top:2689;width:284;height:284" filled="true" fillcolor="#ffffff" stroked="false">
              <v:fill type="solid"/>
            </v:rect>
            <v:rect style="position:absolute;left:23291;top:3055;width:284;height:284" filled="true" fillcolor="#ffffff" stroked="false">
              <v:fill type="solid"/>
            </v:rect>
            <v:rect style="position:absolute;left:23291;top:3420;width:284;height:284" filled="true" fillcolor="#ffffff" stroked="false">
              <v:fill type="solid"/>
            </v:rect>
            <v:rect style="position:absolute;left:23291;top:3785;width:284;height:284" filled="true" fillcolor="#ffffff" stroked="false">
              <v:fill type="solid"/>
            </v:rect>
            <v:rect style="position:absolute;left:23669;top:2324;width:284;height:284" filled="true" fillcolor="#ffffff" stroked="false">
              <v:fill type="solid"/>
            </v:rect>
            <v:rect style="position:absolute;left:23669;top:2689;width:284;height:284" filled="true" fillcolor="#ffffff" stroked="false">
              <v:fill type="solid"/>
            </v:rect>
            <v:rect style="position:absolute;left:23669;top:3055;width:284;height:284" filled="true" fillcolor="#ffffff" stroked="false">
              <v:fill type="solid"/>
            </v:rect>
            <v:rect style="position:absolute;left:23669;top:3420;width:284;height:284" filled="true" fillcolor="#ffffff" stroked="false">
              <v:fill type="solid"/>
            </v:rect>
            <v:rect style="position:absolute;left:23669;top:3785;width:284;height:284" filled="true" fillcolor="#ffffff" stroked="false">
              <v:fill type="solid"/>
            </v:rect>
            <v:shape style="position:absolute;left:21259;top:1124;width:520;height:2075" coordorigin="21260,1124" coordsize="520,2075" path="m21780,3198l21260,3198,21260,1124e" filled="false" stroked="true" strokeweight=".43pt" strokecolor="#121212">
              <v:path arrowok="t"/>
              <v:stroke dashstyle="solid"/>
            </v:shape>
            <v:shape style="position:absolute;left:21259;top:3562;width:898;height:2123" coordorigin="21260,3562" coordsize="898,2123" path="m22157,3562l21260,3562,21260,5684e" filled="false" stroked="true" strokeweight=".43pt" strokecolor="#121212">
              <v:path arrowok="t"/>
              <v:stroke dashstyle="solid"/>
            </v:shape>
            <v:shape style="position:absolute;left:21533;top:1736;width:1140;height:1319" coordorigin="21534,1737" coordsize="1140,1319" path="m22674,3055l22674,2842,21534,2842,21534,1737e" filled="false" stroked="true" strokeweight=".43pt" strokecolor="#121212">
              <v:path arrowok="t"/>
              <v:stroke dashstyle="solid"/>
            </v:shape>
            <v:shape style="position:absolute;left:21108;top:169;width:3139;height:5798" type="#_x0000_t202" filled="false" stroked="false">
              <v:textbox inset="0,0,0,0">
                <w:txbxContent>
                  <w:p>
                    <w:pPr>
                      <w:spacing w:before="154"/>
                      <w:ind w:left="509" w:right="502" w:firstLine="0"/>
                      <w:jc w:val="center"/>
                      <w:rPr>
                        <w:rFonts w:ascii="Tahoma"/>
                        <w:sz w:val="32"/>
                      </w:rPr>
                    </w:pPr>
                    <w:r>
                      <w:rPr>
                        <w:rFonts w:ascii="Tahoma"/>
                        <w:color w:val="121212"/>
                        <w:sz w:val="32"/>
                      </w:rPr>
                      <w:t>December</w:t>
                    </w:r>
                  </w:p>
                  <w:p>
                    <w:pPr>
                      <w:spacing w:line="240" w:lineRule="auto" w:before="4"/>
                      <w:rPr>
                        <w:sz w:val="31"/>
                      </w:rPr>
                    </w:pPr>
                  </w:p>
                  <w:p>
                    <w:pPr>
                      <w:spacing w:before="0"/>
                      <w:ind w:left="287" w:right="0" w:firstLine="0"/>
                      <w:jc w:val="left"/>
                      <w:rPr>
                        <w:sz w:val="14"/>
                      </w:rPr>
                    </w:pPr>
                    <w:r>
                      <w:rPr>
                        <w:color w:val="121212"/>
                        <w:sz w:val="14"/>
                      </w:rPr>
                      <w:t>10 / 11 December </w:t>
                    </w:r>
                    <w:r>
                      <w:rPr>
                        <w:color w:val="121212"/>
                        <w:w w:val="90"/>
                        <w:sz w:val="14"/>
                      </w:rPr>
                      <w:t>| </w:t>
                    </w:r>
                    <w:r>
                      <w:rPr>
                        <w:color w:val="121212"/>
                        <w:sz w:val="14"/>
                      </w:rPr>
                      <w:t>United</w:t>
                    </w:r>
                    <w:r>
                      <w:rPr>
                        <w:color w:val="121212"/>
                        <w:spacing w:val="8"/>
                        <w:sz w:val="14"/>
                      </w:rPr>
                      <w:t> </w:t>
                    </w:r>
                    <w:r>
                      <w:rPr>
                        <w:color w:val="121212"/>
                        <w:sz w:val="14"/>
                      </w:rPr>
                      <w:t>States</w:t>
                    </w:r>
                  </w:p>
                  <w:p>
                    <w:pPr>
                      <w:spacing w:before="11"/>
                      <w:ind w:left="287" w:right="0" w:firstLine="0"/>
                      <w:jc w:val="left"/>
                      <w:rPr>
                        <w:rFonts w:ascii="Trebuchet MS"/>
                        <w:b/>
                        <w:sz w:val="14"/>
                      </w:rPr>
                    </w:pPr>
                    <w:r>
                      <w:rPr>
                        <w:rFonts w:ascii="Trebuchet MS"/>
                        <w:b/>
                        <w:color w:val="121212"/>
                        <w:sz w:val="14"/>
                      </w:rPr>
                      <w:t>FOMC meeting</w:t>
                    </w:r>
                  </w:p>
                  <w:p>
                    <w:pPr>
                      <w:spacing w:line="240" w:lineRule="auto" w:before="11"/>
                      <w:rPr>
                        <w:sz w:val="21"/>
                      </w:rPr>
                    </w:pPr>
                  </w:p>
                  <w:p>
                    <w:pPr>
                      <w:spacing w:before="0"/>
                      <w:ind w:left="44" w:right="638" w:firstLine="0"/>
                      <w:jc w:val="center"/>
                      <w:rPr>
                        <w:sz w:val="14"/>
                      </w:rPr>
                    </w:pPr>
                    <w:r>
                      <w:rPr>
                        <w:color w:val="121212"/>
                        <w:sz w:val="14"/>
                      </w:rPr>
                      <w:t>12 December </w:t>
                    </w:r>
                    <w:r>
                      <w:rPr>
                        <w:color w:val="121212"/>
                        <w:w w:val="90"/>
                        <w:sz w:val="14"/>
                      </w:rPr>
                      <w:t>| </w:t>
                    </w:r>
                    <w:r>
                      <w:rPr>
                        <w:color w:val="121212"/>
                        <w:sz w:val="14"/>
                      </w:rPr>
                      <w:t>Eurozone</w:t>
                    </w:r>
                  </w:p>
                  <w:p>
                    <w:pPr>
                      <w:spacing w:before="11"/>
                      <w:ind w:left="561" w:right="0" w:firstLine="0"/>
                      <w:jc w:val="left"/>
                      <w:rPr>
                        <w:rFonts w:ascii="Trebuchet MS"/>
                        <w:b/>
                        <w:sz w:val="14"/>
                      </w:rPr>
                    </w:pPr>
                    <w:r>
                      <w:rPr>
                        <w:rFonts w:ascii="Trebuchet MS"/>
                        <w:b/>
                        <w:color w:val="121212"/>
                        <w:sz w:val="14"/>
                      </w:rPr>
                      <w:t>ECB monetary policy meeting</w:t>
                    </w: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3"/>
                      <w:rPr>
                        <w:sz w:val="16"/>
                      </w:rPr>
                    </w:pPr>
                  </w:p>
                  <w:p>
                    <w:pPr>
                      <w:spacing w:before="0"/>
                      <w:ind w:left="287" w:right="0" w:firstLine="0"/>
                      <w:jc w:val="left"/>
                      <w:rPr>
                        <w:sz w:val="14"/>
                      </w:rPr>
                    </w:pPr>
                    <w:r>
                      <w:rPr>
                        <w:color w:val="121212"/>
                        <w:sz w:val="14"/>
                      </w:rPr>
                      <w:t>18 / 19 December </w:t>
                    </w:r>
                    <w:r>
                      <w:rPr>
                        <w:color w:val="121212"/>
                        <w:w w:val="90"/>
                        <w:sz w:val="14"/>
                      </w:rPr>
                      <w:t>| </w:t>
                    </w:r>
                    <w:r>
                      <w:rPr>
                        <w:color w:val="121212"/>
                        <w:sz w:val="14"/>
                      </w:rPr>
                      <w:t>Japan</w:t>
                    </w:r>
                  </w:p>
                  <w:p>
                    <w:pPr>
                      <w:spacing w:before="11"/>
                      <w:ind w:left="287" w:right="0" w:firstLine="0"/>
                      <w:jc w:val="left"/>
                      <w:rPr>
                        <w:rFonts w:ascii="Trebuchet MS"/>
                        <w:b/>
                        <w:sz w:val="14"/>
                      </w:rPr>
                    </w:pPr>
                    <w:r>
                      <w:rPr>
                        <w:rFonts w:ascii="Trebuchet MS"/>
                        <w:b/>
                        <w:color w:val="121212"/>
                        <w:sz w:val="14"/>
                      </w:rPr>
                      <w:t>BoJ monetary policy meeting</w:t>
                    </w:r>
                  </w:p>
                </w:txbxContent>
              </v:textbox>
              <w10:wrap type="none"/>
            </v:shape>
            <w10:wrap type="topAndBottom"/>
          </v:group>
        </w:pict>
      </w:r>
    </w:p>
    <w:p>
      <w:pPr>
        <w:spacing w:after="0"/>
        <w:rPr>
          <w:sz w:val="10"/>
        </w:rPr>
        <w:sectPr>
          <w:type w:val="continuous"/>
          <w:pgSz w:w="24950" w:h="16160" w:orient="landscape"/>
          <w:pgMar w:top="760" w:bottom="280" w:left="0" w:right="0"/>
        </w:sectPr>
      </w:pPr>
    </w:p>
    <w:p>
      <w:pPr>
        <w:pStyle w:val="BodyText"/>
        <w:spacing w:before="7"/>
        <w:rPr>
          <w:sz w:val="24"/>
        </w:rPr>
      </w:pPr>
    </w:p>
    <w:p>
      <w:pPr>
        <w:spacing w:after="0"/>
        <w:rPr>
          <w:sz w:val="24"/>
        </w:rPr>
        <w:sectPr>
          <w:headerReference w:type="default" r:id="rId130"/>
          <w:footerReference w:type="default" r:id="rId131"/>
          <w:pgSz w:w="24950" w:h="16160" w:orient="landscape"/>
          <w:pgMar w:header="643" w:footer="400" w:top="840" w:bottom="580" w:left="0" w:right="0"/>
        </w:sectPr>
      </w:pPr>
    </w:p>
    <w:p>
      <w:pPr>
        <w:pStyle w:val="Heading6"/>
        <w:spacing w:before="125"/>
        <w:ind w:left="674"/>
      </w:pPr>
      <w:r>
        <w:rPr>
          <w:color w:val="121212"/>
        </w:rPr>
        <w:t>Important information</w:t>
      </w:r>
    </w:p>
    <w:p>
      <w:pPr>
        <w:pStyle w:val="BodyText"/>
        <w:spacing w:before="8"/>
        <w:rPr>
          <w:rFonts w:ascii="Tahoma"/>
          <w:sz w:val="29"/>
        </w:rPr>
      </w:pPr>
      <w:r>
        <w:rPr/>
        <w:pict>
          <v:line style="position:absolute;mso-position-horizontal-relative:page;mso-position-vertical-relative:paragraph;z-index:5456;mso-wrap-distance-left:0;mso-wrap-distance-right:0" from="35.433102pt,20.140738pt" to="63.779102pt,20.140738pt" stroked="true" strokeweight=".5pt" strokecolor="#121212">
            <v:stroke dashstyle="solid"/>
            <w10:wrap type="topAndBottom"/>
          </v:line>
        </w:pict>
      </w:r>
    </w:p>
    <w:p>
      <w:pPr>
        <w:pStyle w:val="Heading8"/>
        <w:spacing w:before="395"/>
      </w:pPr>
      <w:r>
        <w:rPr>
          <w:color w:val="121212"/>
        </w:rPr>
        <w:t>Risk Warning</w:t>
      </w:r>
    </w:p>
    <w:p>
      <w:pPr>
        <w:spacing w:line="247" w:lineRule="auto" w:before="8"/>
        <w:ind w:left="708" w:right="329" w:firstLine="0"/>
        <w:jc w:val="left"/>
        <w:rPr>
          <w:rFonts w:ascii="Trebuchet MS"/>
          <w:b/>
          <w:sz w:val="20"/>
        </w:rPr>
      </w:pPr>
      <w:r>
        <w:rPr>
          <w:rFonts w:ascii="Trebuchet MS"/>
          <w:b/>
          <w:color w:val="121212"/>
          <w:sz w:val="20"/>
        </w:rPr>
        <w:t>Every</w:t>
      </w:r>
      <w:r>
        <w:rPr>
          <w:rFonts w:ascii="Trebuchet MS"/>
          <w:b/>
          <w:color w:val="121212"/>
          <w:spacing w:val="-40"/>
          <w:sz w:val="20"/>
        </w:rPr>
        <w:t> </w:t>
      </w:r>
      <w:r>
        <w:rPr>
          <w:rFonts w:ascii="Trebuchet MS"/>
          <w:b/>
          <w:color w:val="121212"/>
          <w:sz w:val="20"/>
        </w:rPr>
        <w:t>investment</w:t>
      </w:r>
      <w:r>
        <w:rPr>
          <w:rFonts w:ascii="Trebuchet MS"/>
          <w:b/>
          <w:color w:val="121212"/>
          <w:spacing w:val="-39"/>
          <w:sz w:val="20"/>
        </w:rPr>
        <w:t> </w:t>
      </w:r>
      <w:r>
        <w:rPr>
          <w:rFonts w:ascii="Trebuchet MS"/>
          <w:b/>
          <w:color w:val="121212"/>
          <w:sz w:val="20"/>
        </w:rPr>
        <w:t>involves</w:t>
      </w:r>
      <w:r>
        <w:rPr>
          <w:rFonts w:ascii="Trebuchet MS"/>
          <w:b/>
          <w:color w:val="121212"/>
          <w:spacing w:val="-39"/>
          <w:sz w:val="20"/>
        </w:rPr>
        <w:t> </w:t>
      </w:r>
      <w:r>
        <w:rPr>
          <w:rFonts w:ascii="Trebuchet MS"/>
          <w:b/>
          <w:color w:val="121212"/>
          <w:sz w:val="20"/>
        </w:rPr>
        <w:t>risk,</w:t>
      </w:r>
      <w:r>
        <w:rPr>
          <w:rFonts w:ascii="Trebuchet MS"/>
          <w:b/>
          <w:color w:val="121212"/>
          <w:spacing w:val="-39"/>
          <w:sz w:val="20"/>
        </w:rPr>
        <w:t> </w:t>
      </w:r>
      <w:r>
        <w:rPr>
          <w:rFonts w:ascii="Trebuchet MS"/>
          <w:b/>
          <w:color w:val="121212"/>
          <w:sz w:val="20"/>
        </w:rPr>
        <w:t>especially</w:t>
      </w:r>
      <w:r>
        <w:rPr>
          <w:rFonts w:ascii="Trebuchet MS"/>
          <w:b/>
          <w:color w:val="121212"/>
          <w:spacing w:val="-39"/>
          <w:sz w:val="20"/>
        </w:rPr>
        <w:t> </w:t>
      </w:r>
      <w:r>
        <w:rPr>
          <w:rFonts w:ascii="Trebuchet MS"/>
          <w:b/>
          <w:color w:val="121212"/>
          <w:sz w:val="20"/>
        </w:rPr>
        <w:t>with</w:t>
      </w:r>
      <w:r>
        <w:rPr>
          <w:rFonts w:ascii="Trebuchet MS"/>
          <w:b/>
          <w:color w:val="121212"/>
          <w:spacing w:val="-39"/>
          <w:sz w:val="20"/>
        </w:rPr>
        <w:t> </w:t>
      </w:r>
      <w:r>
        <w:rPr>
          <w:rFonts w:ascii="Trebuchet MS"/>
          <w:b/>
          <w:color w:val="121212"/>
          <w:sz w:val="20"/>
        </w:rPr>
        <w:t>regard</w:t>
      </w:r>
      <w:r>
        <w:rPr>
          <w:rFonts w:ascii="Trebuchet MS"/>
          <w:b/>
          <w:color w:val="121212"/>
          <w:spacing w:val="-39"/>
          <w:sz w:val="20"/>
        </w:rPr>
        <w:t> </w:t>
      </w:r>
      <w:r>
        <w:rPr>
          <w:rFonts w:ascii="Trebuchet MS"/>
          <w:b/>
          <w:color w:val="121212"/>
          <w:sz w:val="20"/>
        </w:rPr>
        <w:t>to</w:t>
      </w:r>
      <w:r>
        <w:rPr>
          <w:rFonts w:ascii="Trebuchet MS"/>
          <w:b/>
          <w:color w:val="121212"/>
          <w:spacing w:val="-39"/>
          <w:sz w:val="20"/>
        </w:rPr>
        <w:t> </w:t>
      </w:r>
      <w:r>
        <w:rPr>
          <w:rFonts w:ascii="Trebuchet MS"/>
          <w:b/>
          <w:color w:val="121212"/>
          <w:sz w:val="20"/>
        </w:rPr>
        <w:t>fluctuations</w:t>
      </w:r>
      <w:r>
        <w:rPr>
          <w:rFonts w:ascii="Trebuchet MS"/>
          <w:b/>
          <w:color w:val="121212"/>
          <w:spacing w:val="-39"/>
          <w:sz w:val="20"/>
        </w:rPr>
        <w:t> </w:t>
      </w:r>
      <w:r>
        <w:rPr>
          <w:rFonts w:ascii="Trebuchet MS"/>
          <w:b/>
          <w:color w:val="121212"/>
          <w:sz w:val="20"/>
        </w:rPr>
        <w:t>in</w:t>
      </w:r>
      <w:r>
        <w:rPr>
          <w:rFonts w:ascii="Trebuchet MS"/>
          <w:b/>
          <w:color w:val="121212"/>
          <w:spacing w:val="-39"/>
          <w:sz w:val="20"/>
        </w:rPr>
        <w:t> </w:t>
      </w:r>
      <w:r>
        <w:rPr>
          <w:rFonts w:ascii="Trebuchet MS"/>
          <w:b/>
          <w:color w:val="121212"/>
          <w:sz w:val="20"/>
        </w:rPr>
        <w:t>value</w:t>
      </w:r>
      <w:r>
        <w:rPr>
          <w:rFonts w:ascii="Trebuchet MS"/>
          <w:b/>
          <w:color w:val="121212"/>
          <w:spacing w:val="-39"/>
          <w:sz w:val="20"/>
        </w:rPr>
        <w:t> </w:t>
      </w:r>
      <w:r>
        <w:rPr>
          <w:rFonts w:ascii="Trebuchet MS"/>
          <w:b/>
          <w:color w:val="121212"/>
          <w:sz w:val="20"/>
        </w:rPr>
        <w:t>and</w:t>
      </w:r>
      <w:r>
        <w:rPr>
          <w:rFonts w:ascii="Trebuchet MS"/>
          <w:b/>
          <w:color w:val="121212"/>
          <w:spacing w:val="-39"/>
          <w:sz w:val="20"/>
        </w:rPr>
        <w:t> </w:t>
      </w:r>
      <w:r>
        <w:rPr>
          <w:rFonts w:ascii="Trebuchet MS"/>
          <w:b/>
          <w:color w:val="121212"/>
          <w:sz w:val="20"/>
        </w:rPr>
        <w:t>return.</w:t>
      </w:r>
      <w:r>
        <w:rPr>
          <w:rFonts w:ascii="Trebuchet MS"/>
          <w:b/>
          <w:color w:val="121212"/>
          <w:spacing w:val="-39"/>
          <w:sz w:val="20"/>
        </w:rPr>
        <w:t> </w:t>
      </w:r>
      <w:r>
        <w:rPr>
          <w:rFonts w:ascii="Trebuchet MS"/>
          <w:b/>
          <w:color w:val="121212"/>
          <w:sz w:val="20"/>
        </w:rPr>
        <w:t>If</w:t>
      </w:r>
      <w:r>
        <w:rPr>
          <w:rFonts w:ascii="Trebuchet MS"/>
          <w:b/>
          <w:color w:val="121212"/>
          <w:spacing w:val="-39"/>
          <w:sz w:val="20"/>
        </w:rPr>
        <w:t> </w:t>
      </w:r>
      <w:r>
        <w:rPr>
          <w:rFonts w:ascii="Trebuchet MS"/>
          <w:b/>
          <w:color w:val="121212"/>
          <w:sz w:val="20"/>
        </w:rPr>
        <w:t>an</w:t>
      </w:r>
      <w:r>
        <w:rPr>
          <w:rFonts w:ascii="Trebuchet MS"/>
          <w:b/>
          <w:color w:val="121212"/>
          <w:spacing w:val="-39"/>
          <w:sz w:val="20"/>
        </w:rPr>
        <w:t> </w:t>
      </w:r>
      <w:r>
        <w:rPr>
          <w:rFonts w:ascii="Trebuchet MS"/>
          <w:b/>
          <w:color w:val="121212"/>
          <w:sz w:val="20"/>
        </w:rPr>
        <w:t>investment</w:t>
      </w:r>
      <w:r>
        <w:rPr>
          <w:rFonts w:ascii="Trebuchet MS"/>
          <w:b/>
          <w:color w:val="121212"/>
          <w:spacing w:val="-39"/>
          <w:sz w:val="20"/>
        </w:rPr>
        <w:t> </w:t>
      </w:r>
      <w:r>
        <w:rPr>
          <w:rFonts w:ascii="Trebuchet MS"/>
          <w:b/>
          <w:color w:val="121212"/>
          <w:spacing w:val="-6"/>
          <w:sz w:val="20"/>
        </w:rPr>
        <w:t>is </w:t>
      </w:r>
      <w:r>
        <w:rPr>
          <w:rFonts w:ascii="Trebuchet MS"/>
          <w:b/>
          <w:color w:val="121212"/>
          <w:sz w:val="20"/>
        </w:rPr>
        <w:t>denominated</w:t>
      </w:r>
      <w:r>
        <w:rPr>
          <w:rFonts w:ascii="Trebuchet MS"/>
          <w:b/>
          <w:color w:val="121212"/>
          <w:spacing w:val="-24"/>
          <w:sz w:val="20"/>
        </w:rPr>
        <w:t> </w:t>
      </w:r>
      <w:r>
        <w:rPr>
          <w:rFonts w:ascii="Trebuchet MS"/>
          <w:b/>
          <w:color w:val="121212"/>
          <w:sz w:val="20"/>
        </w:rPr>
        <w:t>in</w:t>
      </w:r>
      <w:r>
        <w:rPr>
          <w:rFonts w:ascii="Trebuchet MS"/>
          <w:b/>
          <w:color w:val="121212"/>
          <w:spacing w:val="-24"/>
          <w:sz w:val="20"/>
        </w:rPr>
        <w:t> </w:t>
      </w:r>
      <w:r>
        <w:rPr>
          <w:rFonts w:ascii="Trebuchet MS"/>
          <w:b/>
          <w:color w:val="121212"/>
          <w:sz w:val="20"/>
        </w:rPr>
        <w:t>a</w:t>
      </w:r>
      <w:r>
        <w:rPr>
          <w:rFonts w:ascii="Trebuchet MS"/>
          <w:b/>
          <w:color w:val="121212"/>
          <w:spacing w:val="-24"/>
          <w:sz w:val="20"/>
        </w:rPr>
        <w:t> </w:t>
      </w:r>
      <w:r>
        <w:rPr>
          <w:rFonts w:ascii="Trebuchet MS"/>
          <w:b/>
          <w:color w:val="121212"/>
          <w:sz w:val="20"/>
        </w:rPr>
        <w:t>currency</w:t>
      </w:r>
      <w:r>
        <w:rPr>
          <w:rFonts w:ascii="Trebuchet MS"/>
          <w:b/>
          <w:color w:val="121212"/>
          <w:spacing w:val="-24"/>
          <w:sz w:val="20"/>
        </w:rPr>
        <w:t> </w:t>
      </w:r>
      <w:r>
        <w:rPr>
          <w:rFonts w:ascii="Trebuchet MS"/>
          <w:b/>
          <w:color w:val="121212"/>
          <w:sz w:val="20"/>
        </w:rPr>
        <w:t>other</w:t>
      </w:r>
      <w:r>
        <w:rPr>
          <w:rFonts w:ascii="Trebuchet MS"/>
          <w:b/>
          <w:color w:val="121212"/>
          <w:spacing w:val="-24"/>
          <w:sz w:val="20"/>
        </w:rPr>
        <w:t> </w:t>
      </w:r>
      <w:r>
        <w:rPr>
          <w:rFonts w:ascii="Trebuchet MS"/>
          <w:b/>
          <w:color w:val="121212"/>
          <w:sz w:val="20"/>
        </w:rPr>
        <w:t>than</w:t>
      </w:r>
      <w:r>
        <w:rPr>
          <w:rFonts w:ascii="Trebuchet MS"/>
          <w:b/>
          <w:color w:val="121212"/>
          <w:spacing w:val="-24"/>
          <w:sz w:val="20"/>
        </w:rPr>
        <w:t> </w:t>
      </w:r>
      <w:r>
        <w:rPr>
          <w:rFonts w:ascii="Trebuchet MS"/>
          <w:b/>
          <w:color w:val="121212"/>
          <w:sz w:val="20"/>
        </w:rPr>
        <w:t>your</w:t>
      </w:r>
      <w:r>
        <w:rPr>
          <w:rFonts w:ascii="Trebuchet MS"/>
          <w:b/>
          <w:color w:val="121212"/>
          <w:spacing w:val="-23"/>
          <w:sz w:val="20"/>
        </w:rPr>
        <w:t> </w:t>
      </w:r>
      <w:r>
        <w:rPr>
          <w:rFonts w:ascii="Trebuchet MS"/>
          <w:b/>
          <w:color w:val="121212"/>
          <w:sz w:val="20"/>
        </w:rPr>
        <w:t>base</w:t>
      </w:r>
      <w:r>
        <w:rPr>
          <w:rFonts w:ascii="Trebuchet MS"/>
          <w:b/>
          <w:color w:val="121212"/>
          <w:spacing w:val="-24"/>
          <w:sz w:val="20"/>
        </w:rPr>
        <w:t> </w:t>
      </w:r>
      <w:r>
        <w:rPr>
          <w:rFonts w:ascii="Trebuchet MS"/>
          <w:b/>
          <w:color w:val="121212"/>
          <w:sz w:val="20"/>
        </w:rPr>
        <w:t>currency,</w:t>
      </w:r>
      <w:r>
        <w:rPr>
          <w:rFonts w:ascii="Trebuchet MS"/>
          <w:b/>
          <w:color w:val="121212"/>
          <w:spacing w:val="-24"/>
          <w:sz w:val="20"/>
        </w:rPr>
        <w:t> </w:t>
      </w:r>
      <w:r>
        <w:rPr>
          <w:rFonts w:ascii="Trebuchet MS"/>
          <w:b/>
          <w:color w:val="121212"/>
          <w:sz w:val="20"/>
        </w:rPr>
        <w:t>changes</w:t>
      </w:r>
      <w:r>
        <w:rPr>
          <w:rFonts w:ascii="Trebuchet MS"/>
          <w:b/>
          <w:color w:val="121212"/>
          <w:spacing w:val="-24"/>
          <w:sz w:val="20"/>
        </w:rPr>
        <w:t> </w:t>
      </w:r>
      <w:r>
        <w:rPr>
          <w:rFonts w:ascii="Trebuchet MS"/>
          <w:b/>
          <w:color w:val="121212"/>
          <w:sz w:val="20"/>
        </w:rPr>
        <w:t>in</w:t>
      </w:r>
      <w:r>
        <w:rPr>
          <w:rFonts w:ascii="Trebuchet MS"/>
          <w:b/>
          <w:color w:val="121212"/>
          <w:spacing w:val="-24"/>
          <w:sz w:val="20"/>
        </w:rPr>
        <w:t> </w:t>
      </w:r>
      <w:r>
        <w:rPr>
          <w:rFonts w:ascii="Trebuchet MS"/>
          <w:b/>
          <w:color w:val="121212"/>
          <w:sz w:val="20"/>
        </w:rPr>
        <w:t>the</w:t>
      </w:r>
      <w:r>
        <w:rPr>
          <w:rFonts w:ascii="Trebuchet MS"/>
          <w:b/>
          <w:color w:val="121212"/>
          <w:spacing w:val="-24"/>
          <w:sz w:val="20"/>
        </w:rPr>
        <w:t> </w:t>
      </w:r>
      <w:r>
        <w:rPr>
          <w:rFonts w:ascii="Trebuchet MS"/>
          <w:b/>
          <w:color w:val="121212"/>
          <w:sz w:val="20"/>
        </w:rPr>
        <w:t>rate</w:t>
      </w:r>
      <w:r>
        <w:rPr>
          <w:rFonts w:ascii="Trebuchet MS"/>
          <w:b/>
          <w:color w:val="121212"/>
          <w:spacing w:val="-23"/>
          <w:sz w:val="20"/>
        </w:rPr>
        <w:t> </w:t>
      </w:r>
      <w:r>
        <w:rPr>
          <w:rFonts w:ascii="Trebuchet MS"/>
          <w:b/>
          <w:color w:val="121212"/>
          <w:sz w:val="20"/>
        </w:rPr>
        <w:t>of</w:t>
      </w:r>
      <w:r>
        <w:rPr>
          <w:rFonts w:ascii="Trebuchet MS"/>
          <w:b/>
          <w:color w:val="121212"/>
          <w:spacing w:val="-24"/>
          <w:sz w:val="20"/>
        </w:rPr>
        <w:t> </w:t>
      </w:r>
      <w:r>
        <w:rPr>
          <w:rFonts w:ascii="Trebuchet MS"/>
          <w:b/>
          <w:color w:val="121212"/>
          <w:sz w:val="20"/>
        </w:rPr>
        <w:t>exchange</w:t>
      </w:r>
      <w:r>
        <w:rPr>
          <w:rFonts w:ascii="Trebuchet MS"/>
          <w:b/>
          <w:color w:val="121212"/>
          <w:spacing w:val="-24"/>
          <w:sz w:val="20"/>
        </w:rPr>
        <w:t> </w:t>
      </w:r>
      <w:r>
        <w:rPr>
          <w:rFonts w:ascii="Trebuchet MS"/>
          <w:b/>
          <w:color w:val="121212"/>
          <w:sz w:val="20"/>
        </w:rPr>
        <w:t>may</w:t>
      </w:r>
      <w:r>
        <w:rPr>
          <w:rFonts w:ascii="Trebuchet MS"/>
          <w:b/>
          <w:color w:val="121212"/>
          <w:spacing w:val="-24"/>
          <w:sz w:val="20"/>
        </w:rPr>
        <w:t> </w:t>
      </w:r>
      <w:r>
        <w:rPr>
          <w:rFonts w:ascii="Trebuchet MS"/>
          <w:b/>
          <w:color w:val="121212"/>
          <w:sz w:val="20"/>
        </w:rPr>
        <w:t>have</w:t>
      </w:r>
      <w:r>
        <w:rPr>
          <w:rFonts w:ascii="Trebuchet MS"/>
          <w:b/>
          <w:color w:val="121212"/>
          <w:spacing w:val="-24"/>
          <w:sz w:val="20"/>
        </w:rPr>
        <w:t> </w:t>
      </w:r>
      <w:r>
        <w:rPr>
          <w:rFonts w:ascii="Trebuchet MS"/>
          <w:b/>
          <w:color w:val="121212"/>
          <w:sz w:val="20"/>
        </w:rPr>
        <w:t>an adverse effect on value, price or</w:t>
      </w:r>
      <w:r>
        <w:rPr>
          <w:rFonts w:ascii="Trebuchet MS"/>
          <w:b/>
          <w:color w:val="121212"/>
          <w:spacing w:val="-41"/>
          <w:sz w:val="20"/>
        </w:rPr>
        <w:t> </w:t>
      </w:r>
      <w:r>
        <w:rPr>
          <w:rFonts w:ascii="Trebuchet MS"/>
          <w:b/>
          <w:color w:val="121212"/>
          <w:sz w:val="20"/>
        </w:rPr>
        <w:t>income.</w:t>
      </w:r>
    </w:p>
    <w:p>
      <w:pPr>
        <w:spacing w:line="244" w:lineRule="auto" w:before="197"/>
        <w:ind w:left="708" w:right="1725" w:firstLine="0"/>
        <w:jc w:val="left"/>
        <w:rPr>
          <w:sz w:val="16"/>
        </w:rPr>
      </w:pPr>
      <w:r>
        <w:rPr>
          <w:color w:val="121212"/>
          <w:sz w:val="16"/>
        </w:rPr>
        <w:t>For</w:t>
      </w:r>
      <w:r>
        <w:rPr>
          <w:color w:val="121212"/>
          <w:spacing w:val="-6"/>
          <w:sz w:val="16"/>
        </w:rPr>
        <w:t> </w:t>
      </w:r>
      <w:r>
        <w:rPr>
          <w:color w:val="121212"/>
          <w:sz w:val="16"/>
        </w:rPr>
        <w:t>a</w:t>
      </w:r>
      <w:r>
        <w:rPr>
          <w:color w:val="121212"/>
          <w:spacing w:val="-5"/>
          <w:sz w:val="16"/>
        </w:rPr>
        <w:t> </w:t>
      </w:r>
      <w:r>
        <w:rPr>
          <w:color w:val="121212"/>
          <w:sz w:val="16"/>
        </w:rPr>
        <w:t>discussion</w:t>
      </w:r>
      <w:r>
        <w:rPr>
          <w:color w:val="121212"/>
          <w:spacing w:val="-6"/>
          <w:sz w:val="16"/>
        </w:rPr>
        <w:t> </w:t>
      </w:r>
      <w:r>
        <w:rPr>
          <w:color w:val="121212"/>
          <w:sz w:val="16"/>
        </w:rPr>
        <w:t>of</w:t>
      </w:r>
      <w:r>
        <w:rPr>
          <w:color w:val="121212"/>
          <w:spacing w:val="-5"/>
          <w:sz w:val="16"/>
        </w:rPr>
        <w:t> </w:t>
      </w:r>
      <w:r>
        <w:rPr>
          <w:color w:val="121212"/>
          <w:sz w:val="16"/>
        </w:rPr>
        <w:t>the</w:t>
      </w:r>
      <w:r>
        <w:rPr>
          <w:color w:val="121212"/>
          <w:spacing w:val="-5"/>
          <w:sz w:val="16"/>
        </w:rPr>
        <w:t> </w:t>
      </w:r>
      <w:r>
        <w:rPr>
          <w:color w:val="121212"/>
          <w:sz w:val="16"/>
        </w:rPr>
        <w:t>risks</w:t>
      </w:r>
      <w:r>
        <w:rPr>
          <w:color w:val="121212"/>
          <w:spacing w:val="-6"/>
          <w:sz w:val="16"/>
        </w:rPr>
        <w:t> </w:t>
      </w:r>
      <w:r>
        <w:rPr>
          <w:color w:val="121212"/>
          <w:sz w:val="16"/>
        </w:rPr>
        <w:t>of</w:t>
      </w:r>
      <w:r>
        <w:rPr>
          <w:color w:val="121212"/>
          <w:spacing w:val="-5"/>
          <w:sz w:val="16"/>
        </w:rPr>
        <w:t> </w:t>
      </w:r>
      <w:r>
        <w:rPr>
          <w:color w:val="121212"/>
          <w:sz w:val="16"/>
        </w:rPr>
        <w:t>investing</w:t>
      </w:r>
      <w:r>
        <w:rPr>
          <w:color w:val="121212"/>
          <w:spacing w:val="-5"/>
          <w:sz w:val="16"/>
        </w:rPr>
        <w:t> </w:t>
      </w:r>
      <w:r>
        <w:rPr>
          <w:color w:val="121212"/>
          <w:sz w:val="16"/>
        </w:rPr>
        <w:t>in</w:t>
      </w:r>
      <w:r>
        <w:rPr>
          <w:color w:val="121212"/>
          <w:spacing w:val="-6"/>
          <w:sz w:val="16"/>
        </w:rPr>
        <w:t> </w:t>
      </w:r>
      <w:r>
        <w:rPr>
          <w:color w:val="121212"/>
          <w:sz w:val="16"/>
        </w:rPr>
        <w:t>the</w:t>
      </w:r>
      <w:r>
        <w:rPr>
          <w:color w:val="121212"/>
          <w:spacing w:val="-5"/>
          <w:sz w:val="16"/>
        </w:rPr>
        <w:t> </w:t>
      </w:r>
      <w:r>
        <w:rPr>
          <w:color w:val="121212"/>
          <w:sz w:val="16"/>
        </w:rPr>
        <w:t>securities</w:t>
      </w:r>
      <w:r>
        <w:rPr>
          <w:color w:val="121212"/>
          <w:spacing w:val="-5"/>
          <w:sz w:val="16"/>
        </w:rPr>
        <w:t> </w:t>
      </w:r>
      <w:r>
        <w:rPr>
          <w:color w:val="121212"/>
          <w:sz w:val="16"/>
        </w:rPr>
        <w:t>mentioned</w:t>
      </w:r>
      <w:r>
        <w:rPr>
          <w:color w:val="121212"/>
          <w:spacing w:val="-6"/>
          <w:sz w:val="16"/>
        </w:rPr>
        <w:t> </w:t>
      </w:r>
      <w:r>
        <w:rPr>
          <w:color w:val="121212"/>
          <w:sz w:val="16"/>
        </w:rPr>
        <w:t>in</w:t>
      </w:r>
      <w:r>
        <w:rPr>
          <w:color w:val="121212"/>
          <w:spacing w:val="-5"/>
          <w:sz w:val="16"/>
        </w:rPr>
        <w:t> </w:t>
      </w:r>
      <w:r>
        <w:rPr>
          <w:color w:val="121212"/>
          <w:sz w:val="16"/>
        </w:rPr>
        <w:t>this</w:t>
      </w:r>
      <w:r>
        <w:rPr>
          <w:color w:val="121212"/>
          <w:spacing w:val="-6"/>
          <w:sz w:val="16"/>
        </w:rPr>
        <w:t> </w:t>
      </w:r>
      <w:r>
        <w:rPr>
          <w:color w:val="121212"/>
          <w:sz w:val="16"/>
        </w:rPr>
        <w:t>document,</w:t>
      </w:r>
      <w:r>
        <w:rPr>
          <w:color w:val="121212"/>
          <w:spacing w:val="-5"/>
          <w:sz w:val="16"/>
        </w:rPr>
        <w:t> </w:t>
      </w:r>
      <w:r>
        <w:rPr>
          <w:color w:val="121212"/>
          <w:sz w:val="16"/>
        </w:rPr>
        <w:t>please</w:t>
      </w:r>
      <w:r>
        <w:rPr>
          <w:color w:val="121212"/>
          <w:spacing w:val="-5"/>
          <w:sz w:val="16"/>
        </w:rPr>
        <w:t> </w:t>
      </w:r>
      <w:r>
        <w:rPr>
          <w:color w:val="121212"/>
          <w:sz w:val="16"/>
        </w:rPr>
        <w:t>refer</w:t>
      </w:r>
      <w:r>
        <w:rPr>
          <w:color w:val="121212"/>
          <w:spacing w:val="-6"/>
          <w:sz w:val="16"/>
        </w:rPr>
        <w:t> </w:t>
      </w:r>
      <w:r>
        <w:rPr>
          <w:color w:val="121212"/>
          <w:sz w:val="16"/>
        </w:rPr>
        <w:t>to</w:t>
      </w:r>
      <w:r>
        <w:rPr>
          <w:color w:val="121212"/>
          <w:spacing w:val="-5"/>
          <w:sz w:val="16"/>
        </w:rPr>
        <w:t> </w:t>
      </w:r>
      <w:r>
        <w:rPr>
          <w:color w:val="121212"/>
          <w:sz w:val="16"/>
        </w:rPr>
        <w:t>the</w:t>
      </w:r>
      <w:r>
        <w:rPr>
          <w:color w:val="121212"/>
          <w:spacing w:val="-5"/>
          <w:sz w:val="16"/>
        </w:rPr>
        <w:t> </w:t>
      </w:r>
      <w:r>
        <w:rPr>
          <w:color w:val="121212"/>
          <w:sz w:val="16"/>
        </w:rPr>
        <w:t>following</w:t>
      </w:r>
      <w:r>
        <w:rPr>
          <w:color w:val="121212"/>
          <w:spacing w:val="-6"/>
          <w:sz w:val="16"/>
        </w:rPr>
        <w:t> </w:t>
      </w:r>
      <w:r>
        <w:rPr>
          <w:color w:val="121212"/>
          <w:sz w:val="16"/>
        </w:rPr>
        <w:t>Internet</w:t>
      </w:r>
      <w:r>
        <w:rPr>
          <w:color w:val="121212"/>
          <w:spacing w:val="-5"/>
          <w:sz w:val="16"/>
        </w:rPr>
        <w:t> </w:t>
      </w:r>
      <w:r>
        <w:rPr>
          <w:color w:val="121212"/>
          <w:sz w:val="16"/>
        </w:rPr>
        <w:t>link: https://investment.credit-suisse.com/gr/riskdisclosure/</w:t>
      </w:r>
    </w:p>
    <w:p>
      <w:pPr>
        <w:pStyle w:val="BodyText"/>
        <w:spacing w:before="7"/>
        <w:rPr>
          <w:sz w:val="16"/>
        </w:rPr>
      </w:pPr>
    </w:p>
    <w:p>
      <w:pPr>
        <w:spacing w:line="244" w:lineRule="auto" w:before="0"/>
        <w:ind w:left="708" w:right="214" w:firstLine="0"/>
        <w:jc w:val="left"/>
        <w:rPr>
          <w:sz w:val="16"/>
        </w:rPr>
      </w:pPr>
      <w:r>
        <w:rPr>
          <w:color w:val="121212"/>
          <w:sz w:val="16"/>
        </w:rPr>
        <w:t>This</w:t>
      </w:r>
      <w:r>
        <w:rPr>
          <w:color w:val="121212"/>
          <w:spacing w:val="-9"/>
          <w:sz w:val="16"/>
        </w:rPr>
        <w:t> </w:t>
      </w:r>
      <w:r>
        <w:rPr>
          <w:color w:val="121212"/>
          <w:sz w:val="16"/>
        </w:rPr>
        <w:t>document</w:t>
      </w:r>
      <w:r>
        <w:rPr>
          <w:color w:val="121212"/>
          <w:spacing w:val="-8"/>
          <w:sz w:val="16"/>
        </w:rPr>
        <w:t> </w:t>
      </w:r>
      <w:r>
        <w:rPr>
          <w:color w:val="121212"/>
          <w:sz w:val="16"/>
        </w:rPr>
        <w:t>may</w:t>
      </w:r>
      <w:r>
        <w:rPr>
          <w:color w:val="121212"/>
          <w:spacing w:val="-8"/>
          <w:sz w:val="16"/>
        </w:rPr>
        <w:t> </w:t>
      </w:r>
      <w:r>
        <w:rPr>
          <w:color w:val="121212"/>
          <w:sz w:val="16"/>
        </w:rPr>
        <w:t>include</w:t>
      </w:r>
      <w:r>
        <w:rPr>
          <w:color w:val="121212"/>
          <w:spacing w:val="-8"/>
          <w:sz w:val="16"/>
        </w:rPr>
        <w:t> </w:t>
      </w:r>
      <w:r>
        <w:rPr>
          <w:color w:val="121212"/>
          <w:sz w:val="16"/>
        </w:rPr>
        <w:t>information</w:t>
      </w:r>
      <w:r>
        <w:rPr>
          <w:color w:val="121212"/>
          <w:spacing w:val="-8"/>
          <w:sz w:val="16"/>
        </w:rPr>
        <w:t> </w:t>
      </w:r>
      <w:r>
        <w:rPr>
          <w:color w:val="121212"/>
          <w:sz w:val="16"/>
        </w:rPr>
        <w:t>on</w:t>
      </w:r>
      <w:r>
        <w:rPr>
          <w:color w:val="121212"/>
          <w:spacing w:val="-8"/>
          <w:sz w:val="16"/>
        </w:rPr>
        <w:t> </w:t>
      </w:r>
      <w:r>
        <w:rPr>
          <w:color w:val="121212"/>
          <w:sz w:val="16"/>
        </w:rPr>
        <w:t>investments</w:t>
      </w:r>
      <w:r>
        <w:rPr>
          <w:color w:val="121212"/>
          <w:spacing w:val="-9"/>
          <w:sz w:val="16"/>
        </w:rPr>
        <w:t> </w:t>
      </w:r>
      <w:r>
        <w:rPr>
          <w:color w:val="121212"/>
          <w:sz w:val="16"/>
        </w:rPr>
        <w:t>that</w:t>
      </w:r>
      <w:r>
        <w:rPr>
          <w:color w:val="121212"/>
          <w:spacing w:val="-8"/>
          <w:sz w:val="16"/>
        </w:rPr>
        <w:t> </w:t>
      </w:r>
      <w:r>
        <w:rPr>
          <w:color w:val="121212"/>
          <w:sz w:val="16"/>
        </w:rPr>
        <w:t>involve</w:t>
      </w:r>
      <w:r>
        <w:rPr>
          <w:color w:val="121212"/>
          <w:spacing w:val="-8"/>
          <w:sz w:val="16"/>
        </w:rPr>
        <w:t> </w:t>
      </w:r>
      <w:r>
        <w:rPr>
          <w:color w:val="121212"/>
          <w:sz w:val="16"/>
        </w:rPr>
        <w:t>special</w:t>
      </w:r>
      <w:r>
        <w:rPr>
          <w:color w:val="121212"/>
          <w:spacing w:val="-8"/>
          <w:sz w:val="16"/>
        </w:rPr>
        <w:t> </w:t>
      </w:r>
      <w:r>
        <w:rPr>
          <w:color w:val="121212"/>
          <w:sz w:val="16"/>
        </w:rPr>
        <w:t>risks.</w:t>
      </w:r>
      <w:r>
        <w:rPr>
          <w:color w:val="121212"/>
          <w:spacing w:val="-8"/>
          <w:sz w:val="16"/>
        </w:rPr>
        <w:t> </w:t>
      </w:r>
      <w:r>
        <w:rPr>
          <w:color w:val="121212"/>
          <w:spacing w:val="-5"/>
          <w:sz w:val="16"/>
        </w:rPr>
        <w:t>You</w:t>
      </w:r>
      <w:r>
        <w:rPr>
          <w:color w:val="121212"/>
          <w:spacing w:val="-8"/>
          <w:sz w:val="16"/>
        </w:rPr>
        <w:t> </w:t>
      </w:r>
      <w:r>
        <w:rPr>
          <w:color w:val="121212"/>
          <w:sz w:val="16"/>
        </w:rPr>
        <w:t>should</w:t>
      </w:r>
      <w:r>
        <w:rPr>
          <w:color w:val="121212"/>
          <w:spacing w:val="-8"/>
          <w:sz w:val="16"/>
        </w:rPr>
        <w:t> </w:t>
      </w:r>
      <w:r>
        <w:rPr>
          <w:color w:val="121212"/>
          <w:sz w:val="16"/>
        </w:rPr>
        <w:t>seek</w:t>
      </w:r>
      <w:r>
        <w:rPr>
          <w:color w:val="121212"/>
          <w:spacing w:val="-9"/>
          <w:sz w:val="16"/>
        </w:rPr>
        <w:t> </w:t>
      </w:r>
      <w:r>
        <w:rPr>
          <w:color w:val="121212"/>
          <w:sz w:val="16"/>
        </w:rPr>
        <w:t>the</w:t>
      </w:r>
      <w:r>
        <w:rPr>
          <w:color w:val="121212"/>
          <w:spacing w:val="-8"/>
          <w:sz w:val="16"/>
        </w:rPr>
        <w:t> </w:t>
      </w:r>
      <w:r>
        <w:rPr>
          <w:color w:val="121212"/>
          <w:sz w:val="16"/>
        </w:rPr>
        <w:t>advice</w:t>
      </w:r>
      <w:r>
        <w:rPr>
          <w:color w:val="121212"/>
          <w:spacing w:val="-8"/>
          <w:sz w:val="16"/>
        </w:rPr>
        <w:t> </w:t>
      </w:r>
      <w:r>
        <w:rPr>
          <w:color w:val="121212"/>
          <w:sz w:val="16"/>
        </w:rPr>
        <w:t>of</w:t>
      </w:r>
      <w:r>
        <w:rPr>
          <w:color w:val="121212"/>
          <w:spacing w:val="-8"/>
          <w:sz w:val="16"/>
        </w:rPr>
        <w:t> </w:t>
      </w:r>
      <w:r>
        <w:rPr>
          <w:color w:val="121212"/>
          <w:sz w:val="16"/>
        </w:rPr>
        <w:t>your</w:t>
      </w:r>
      <w:r>
        <w:rPr>
          <w:color w:val="121212"/>
          <w:spacing w:val="-8"/>
          <w:sz w:val="16"/>
        </w:rPr>
        <w:t> </w:t>
      </w:r>
      <w:r>
        <w:rPr>
          <w:color w:val="121212"/>
          <w:sz w:val="16"/>
        </w:rPr>
        <w:t>independent</w:t>
      </w:r>
      <w:r>
        <w:rPr>
          <w:color w:val="121212"/>
          <w:spacing w:val="-8"/>
          <w:sz w:val="16"/>
        </w:rPr>
        <w:t> </w:t>
      </w:r>
      <w:r>
        <w:rPr>
          <w:color w:val="121212"/>
          <w:sz w:val="16"/>
        </w:rPr>
        <w:t>financial</w:t>
      </w:r>
      <w:r>
        <w:rPr>
          <w:color w:val="121212"/>
          <w:spacing w:val="-8"/>
          <w:sz w:val="16"/>
        </w:rPr>
        <w:t> </w:t>
      </w:r>
      <w:r>
        <w:rPr>
          <w:color w:val="121212"/>
          <w:sz w:val="16"/>
        </w:rPr>
        <w:t>advisor</w:t>
      </w:r>
      <w:r>
        <w:rPr>
          <w:color w:val="121212"/>
          <w:spacing w:val="-9"/>
          <w:sz w:val="16"/>
        </w:rPr>
        <w:t> </w:t>
      </w:r>
      <w:r>
        <w:rPr>
          <w:color w:val="121212"/>
          <w:spacing w:val="-3"/>
          <w:sz w:val="16"/>
        </w:rPr>
        <w:t>prior </w:t>
      </w:r>
      <w:r>
        <w:rPr>
          <w:color w:val="121212"/>
          <w:sz w:val="16"/>
        </w:rPr>
        <w:t>to</w:t>
      </w:r>
      <w:r>
        <w:rPr>
          <w:color w:val="121212"/>
          <w:spacing w:val="-6"/>
          <w:sz w:val="16"/>
        </w:rPr>
        <w:t> </w:t>
      </w:r>
      <w:r>
        <w:rPr>
          <w:color w:val="121212"/>
          <w:sz w:val="16"/>
        </w:rPr>
        <w:t>taking</w:t>
      </w:r>
      <w:r>
        <w:rPr>
          <w:color w:val="121212"/>
          <w:spacing w:val="-6"/>
          <w:sz w:val="16"/>
        </w:rPr>
        <w:t> </w:t>
      </w:r>
      <w:r>
        <w:rPr>
          <w:color w:val="121212"/>
          <w:sz w:val="16"/>
        </w:rPr>
        <w:t>any</w:t>
      </w:r>
      <w:r>
        <w:rPr>
          <w:color w:val="121212"/>
          <w:spacing w:val="-5"/>
          <w:sz w:val="16"/>
        </w:rPr>
        <w:t> </w:t>
      </w:r>
      <w:r>
        <w:rPr>
          <w:color w:val="121212"/>
          <w:sz w:val="16"/>
        </w:rPr>
        <w:t>investment</w:t>
      </w:r>
      <w:r>
        <w:rPr>
          <w:color w:val="121212"/>
          <w:spacing w:val="-6"/>
          <w:sz w:val="16"/>
        </w:rPr>
        <w:t> </w:t>
      </w:r>
      <w:r>
        <w:rPr>
          <w:color w:val="121212"/>
          <w:sz w:val="16"/>
        </w:rPr>
        <w:t>decisions</w:t>
      </w:r>
      <w:r>
        <w:rPr>
          <w:color w:val="121212"/>
          <w:spacing w:val="-6"/>
          <w:sz w:val="16"/>
        </w:rPr>
        <w:t> </w:t>
      </w:r>
      <w:r>
        <w:rPr>
          <w:color w:val="121212"/>
          <w:sz w:val="16"/>
        </w:rPr>
        <w:t>based</w:t>
      </w:r>
      <w:r>
        <w:rPr>
          <w:color w:val="121212"/>
          <w:spacing w:val="-5"/>
          <w:sz w:val="16"/>
        </w:rPr>
        <w:t> </w:t>
      </w:r>
      <w:r>
        <w:rPr>
          <w:color w:val="121212"/>
          <w:sz w:val="16"/>
        </w:rPr>
        <w:t>on</w:t>
      </w:r>
      <w:r>
        <w:rPr>
          <w:color w:val="121212"/>
          <w:spacing w:val="-6"/>
          <w:sz w:val="16"/>
        </w:rPr>
        <w:t> </w:t>
      </w:r>
      <w:r>
        <w:rPr>
          <w:color w:val="121212"/>
          <w:sz w:val="16"/>
        </w:rPr>
        <w:t>this</w:t>
      </w:r>
      <w:r>
        <w:rPr>
          <w:color w:val="121212"/>
          <w:spacing w:val="-6"/>
          <w:sz w:val="16"/>
        </w:rPr>
        <w:t> </w:t>
      </w:r>
      <w:r>
        <w:rPr>
          <w:color w:val="121212"/>
          <w:sz w:val="16"/>
        </w:rPr>
        <w:t>document</w:t>
      </w:r>
      <w:r>
        <w:rPr>
          <w:color w:val="121212"/>
          <w:spacing w:val="-5"/>
          <w:sz w:val="16"/>
        </w:rPr>
        <w:t> </w:t>
      </w:r>
      <w:r>
        <w:rPr>
          <w:color w:val="121212"/>
          <w:sz w:val="16"/>
        </w:rPr>
        <w:t>or</w:t>
      </w:r>
      <w:r>
        <w:rPr>
          <w:color w:val="121212"/>
          <w:spacing w:val="-6"/>
          <w:sz w:val="16"/>
        </w:rPr>
        <w:t> </w:t>
      </w:r>
      <w:r>
        <w:rPr>
          <w:color w:val="121212"/>
          <w:sz w:val="16"/>
        </w:rPr>
        <w:t>for</w:t>
      </w:r>
      <w:r>
        <w:rPr>
          <w:color w:val="121212"/>
          <w:spacing w:val="-6"/>
          <w:sz w:val="16"/>
        </w:rPr>
        <w:t> </w:t>
      </w:r>
      <w:r>
        <w:rPr>
          <w:color w:val="121212"/>
          <w:sz w:val="16"/>
        </w:rPr>
        <w:t>any</w:t>
      </w:r>
      <w:r>
        <w:rPr>
          <w:color w:val="121212"/>
          <w:spacing w:val="-5"/>
          <w:sz w:val="16"/>
        </w:rPr>
        <w:t> </w:t>
      </w:r>
      <w:r>
        <w:rPr>
          <w:color w:val="121212"/>
          <w:sz w:val="16"/>
        </w:rPr>
        <w:t>necessary</w:t>
      </w:r>
      <w:r>
        <w:rPr>
          <w:color w:val="121212"/>
          <w:spacing w:val="-6"/>
          <w:sz w:val="16"/>
        </w:rPr>
        <w:t> </w:t>
      </w:r>
      <w:r>
        <w:rPr>
          <w:color w:val="121212"/>
          <w:sz w:val="16"/>
        </w:rPr>
        <w:t>explanation</w:t>
      </w:r>
      <w:r>
        <w:rPr>
          <w:color w:val="121212"/>
          <w:spacing w:val="-6"/>
          <w:sz w:val="16"/>
        </w:rPr>
        <w:t> </w:t>
      </w:r>
      <w:r>
        <w:rPr>
          <w:color w:val="121212"/>
          <w:sz w:val="16"/>
        </w:rPr>
        <w:t>of</w:t>
      </w:r>
      <w:r>
        <w:rPr>
          <w:color w:val="121212"/>
          <w:spacing w:val="-5"/>
          <w:sz w:val="16"/>
        </w:rPr>
        <w:t> </w:t>
      </w:r>
      <w:r>
        <w:rPr>
          <w:color w:val="121212"/>
          <w:sz w:val="16"/>
        </w:rPr>
        <w:t>its</w:t>
      </w:r>
      <w:r>
        <w:rPr>
          <w:color w:val="121212"/>
          <w:spacing w:val="-6"/>
          <w:sz w:val="16"/>
        </w:rPr>
        <w:t> </w:t>
      </w:r>
      <w:r>
        <w:rPr>
          <w:color w:val="121212"/>
          <w:sz w:val="16"/>
        </w:rPr>
        <w:t>contents.</w:t>
      </w:r>
      <w:r>
        <w:rPr>
          <w:color w:val="121212"/>
          <w:spacing w:val="-6"/>
          <w:sz w:val="16"/>
        </w:rPr>
        <w:t> </w:t>
      </w:r>
      <w:r>
        <w:rPr>
          <w:color w:val="121212"/>
          <w:sz w:val="16"/>
        </w:rPr>
        <w:t>Further</w:t>
      </w:r>
      <w:r>
        <w:rPr>
          <w:color w:val="121212"/>
          <w:spacing w:val="-5"/>
          <w:sz w:val="16"/>
        </w:rPr>
        <w:t> </w:t>
      </w:r>
      <w:r>
        <w:rPr>
          <w:color w:val="121212"/>
          <w:sz w:val="16"/>
        </w:rPr>
        <w:t>information</w:t>
      </w:r>
      <w:r>
        <w:rPr>
          <w:color w:val="121212"/>
          <w:spacing w:val="-6"/>
          <w:sz w:val="16"/>
        </w:rPr>
        <w:t> </w:t>
      </w:r>
      <w:r>
        <w:rPr>
          <w:color w:val="121212"/>
          <w:sz w:val="16"/>
        </w:rPr>
        <w:t>is</w:t>
      </w:r>
      <w:r>
        <w:rPr>
          <w:color w:val="121212"/>
          <w:spacing w:val="-6"/>
          <w:sz w:val="16"/>
        </w:rPr>
        <w:t> </w:t>
      </w:r>
      <w:r>
        <w:rPr>
          <w:color w:val="121212"/>
          <w:sz w:val="16"/>
        </w:rPr>
        <w:t>also</w:t>
      </w:r>
      <w:r>
        <w:rPr>
          <w:color w:val="121212"/>
          <w:spacing w:val="-5"/>
          <w:sz w:val="16"/>
        </w:rPr>
        <w:t> </w:t>
      </w:r>
      <w:r>
        <w:rPr>
          <w:color w:val="121212"/>
          <w:sz w:val="16"/>
        </w:rPr>
        <w:t>available</w:t>
      </w:r>
      <w:r>
        <w:rPr>
          <w:color w:val="121212"/>
          <w:spacing w:val="-6"/>
          <w:sz w:val="16"/>
        </w:rPr>
        <w:t> </w:t>
      </w:r>
      <w:r>
        <w:rPr>
          <w:color w:val="121212"/>
          <w:sz w:val="16"/>
        </w:rPr>
        <w:t>in</w:t>
      </w:r>
      <w:r>
        <w:rPr>
          <w:color w:val="121212"/>
          <w:spacing w:val="-6"/>
          <w:sz w:val="16"/>
        </w:rPr>
        <w:t> </w:t>
      </w:r>
      <w:r>
        <w:rPr>
          <w:color w:val="121212"/>
          <w:sz w:val="16"/>
        </w:rPr>
        <w:t>the information</w:t>
      </w:r>
      <w:r>
        <w:rPr>
          <w:color w:val="121212"/>
          <w:spacing w:val="6"/>
          <w:sz w:val="16"/>
        </w:rPr>
        <w:t> </w:t>
      </w:r>
      <w:r>
        <w:rPr>
          <w:color w:val="121212"/>
          <w:sz w:val="16"/>
        </w:rPr>
        <w:t>brochure</w:t>
      </w:r>
      <w:r>
        <w:rPr>
          <w:color w:val="121212"/>
          <w:spacing w:val="6"/>
          <w:sz w:val="16"/>
        </w:rPr>
        <w:t> </w:t>
      </w:r>
      <w:r>
        <w:rPr>
          <w:color w:val="121212"/>
          <w:sz w:val="16"/>
        </w:rPr>
        <w:t>“Special</w:t>
      </w:r>
      <w:r>
        <w:rPr>
          <w:color w:val="121212"/>
          <w:spacing w:val="7"/>
          <w:sz w:val="16"/>
        </w:rPr>
        <w:t> </w:t>
      </w:r>
      <w:r>
        <w:rPr>
          <w:color w:val="121212"/>
          <w:sz w:val="16"/>
        </w:rPr>
        <w:t>Risks</w:t>
      </w:r>
      <w:r>
        <w:rPr>
          <w:color w:val="121212"/>
          <w:spacing w:val="6"/>
          <w:sz w:val="16"/>
        </w:rPr>
        <w:t> </w:t>
      </w:r>
      <w:r>
        <w:rPr>
          <w:color w:val="121212"/>
          <w:sz w:val="16"/>
        </w:rPr>
        <w:t>in</w:t>
      </w:r>
      <w:r>
        <w:rPr>
          <w:color w:val="121212"/>
          <w:spacing w:val="6"/>
          <w:sz w:val="16"/>
        </w:rPr>
        <w:t> </w:t>
      </w:r>
      <w:r>
        <w:rPr>
          <w:color w:val="121212"/>
          <w:sz w:val="16"/>
        </w:rPr>
        <w:t>Securities</w:t>
      </w:r>
      <w:r>
        <w:rPr>
          <w:color w:val="121212"/>
          <w:spacing w:val="7"/>
          <w:sz w:val="16"/>
        </w:rPr>
        <w:t> </w:t>
      </w:r>
      <w:r>
        <w:rPr>
          <w:color w:val="121212"/>
          <w:sz w:val="16"/>
        </w:rPr>
        <w:t>Trading”</w:t>
      </w:r>
      <w:r>
        <w:rPr>
          <w:color w:val="121212"/>
          <w:spacing w:val="6"/>
          <w:sz w:val="16"/>
        </w:rPr>
        <w:t> </w:t>
      </w:r>
      <w:r>
        <w:rPr>
          <w:color w:val="121212"/>
          <w:sz w:val="16"/>
        </w:rPr>
        <w:t>available</w:t>
      </w:r>
      <w:r>
        <w:rPr>
          <w:color w:val="121212"/>
          <w:spacing w:val="7"/>
          <w:sz w:val="16"/>
        </w:rPr>
        <w:t> </w:t>
      </w:r>
      <w:r>
        <w:rPr>
          <w:color w:val="121212"/>
          <w:sz w:val="16"/>
        </w:rPr>
        <w:t>from</w:t>
      </w:r>
      <w:r>
        <w:rPr>
          <w:color w:val="121212"/>
          <w:spacing w:val="6"/>
          <w:sz w:val="16"/>
        </w:rPr>
        <w:t> </w:t>
      </w:r>
      <w:r>
        <w:rPr>
          <w:color w:val="121212"/>
          <w:sz w:val="16"/>
        </w:rPr>
        <w:t>the</w:t>
      </w:r>
      <w:r>
        <w:rPr>
          <w:color w:val="121212"/>
          <w:spacing w:val="6"/>
          <w:sz w:val="16"/>
        </w:rPr>
        <w:t> </w:t>
      </w:r>
      <w:r>
        <w:rPr>
          <w:color w:val="121212"/>
          <w:sz w:val="16"/>
        </w:rPr>
        <w:t>Swiss</w:t>
      </w:r>
      <w:r>
        <w:rPr>
          <w:color w:val="121212"/>
          <w:spacing w:val="7"/>
          <w:sz w:val="16"/>
        </w:rPr>
        <w:t> </w:t>
      </w:r>
      <w:r>
        <w:rPr>
          <w:color w:val="121212"/>
          <w:sz w:val="16"/>
        </w:rPr>
        <w:t>Bankers</w:t>
      </w:r>
      <w:r>
        <w:rPr>
          <w:color w:val="121212"/>
          <w:spacing w:val="6"/>
          <w:sz w:val="16"/>
        </w:rPr>
        <w:t> </w:t>
      </w:r>
      <w:r>
        <w:rPr>
          <w:color w:val="121212"/>
          <w:sz w:val="16"/>
        </w:rPr>
        <w:t>Association.</w:t>
      </w:r>
    </w:p>
    <w:p>
      <w:pPr>
        <w:pStyle w:val="BodyText"/>
        <w:spacing w:before="9"/>
        <w:rPr>
          <w:sz w:val="16"/>
        </w:rPr>
      </w:pPr>
    </w:p>
    <w:p>
      <w:pPr>
        <w:spacing w:line="259" w:lineRule="auto" w:before="0"/>
        <w:ind w:left="708" w:right="122" w:firstLine="0"/>
        <w:jc w:val="left"/>
        <w:rPr>
          <w:rFonts w:ascii="Trebuchet MS"/>
          <w:b/>
          <w:sz w:val="16"/>
        </w:rPr>
      </w:pPr>
      <w:r>
        <w:rPr>
          <w:rFonts w:ascii="Trebuchet MS"/>
          <w:b/>
          <w:color w:val="121212"/>
          <w:sz w:val="16"/>
        </w:rPr>
        <w:t>Past</w:t>
      </w:r>
      <w:r>
        <w:rPr>
          <w:rFonts w:ascii="Trebuchet MS"/>
          <w:b/>
          <w:color w:val="121212"/>
          <w:spacing w:val="-22"/>
          <w:sz w:val="16"/>
        </w:rPr>
        <w:t> </w:t>
      </w:r>
      <w:r>
        <w:rPr>
          <w:rFonts w:ascii="Trebuchet MS"/>
          <w:b/>
          <w:color w:val="121212"/>
          <w:sz w:val="16"/>
        </w:rPr>
        <w:t>performance</w:t>
      </w:r>
      <w:r>
        <w:rPr>
          <w:rFonts w:ascii="Trebuchet MS"/>
          <w:b/>
          <w:color w:val="121212"/>
          <w:spacing w:val="-21"/>
          <w:sz w:val="16"/>
        </w:rPr>
        <w:t> </w:t>
      </w:r>
      <w:r>
        <w:rPr>
          <w:rFonts w:ascii="Trebuchet MS"/>
          <w:b/>
          <w:color w:val="121212"/>
          <w:sz w:val="16"/>
        </w:rPr>
        <w:t>is</w:t>
      </w:r>
      <w:r>
        <w:rPr>
          <w:rFonts w:ascii="Trebuchet MS"/>
          <w:b/>
          <w:color w:val="121212"/>
          <w:spacing w:val="-21"/>
          <w:sz w:val="16"/>
        </w:rPr>
        <w:t> </w:t>
      </w:r>
      <w:r>
        <w:rPr>
          <w:rFonts w:ascii="Trebuchet MS"/>
          <w:b/>
          <w:color w:val="121212"/>
          <w:sz w:val="16"/>
        </w:rPr>
        <w:t>not</w:t>
      </w:r>
      <w:r>
        <w:rPr>
          <w:rFonts w:ascii="Trebuchet MS"/>
          <w:b/>
          <w:color w:val="121212"/>
          <w:spacing w:val="-22"/>
          <w:sz w:val="16"/>
        </w:rPr>
        <w:t> </w:t>
      </w:r>
      <w:r>
        <w:rPr>
          <w:rFonts w:ascii="Trebuchet MS"/>
          <w:b/>
          <w:color w:val="121212"/>
          <w:sz w:val="16"/>
        </w:rPr>
        <w:t>an</w:t>
      </w:r>
      <w:r>
        <w:rPr>
          <w:rFonts w:ascii="Trebuchet MS"/>
          <w:b/>
          <w:color w:val="121212"/>
          <w:spacing w:val="-21"/>
          <w:sz w:val="16"/>
        </w:rPr>
        <w:t> </w:t>
      </w:r>
      <w:r>
        <w:rPr>
          <w:rFonts w:ascii="Trebuchet MS"/>
          <w:b/>
          <w:color w:val="121212"/>
          <w:sz w:val="16"/>
        </w:rPr>
        <w:t>indicator</w:t>
      </w:r>
      <w:r>
        <w:rPr>
          <w:rFonts w:ascii="Trebuchet MS"/>
          <w:b/>
          <w:color w:val="121212"/>
          <w:spacing w:val="-21"/>
          <w:sz w:val="16"/>
        </w:rPr>
        <w:t> </w:t>
      </w:r>
      <w:r>
        <w:rPr>
          <w:rFonts w:ascii="Trebuchet MS"/>
          <w:b/>
          <w:color w:val="121212"/>
          <w:sz w:val="16"/>
        </w:rPr>
        <w:t>of</w:t>
      </w:r>
      <w:r>
        <w:rPr>
          <w:rFonts w:ascii="Trebuchet MS"/>
          <w:b/>
          <w:color w:val="121212"/>
          <w:spacing w:val="-21"/>
          <w:sz w:val="16"/>
        </w:rPr>
        <w:t> </w:t>
      </w:r>
      <w:r>
        <w:rPr>
          <w:rFonts w:ascii="Trebuchet MS"/>
          <w:b/>
          <w:color w:val="121212"/>
          <w:sz w:val="16"/>
        </w:rPr>
        <w:t>future</w:t>
      </w:r>
      <w:r>
        <w:rPr>
          <w:rFonts w:ascii="Trebuchet MS"/>
          <w:b/>
          <w:color w:val="121212"/>
          <w:spacing w:val="-22"/>
          <w:sz w:val="16"/>
        </w:rPr>
        <w:t> </w:t>
      </w:r>
      <w:r>
        <w:rPr>
          <w:rFonts w:ascii="Trebuchet MS"/>
          <w:b/>
          <w:color w:val="121212"/>
          <w:sz w:val="16"/>
        </w:rPr>
        <w:t>performance.</w:t>
      </w:r>
      <w:r>
        <w:rPr>
          <w:rFonts w:ascii="Trebuchet MS"/>
          <w:b/>
          <w:color w:val="121212"/>
          <w:spacing w:val="-21"/>
          <w:sz w:val="16"/>
        </w:rPr>
        <w:t> </w:t>
      </w:r>
      <w:r>
        <w:rPr>
          <w:rFonts w:ascii="Trebuchet MS"/>
          <w:b/>
          <w:color w:val="121212"/>
          <w:sz w:val="16"/>
        </w:rPr>
        <w:t>Performance</w:t>
      </w:r>
      <w:r>
        <w:rPr>
          <w:rFonts w:ascii="Trebuchet MS"/>
          <w:b/>
          <w:color w:val="121212"/>
          <w:spacing w:val="-21"/>
          <w:sz w:val="16"/>
        </w:rPr>
        <w:t> </w:t>
      </w:r>
      <w:r>
        <w:rPr>
          <w:rFonts w:ascii="Trebuchet MS"/>
          <w:b/>
          <w:color w:val="121212"/>
          <w:sz w:val="16"/>
        </w:rPr>
        <w:t>can</w:t>
      </w:r>
      <w:r>
        <w:rPr>
          <w:rFonts w:ascii="Trebuchet MS"/>
          <w:b/>
          <w:color w:val="121212"/>
          <w:spacing w:val="-21"/>
          <w:sz w:val="16"/>
        </w:rPr>
        <w:t> </w:t>
      </w:r>
      <w:r>
        <w:rPr>
          <w:rFonts w:ascii="Trebuchet MS"/>
          <w:b/>
          <w:color w:val="121212"/>
          <w:sz w:val="16"/>
        </w:rPr>
        <w:t>be</w:t>
      </w:r>
      <w:r>
        <w:rPr>
          <w:rFonts w:ascii="Trebuchet MS"/>
          <w:b/>
          <w:color w:val="121212"/>
          <w:spacing w:val="-22"/>
          <w:sz w:val="16"/>
        </w:rPr>
        <w:t> </w:t>
      </w:r>
      <w:r>
        <w:rPr>
          <w:rFonts w:ascii="Trebuchet MS"/>
          <w:b/>
          <w:color w:val="121212"/>
          <w:sz w:val="16"/>
        </w:rPr>
        <w:t>affected</w:t>
      </w:r>
      <w:r>
        <w:rPr>
          <w:rFonts w:ascii="Trebuchet MS"/>
          <w:b/>
          <w:color w:val="121212"/>
          <w:spacing w:val="-21"/>
          <w:sz w:val="16"/>
        </w:rPr>
        <w:t> </w:t>
      </w:r>
      <w:r>
        <w:rPr>
          <w:rFonts w:ascii="Trebuchet MS"/>
          <w:b/>
          <w:color w:val="121212"/>
          <w:sz w:val="16"/>
        </w:rPr>
        <w:t>by</w:t>
      </w:r>
      <w:r>
        <w:rPr>
          <w:rFonts w:ascii="Trebuchet MS"/>
          <w:b/>
          <w:color w:val="121212"/>
          <w:spacing w:val="-21"/>
          <w:sz w:val="16"/>
        </w:rPr>
        <w:t> </w:t>
      </w:r>
      <w:r>
        <w:rPr>
          <w:rFonts w:ascii="Trebuchet MS"/>
          <w:b/>
          <w:color w:val="121212"/>
          <w:sz w:val="16"/>
        </w:rPr>
        <w:t>commissions,</w:t>
      </w:r>
      <w:r>
        <w:rPr>
          <w:rFonts w:ascii="Trebuchet MS"/>
          <w:b/>
          <w:color w:val="121212"/>
          <w:spacing w:val="-21"/>
          <w:sz w:val="16"/>
        </w:rPr>
        <w:t> </w:t>
      </w:r>
      <w:r>
        <w:rPr>
          <w:rFonts w:ascii="Trebuchet MS"/>
          <w:b/>
          <w:color w:val="121212"/>
          <w:sz w:val="16"/>
        </w:rPr>
        <w:t>fees</w:t>
      </w:r>
      <w:r>
        <w:rPr>
          <w:rFonts w:ascii="Trebuchet MS"/>
          <w:b/>
          <w:color w:val="121212"/>
          <w:spacing w:val="-22"/>
          <w:sz w:val="16"/>
        </w:rPr>
        <w:t> </w:t>
      </w:r>
      <w:r>
        <w:rPr>
          <w:rFonts w:ascii="Trebuchet MS"/>
          <w:b/>
          <w:color w:val="121212"/>
          <w:sz w:val="16"/>
        </w:rPr>
        <w:t>or</w:t>
      </w:r>
      <w:r>
        <w:rPr>
          <w:rFonts w:ascii="Trebuchet MS"/>
          <w:b/>
          <w:color w:val="121212"/>
          <w:spacing w:val="-21"/>
          <w:sz w:val="16"/>
        </w:rPr>
        <w:t> </w:t>
      </w:r>
      <w:r>
        <w:rPr>
          <w:rFonts w:ascii="Trebuchet MS"/>
          <w:b/>
          <w:color w:val="121212"/>
          <w:sz w:val="16"/>
        </w:rPr>
        <w:t>other</w:t>
      </w:r>
      <w:r>
        <w:rPr>
          <w:rFonts w:ascii="Trebuchet MS"/>
          <w:b/>
          <w:color w:val="121212"/>
          <w:spacing w:val="-21"/>
          <w:sz w:val="16"/>
        </w:rPr>
        <w:t> </w:t>
      </w:r>
      <w:r>
        <w:rPr>
          <w:rFonts w:ascii="Trebuchet MS"/>
          <w:b/>
          <w:color w:val="121212"/>
          <w:sz w:val="16"/>
        </w:rPr>
        <w:t>charges</w:t>
      </w:r>
      <w:r>
        <w:rPr>
          <w:rFonts w:ascii="Trebuchet MS"/>
          <w:b/>
          <w:color w:val="121212"/>
          <w:spacing w:val="-21"/>
          <w:sz w:val="16"/>
        </w:rPr>
        <w:t> </w:t>
      </w:r>
      <w:r>
        <w:rPr>
          <w:rFonts w:ascii="Trebuchet MS"/>
          <w:b/>
          <w:color w:val="121212"/>
          <w:sz w:val="16"/>
        </w:rPr>
        <w:t>as</w:t>
      </w:r>
      <w:r>
        <w:rPr>
          <w:rFonts w:ascii="Trebuchet MS"/>
          <w:b/>
          <w:color w:val="121212"/>
          <w:spacing w:val="-22"/>
          <w:sz w:val="16"/>
        </w:rPr>
        <w:t> </w:t>
      </w:r>
      <w:r>
        <w:rPr>
          <w:rFonts w:ascii="Trebuchet MS"/>
          <w:b/>
          <w:color w:val="121212"/>
          <w:spacing w:val="-3"/>
          <w:sz w:val="16"/>
        </w:rPr>
        <w:t>well </w:t>
      </w:r>
      <w:r>
        <w:rPr>
          <w:rFonts w:ascii="Trebuchet MS"/>
          <w:b/>
          <w:color w:val="121212"/>
          <w:sz w:val="16"/>
        </w:rPr>
        <w:t>as exchange rate</w:t>
      </w:r>
      <w:r>
        <w:rPr>
          <w:rFonts w:ascii="Trebuchet MS"/>
          <w:b/>
          <w:color w:val="121212"/>
          <w:spacing w:val="-14"/>
          <w:sz w:val="16"/>
        </w:rPr>
        <w:t> </w:t>
      </w:r>
      <w:r>
        <w:rPr>
          <w:rFonts w:ascii="Trebuchet MS"/>
          <w:b/>
          <w:color w:val="121212"/>
          <w:sz w:val="16"/>
        </w:rPr>
        <w:t>fluctuations.</w:t>
      </w:r>
    </w:p>
    <w:p>
      <w:pPr>
        <w:pStyle w:val="BodyText"/>
        <w:spacing w:before="1"/>
        <w:rPr>
          <w:rFonts w:ascii="Trebuchet MS"/>
          <w:b/>
          <w:sz w:val="17"/>
        </w:rPr>
      </w:pPr>
    </w:p>
    <w:p>
      <w:pPr>
        <w:spacing w:before="0"/>
        <w:ind w:left="708" w:right="0" w:firstLine="0"/>
        <w:jc w:val="left"/>
        <w:rPr>
          <w:rFonts w:ascii="Trebuchet MS"/>
          <w:b/>
          <w:sz w:val="16"/>
        </w:rPr>
      </w:pPr>
      <w:r>
        <w:rPr>
          <w:rFonts w:ascii="Trebuchet MS"/>
          <w:b/>
          <w:color w:val="121212"/>
          <w:sz w:val="16"/>
        </w:rPr>
        <w:t>Financial market risks</w:t>
      </w:r>
    </w:p>
    <w:p>
      <w:pPr>
        <w:spacing w:line="244" w:lineRule="auto" w:before="12"/>
        <w:ind w:left="708" w:right="111" w:firstLine="0"/>
        <w:jc w:val="left"/>
        <w:rPr>
          <w:sz w:val="16"/>
        </w:rPr>
      </w:pPr>
      <w:r>
        <w:rPr>
          <w:color w:val="121212"/>
          <w:sz w:val="16"/>
        </w:rPr>
        <w:t>Historical</w:t>
      </w:r>
      <w:r>
        <w:rPr>
          <w:color w:val="121212"/>
          <w:spacing w:val="-8"/>
          <w:sz w:val="16"/>
        </w:rPr>
        <w:t> </w:t>
      </w:r>
      <w:r>
        <w:rPr>
          <w:color w:val="121212"/>
          <w:sz w:val="16"/>
        </w:rPr>
        <w:t>returns</w:t>
      </w:r>
      <w:r>
        <w:rPr>
          <w:color w:val="121212"/>
          <w:spacing w:val="-7"/>
          <w:sz w:val="16"/>
        </w:rPr>
        <w:t> </w:t>
      </w:r>
      <w:r>
        <w:rPr>
          <w:color w:val="121212"/>
          <w:sz w:val="16"/>
        </w:rPr>
        <w:t>and</w:t>
      </w:r>
      <w:r>
        <w:rPr>
          <w:color w:val="121212"/>
          <w:spacing w:val="-7"/>
          <w:sz w:val="16"/>
        </w:rPr>
        <w:t> </w:t>
      </w:r>
      <w:r>
        <w:rPr>
          <w:color w:val="121212"/>
          <w:sz w:val="16"/>
        </w:rPr>
        <w:t>financial</w:t>
      </w:r>
      <w:r>
        <w:rPr>
          <w:color w:val="121212"/>
          <w:spacing w:val="-7"/>
          <w:sz w:val="16"/>
        </w:rPr>
        <w:t> </w:t>
      </w:r>
      <w:r>
        <w:rPr>
          <w:color w:val="121212"/>
          <w:sz w:val="16"/>
        </w:rPr>
        <w:t>market</w:t>
      </w:r>
      <w:r>
        <w:rPr>
          <w:color w:val="121212"/>
          <w:spacing w:val="-7"/>
          <w:sz w:val="16"/>
        </w:rPr>
        <w:t> </w:t>
      </w:r>
      <w:r>
        <w:rPr>
          <w:color w:val="121212"/>
          <w:sz w:val="16"/>
        </w:rPr>
        <w:t>scenarios</w:t>
      </w:r>
      <w:r>
        <w:rPr>
          <w:color w:val="121212"/>
          <w:spacing w:val="-7"/>
          <w:sz w:val="16"/>
        </w:rPr>
        <w:t> </w:t>
      </w:r>
      <w:r>
        <w:rPr>
          <w:color w:val="121212"/>
          <w:sz w:val="16"/>
        </w:rPr>
        <w:t>are</w:t>
      </w:r>
      <w:r>
        <w:rPr>
          <w:color w:val="121212"/>
          <w:spacing w:val="-7"/>
          <w:sz w:val="16"/>
        </w:rPr>
        <w:t> </w:t>
      </w:r>
      <w:r>
        <w:rPr>
          <w:color w:val="121212"/>
          <w:sz w:val="16"/>
        </w:rPr>
        <w:t>no</w:t>
      </w:r>
      <w:r>
        <w:rPr>
          <w:color w:val="121212"/>
          <w:spacing w:val="-8"/>
          <w:sz w:val="16"/>
        </w:rPr>
        <w:t> </w:t>
      </w:r>
      <w:r>
        <w:rPr>
          <w:color w:val="121212"/>
          <w:sz w:val="16"/>
        </w:rPr>
        <w:t>guarantee</w:t>
      </w:r>
      <w:r>
        <w:rPr>
          <w:color w:val="121212"/>
          <w:spacing w:val="-7"/>
          <w:sz w:val="16"/>
        </w:rPr>
        <w:t> </w:t>
      </w:r>
      <w:r>
        <w:rPr>
          <w:color w:val="121212"/>
          <w:sz w:val="16"/>
        </w:rPr>
        <w:t>of</w:t>
      </w:r>
      <w:r>
        <w:rPr>
          <w:color w:val="121212"/>
          <w:spacing w:val="-7"/>
          <w:sz w:val="16"/>
        </w:rPr>
        <w:t> </w:t>
      </w:r>
      <w:r>
        <w:rPr>
          <w:color w:val="121212"/>
          <w:sz w:val="16"/>
        </w:rPr>
        <w:t>future</w:t>
      </w:r>
      <w:r>
        <w:rPr>
          <w:color w:val="121212"/>
          <w:spacing w:val="-7"/>
          <w:sz w:val="16"/>
        </w:rPr>
        <w:t> </w:t>
      </w:r>
      <w:r>
        <w:rPr>
          <w:color w:val="121212"/>
          <w:sz w:val="16"/>
        </w:rPr>
        <w:t>performance.</w:t>
      </w:r>
      <w:r>
        <w:rPr>
          <w:color w:val="121212"/>
          <w:spacing w:val="-7"/>
          <w:sz w:val="16"/>
        </w:rPr>
        <w:t> </w:t>
      </w:r>
      <w:r>
        <w:rPr>
          <w:color w:val="121212"/>
          <w:sz w:val="16"/>
        </w:rPr>
        <w:t>The</w:t>
      </w:r>
      <w:r>
        <w:rPr>
          <w:color w:val="121212"/>
          <w:spacing w:val="-7"/>
          <w:sz w:val="16"/>
        </w:rPr>
        <w:t> </w:t>
      </w:r>
      <w:r>
        <w:rPr>
          <w:color w:val="121212"/>
          <w:sz w:val="16"/>
        </w:rPr>
        <w:t>price</w:t>
      </w:r>
      <w:r>
        <w:rPr>
          <w:color w:val="121212"/>
          <w:spacing w:val="-7"/>
          <w:sz w:val="16"/>
        </w:rPr>
        <w:t> </w:t>
      </w:r>
      <w:r>
        <w:rPr>
          <w:color w:val="121212"/>
          <w:sz w:val="16"/>
        </w:rPr>
        <w:t>and</w:t>
      </w:r>
      <w:r>
        <w:rPr>
          <w:color w:val="121212"/>
          <w:spacing w:val="-8"/>
          <w:sz w:val="16"/>
        </w:rPr>
        <w:t> </w:t>
      </w:r>
      <w:r>
        <w:rPr>
          <w:color w:val="121212"/>
          <w:sz w:val="16"/>
        </w:rPr>
        <w:t>value</w:t>
      </w:r>
      <w:r>
        <w:rPr>
          <w:color w:val="121212"/>
          <w:spacing w:val="-7"/>
          <w:sz w:val="16"/>
        </w:rPr>
        <w:t> </w:t>
      </w:r>
      <w:r>
        <w:rPr>
          <w:color w:val="121212"/>
          <w:sz w:val="16"/>
        </w:rPr>
        <w:t>of</w:t>
      </w:r>
      <w:r>
        <w:rPr>
          <w:color w:val="121212"/>
          <w:spacing w:val="-7"/>
          <w:sz w:val="16"/>
        </w:rPr>
        <w:t> </w:t>
      </w:r>
      <w:r>
        <w:rPr>
          <w:color w:val="121212"/>
          <w:sz w:val="16"/>
        </w:rPr>
        <w:t>investments</w:t>
      </w:r>
      <w:r>
        <w:rPr>
          <w:color w:val="121212"/>
          <w:spacing w:val="-7"/>
          <w:sz w:val="16"/>
        </w:rPr>
        <w:t> </w:t>
      </w:r>
      <w:r>
        <w:rPr>
          <w:color w:val="121212"/>
          <w:sz w:val="16"/>
        </w:rPr>
        <w:t>mentioned</w:t>
      </w:r>
      <w:r>
        <w:rPr>
          <w:color w:val="121212"/>
          <w:spacing w:val="-7"/>
          <w:sz w:val="16"/>
        </w:rPr>
        <w:t> </w:t>
      </w:r>
      <w:r>
        <w:rPr>
          <w:color w:val="121212"/>
          <w:sz w:val="16"/>
        </w:rPr>
        <w:t>and</w:t>
      </w:r>
      <w:r>
        <w:rPr>
          <w:color w:val="121212"/>
          <w:spacing w:val="-7"/>
          <w:sz w:val="16"/>
        </w:rPr>
        <w:t> </w:t>
      </w:r>
      <w:r>
        <w:rPr>
          <w:color w:val="121212"/>
          <w:sz w:val="16"/>
        </w:rPr>
        <w:t>any</w:t>
      </w:r>
      <w:r>
        <w:rPr>
          <w:color w:val="121212"/>
          <w:spacing w:val="-7"/>
          <w:sz w:val="16"/>
        </w:rPr>
        <w:t> </w:t>
      </w:r>
      <w:r>
        <w:rPr>
          <w:color w:val="121212"/>
          <w:sz w:val="16"/>
        </w:rPr>
        <w:t>income that might accrue could fall or rise or fluctuate. Past performance is not a guide to future performance. If an investment is denominated in a currency other than your base currency, changes in the rate of exchange may have an adverse effect on value, price or income. </w:t>
      </w:r>
      <w:r>
        <w:rPr>
          <w:color w:val="121212"/>
          <w:spacing w:val="-5"/>
          <w:sz w:val="16"/>
        </w:rPr>
        <w:t>You </w:t>
      </w:r>
      <w:r>
        <w:rPr>
          <w:color w:val="121212"/>
          <w:sz w:val="16"/>
        </w:rPr>
        <w:t>should consult with such advisor(s)</w:t>
      </w:r>
      <w:r>
        <w:rPr>
          <w:color w:val="121212"/>
          <w:spacing w:val="7"/>
          <w:sz w:val="16"/>
        </w:rPr>
        <w:t> </w:t>
      </w:r>
      <w:r>
        <w:rPr>
          <w:color w:val="121212"/>
          <w:sz w:val="16"/>
        </w:rPr>
        <w:t>as</w:t>
      </w:r>
      <w:r>
        <w:rPr>
          <w:color w:val="121212"/>
          <w:spacing w:val="7"/>
          <w:sz w:val="16"/>
        </w:rPr>
        <w:t> </w:t>
      </w:r>
      <w:r>
        <w:rPr>
          <w:color w:val="121212"/>
          <w:sz w:val="16"/>
        </w:rPr>
        <w:t>you</w:t>
      </w:r>
      <w:r>
        <w:rPr>
          <w:color w:val="121212"/>
          <w:spacing w:val="7"/>
          <w:sz w:val="16"/>
        </w:rPr>
        <w:t> </w:t>
      </w:r>
      <w:r>
        <w:rPr>
          <w:color w:val="121212"/>
          <w:sz w:val="16"/>
        </w:rPr>
        <w:t>consider</w:t>
      </w:r>
      <w:r>
        <w:rPr>
          <w:color w:val="121212"/>
          <w:spacing w:val="7"/>
          <w:sz w:val="16"/>
        </w:rPr>
        <w:t> </w:t>
      </w:r>
      <w:r>
        <w:rPr>
          <w:color w:val="121212"/>
          <w:sz w:val="16"/>
        </w:rPr>
        <w:t>necessary</w:t>
      </w:r>
      <w:r>
        <w:rPr>
          <w:color w:val="121212"/>
          <w:spacing w:val="7"/>
          <w:sz w:val="16"/>
        </w:rPr>
        <w:t> </w:t>
      </w:r>
      <w:r>
        <w:rPr>
          <w:color w:val="121212"/>
          <w:sz w:val="16"/>
        </w:rPr>
        <w:t>to</w:t>
      </w:r>
      <w:r>
        <w:rPr>
          <w:color w:val="121212"/>
          <w:spacing w:val="7"/>
          <w:sz w:val="16"/>
        </w:rPr>
        <w:t> </w:t>
      </w:r>
      <w:r>
        <w:rPr>
          <w:color w:val="121212"/>
          <w:sz w:val="16"/>
        </w:rPr>
        <w:t>assist</w:t>
      </w:r>
      <w:r>
        <w:rPr>
          <w:color w:val="121212"/>
          <w:spacing w:val="7"/>
          <w:sz w:val="16"/>
        </w:rPr>
        <w:t> </w:t>
      </w:r>
      <w:r>
        <w:rPr>
          <w:color w:val="121212"/>
          <w:sz w:val="16"/>
        </w:rPr>
        <w:t>you</w:t>
      </w:r>
      <w:r>
        <w:rPr>
          <w:color w:val="121212"/>
          <w:spacing w:val="7"/>
          <w:sz w:val="16"/>
        </w:rPr>
        <w:t> </w:t>
      </w:r>
      <w:r>
        <w:rPr>
          <w:color w:val="121212"/>
          <w:sz w:val="16"/>
        </w:rPr>
        <w:t>in</w:t>
      </w:r>
      <w:r>
        <w:rPr>
          <w:color w:val="121212"/>
          <w:spacing w:val="7"/>
          <w:sz w:val="16"/>
        </w:rPr>
        <w:t> </w:t>
      </w:r>
      <w:r>
        <w:rPr>
          <w:color w:val="121212"/>
          <w:sz w:val="16"/>
        </w:rPr>
        <w:t>making</w:t>
      </w:r>
      <w:r>
        <w:rPr>
          <w:color w:val="121212"/>
          <w:spacing w:val="7"/>
          <w:sz w:val="16"/>
        </w:rPr>
        <w:t> </w:t>
      </w:r>
      <w:r>
        <w:rPr>
          <w:color w:val="121212"/>
          <w:sz w:val="16"/>
        </w:rPr>
        <w:t>these</w:t>
      </w:r>
      <w:r>
        <w:rPr>
          <w:color w:val="121212"/>
          <w:spacing w:val="7"/>
          <w:sz w:val="16"/>
        </w:rPr>
        <w:t> </w:t>
      </w:r>
      <w:r>
        <w:rPr>
          <w:color w:val="121212"/>
          <w:sz w:val="16"/>
        </w:rPr>
        <w:t>determinations.</w:t>
      </w:r>
    </w:p>
    <w:p>
      <w:pPr>
        <w:pStyle w:val="BodyText"/>
        <w:spacing w:before="8"/>
        <w:rPr>
          <w:sz w:val="16"/>
        </w:rPr>
      </w:pPr>
    </w:p>
    <w:p>
      <w:pPr>
        <w:spacing w:line="244" w:lineRule="auto" w:before="0"/>
        <w:ind w:left="708" w:right="150" w:firstLine="0"/>
        <w:jc w:val="left"/>
        <w:rPr>
          <w:sz w:val="16"/>
        </w:rPr>
      </w:pPr>
      <w:r>
        <w:rPr>
          <w:color w:val="121212"/>
          <w:sz w:val="16"/>
        </w:rPr>
        <w:t>Investments</w:t>
      </w:r>
      <w:r>
        <w:rPr>
          <w:color w:val="121212"/>
          <w:spacing w:val="-6"/>
          <w:sz w:val="16"/>
        </w:rPr>
        <w:t> </w:t>
      </w:r>
      <w:r>
        <w:rPr>
          <w:color w:val="121212"/>
          <w:sz w:val="16"/>
        </w:rPr>
        <w:t>may</w:t>
      </w:r>
      <w:r>
        <w:rPr>
          <w:color w:val="121212"/>
          <w:spacing w:val="-5"/>
          <w:sz w:val="16"/>
        </w:rPr>
        <w:t> </w:t>
      </w:r>
      <w:r>
        <w:rPr>
          <w:color w:val="121212"/>
          <w:sz w:val="16"/>
        </w:rPr>
        <w:t>have</w:t>
      </w:r>
      <w:r>
        <w:rPr>
          <w:color w:val="121212"/>
          <w:spacing w:val="-5"/>
          <w:sz w:val="16"/>
        </w:rPr>
        <w:t> </w:t>
      </w:r>
      <w:r>
        <w:rPr>
          <w:color w:val="121212"/>
          <w:sz w:val="16"/>
        </w:rPr>
        <w:t>no</w:t>
      </w:r>
      <w:r>
        <w:rPr>
          <w:color w:val="121212"/>
          <w:spacing w:val="-5"/>
          <w:sz w:val="16"/>
        </w:rPr>
        <w:t> </w:t>
      </w:r>
      <w:r>
        <w:rPr>
          <w:color w:val="121212"/>
          <w:sz w:val="16"/>
        </w:rPr>
        <w:t>public</w:t>
      </w:r>
      <w:r>
        <w:rPr>
          <w:color w:val="121212"/>
          <w:spacing w:val="-6"/>
          <w:sz w:val="16"/>
        </w:rPr>
        <w:t> </w:t>
      </w:r>
      <w:r>
        <w:rPr>
          <w:color w:val="121212"/>
          <w:sz w:val="16"/>
        </w:rPr>
        <w:t>market</w:t>
      </w:r>
      <w:r>
        <w:rPr>
          <w:color w:val="121212"/>
          <w:spacing w:val="-5"/>
          <w:sz w:val="16"/>
        </w:rPr>
        <w:t> </w:t>
      </w:r>
      <w:r>
        <w:rPr>
          <w:color w:val="121212"/>
          <w:sz w:val="16"/>
        </w:rPr>
        <w:t>or</w:t>
      </w:r>
      <w:r>
        <w:rPr>
          <w:color w:val="121212"/>
          <w:spacing w:val="-5"/>
          <w:sz w:val="16"/>
        </w:rPr>
        <w:t> </w:t>
      </w:r>
      <w:r>
        <w:rPr>
          <w:color w:val="121212"/>
          <w:sz w:val="16"/>
        </w:rPr>
        <w:t>only</w:t>
      </w:r>
      <w:r>
        <w:rPr>
          <w:color w:val="121212"/>
          <w:spacing w:val="-5"/>
          <w:sz w:val="16"/>
        </w:rPr>
        <w:t> </w:t>
      </w:r>
      <w:r>
        <w:rPr>
          <w:color w:val="121212"/>
          <w:sz w:val="16"/>
        </w:rPr>
        <w:t>a</w:t>
      </w:r>
      <w:r>
        <w:rPr>
          <w:color w:val="121212"/>
          <w:spacing w:val="-6"/>
          <w:sz w:val="16"/>
        </w:rPr>
        <w:t> </w:t>
      </w:r>
      <w:r>
        <w:rPr>
          <w:color w:val="121212"/>
          <w:sz w:val="16"/>
        </w:rPr>
        <w:t>restricted</w:t>
      </w:r>
      <w:r>
        <w:rPr>
          <w:color w:val="121212"/>
          <w:spacing w:val="-5"/>
          <w:sz w:val="16"/>
        </w:rPr>
        <w:t> </w:t>
      </w:r>
      <w:r>
        <w:rPr>
          <w:color w:val="121212"/>
          <w:sz w:val="16"/>
        </w:rPr>
        <w:t>secondary</w:t>
      </w:r>
      <w:r>
        <w:rPr>
          <w:color w:val="121212"/>
          <w:spacing w:val="-5"/>
          <w:sz w:val="16"/>
        </w:rPr>
        <w:t> </w:t>
      </w:r>
      <w:r>
        <w:rPr>
          <w:color w:val="121212"/>
          <w:sz w:val="16"/>
        </w:rPr>
        <w:t>market.</w:t>
      </w:r>
      <w:r>
        <w:rPr>
          <w:color w:val="121212"/>
          <w:spacing w:val="-5"/>
          <w:sz w:val="16"/>
        </w:rPr>
        <w:t> </w:t>
      </w:r>
      <w:r>
        <w:rPr>
          <w:color w:val="121212"/>
          <w:sz w:val="16"/>
        </w:rPr>
        <w:t>Where</w:t>
      </w:r>
      <w:r>
        <w:rPr>
          <w:color w:val="121212"/>
          <w:spacing w:val="-5"/>
          <w:sz w:val="16"/>
        </w:rPr>
        <w:t> </w:t>
      </w:r>
      <w:r>
        <w:rPr>
          <w:color w:val="121212"/>
          <w:sz w:val="16"/>
        </w:rPr>
        <w:t>a</w:t>
      </w:r>
      <w:r>
        <w:rPr>
          <w:color w:val="121212"/>
          <w:spacing w:val="-6"/>
          <w:sz w:val="16"/>
        </w:rPr>
        <w:t> </w:t>
      </w:r>
      <w:r>
        <w:rPr>
          <w:color w:val="121212"/>
          <w:sz w:val="16"/>
        </w:rPr>
        <w:t>secondary</w:t>
      </w:r>
      <w:r>
        <w:rPr>
          <w:color w:val="121212"/>
          <w:spacing w:val="-5"/>
          <w:sz w:val="16"/>
        </w:rPr>
        <w:t> </w:t>
      </w:r>
      <w:r>
        <w:rPr>
          <w:color w:val="121212"/>
          <w:sz w:val="16"/>
        </w:rPr>
        <w:t>market</w:t>
      </w:r>
      <w:r>
        <w:rPr>
          <w:color w:val="121212"/>
          <w:spacing w:val="-5"/>
          <w:sz w:val="16"/>
        </w:rPr>
        <w:t> </w:t>
      </w:r>
      <w:r>
        <w:rPr>
          <w:color w:val="121212"/>
          <w:sz w:val="16"/>
        </w:rPr>
        <w:t>exists,</w:t>
      </w:r>
      <w:r>
        <w:rPr>
          <w:color w:val="121212"/>
          <w:spacing w:val="-5"/>
          <w:sz w:val="16"/>
        </w:rPr>
        <w:t> </w:t>
      </w:r>
      <w:r>
        <w:rPr>
          <w:color w:val="121212"/>
          <w:sz w:val="16"/>
        </w:rPr>
        <w:t>it</w:t>
      </w:r>
      <w:r>
        <w:rPr>
          <w:color w:val="121212"/>
          <w:spacing w:val="-6"/>
          <w:sz w:val="16"/>
        </w:rPr>
        <w:t> </w:t>
      </w:r>
      <w:r>
        <w:rPr>
          <w:color w:val="121212"/>
          <w:sz w:val="16"/>
        </w:rPr>
        <w:t>is</w:t>
      </w:r>
      <w:r>
        <w:rPr>
          <w:color w:val="121212"/>
          <w:spacing w:val="-5"/>
          <w:sz w:val="16"/>
        </w:rPr>
        <w:t> </w:t>
      </w:r>
      <w:r>
        <w:rPr>
          <w:color w:val="121212"/>
          <w:sz w:val="16"/>
        </w:rPr>
        <w:t>not</w:t>
      </w:r>
      <w:r>
        <w:rPr>
          <w:color w:val="121212"/>
          <w:spacing w:val="-5"/>
          <w:sz w:val="16"/>
        </w:rPr>
        <w:t> </w:t>
      </w:r>
      <w:r>
        <w:rPr>
          <w:color w:val="121212"/>
          <w:sz w:val="16"/>
        </w:rPr>
        <w:t>possible</w:t>
      </w:r>
      <w:r>
        <w:rPr>
          <w:color w:val="121212"/>
          <w:spacing w:val="-5"/>
          <w:sz w:val="16"/>
        </w:rPr>
        <w:t> </w:t>
      </w:r>
      <w:r>
        <w:rPr>
          <w:color w:val="121212"/>
          <w:sz w:val="16"/>
        </w:rPr>
        <w:t>to</w:t>
      </w:r>
      <w:r>
        <w:rPr>
          <w:color w:val="121212"/>
          <w:spacing w:val="-6"/>
          <w:sz w:val="16"/>
        </w:rPr>
        <w:t> </w:t>
      </w:r>
      <w:r>
        <w:rPr>
          <w:color w:val="121212"/>
          <w:sz w:val="16"/>
        </w:rPr>
        <w:t>predict</w:t>
      </w:r>
      <w:r>
        <w:rPr>
          <w:color w:val="121212"/>
          <w:spacing w:val="-5"/>
          <w:sz w:val="16"/>
        </w:rPr>
        <w:t> </w:t>
      </w:r>
      <w:r>
        <w:rPr>
          <w:color w:val="121212"/>
          <w:sz w:val="16"/>
        </w:rPr>
        <w:t>the</w:t>
      </w:r>
      <w:r>
        <w:rPr>
          <w:color w:val="121212"/>
          <w:spacing w:val="-5"/>
          <w:sz w:val="16"/>
        </w:rPr>
        <w:t> </w:t>
      </w:r>
      <w:r>
        <w:rPr>
          <w:color w:val="121212"/>
          <w:sz w:val="16"/>
        </w:rPr>
        <w:t>price</w:t>
      </w:r>
      <w:r>
        <w:rPr>
          <w:color w:val="121212"/>
          <w:spacing w:val="-5"/>
          <w:sz w:val="16"/>
        </w:rPr>
        <w:t> </w:t>
      </w:r>
      <w:r>
        <w:rPr>
          <w:color w:val="121212"/>
          <w:sz w:val="16"/>
        </w:rPr>
        <w:t>at which</w:t>
      </w:r>
      <w:r>
        <w:rPr>
          <w:color w:val="121212"/>
          <w:spacing w:val="5"/>
          <w:sz w:val="16"/>
        </w:rPr>
        <w:t> </w:t>
      </w:r>
      <w:r>
        <w:rPr>
          <w:color w:val="121212"/>
          <w:sz w:val="16"/>
        </w:rPr>
        <w:t>investments</w:t>
      </w:r>
      <w:r>
        <w:rPr>
          <w:color w:val="121212"/>
          <w:spacing w:val="5"/>
          <w:sz w:val="16"/>
        </w:rPr>
        <w:t> </w:t>
      </w:r>
      <w:r>
        <w:rPr>
          <w:color w:val="121212"/>
          <w:sz w:val="16"/>
        </w:rPr>
        <w:t>will</w:t>
      </w:r>
      <w:r>
        <w:rPr>
          <w:color w:val="121212"/>
          <w:spacing w:val="5"/>
          <w:sz w:val="16"/>
        </w:rPr>
        <w:t> </w:t>
      </w:r>
      <w:r>
        <w:rPr>
          <w:color w:val="121212"/>
          <w:sz w:val="16"/>
        </w:rPr>
        <w:t>trade</w:t>
      </w:r>
      <w:r>
        <w:rPr>
          <w:color w:val="121212"/>
          <w:spacing w:val="5"/>
          <w:sz w:val="16"/>
        </w:rPr>
        <w:t> </w:t>
      </w:r>
      <w:r>
        <w:rPr>
          <w:color w:val="121212"/>
          <w:sz w:val="16"/>
        </w:rPr>
        <w:t>in</w:t>
      </w:r>
      <w:r>
        <w:rPr>
          <w:color w:val="121212"/>
          <w:spacing w:val="5"/>
          <w:sz w:val="16"/>
        </w:rPr>
        <w:t> </w:t>
      </w:r>
      <w:r>
        <w:rPr>
          <w:color w:val="121212"/>
          <w:sz w:val="16"/>
        </w:rPr>
        <w:t>the</w:t>
      </w:r>
      <w:r>
        <w:rPr>
          <w:color w:val="121212"/>
          <w:spacing w:val="5"/>
          <w:sz w:val="16"/>
        </w:rPr>
        <w:t> </w:t>
      </w:r>
      <w:r>
        <w:rPr>
          <w:color w:val="121212"/>
          <w:sz w:val="16"/>
        </w:rPr>
        <w:t>market</w:t>
      </w:r>
      <w:r>
        <w:rPr>
          <w:color w:val="121212"/>
          <w:spacing w:val="5"/>
          <w:sz w:val="16"/>
        </w:rPr>
        <w:t> </w:t>
      </w:r>
      <w:r>
        <w:rPr>
          <w:color w:val="121212"/>
          <w:sz w:val="16"/>
        </w:rPr>
        <w:t>or</w:t>
      </w:r>
      <w:r>
        <w:rPr>
          <w:color w:val="121212"/>
          <w:spacing w:val="5"/>
          <w:sz w:val="16"/>
        </w:rPr>
        <w:t> </w:t>
      </w:r>
      <w:r>
        <w:rPr>
          <w:color w:val="121212"/>
          <w:sz w:val="16"/>
        </w:rPr>
        <w:t>whether</w:t>
      </w:r>
      <w:r>
        <w:rPr>
          <w:color w:val="121212"/>
          <w:spacing w:val="5"/>
          <w:sz w:val="16"/>
        </w:rPr>
        <w:t> </w:t>
      </w:r>
      <w:r>
        <w:rPr>
          <w:color w:val="121212"/>
          <w:sz w:val="16"/>
        </w:rPr>
        <w:t>such</w:t>
      </w:r>
      <w:r>
        <w:rPr>
          <w:color w:val="121212"/>
          <w:spacing w:val="5"/>
          <w:sz w:val="16"/>
        </w:rPr>
        <w:t> </w:t>
      </w:r>
      <w:r>
        <w:rPr>
          <w:color w:val="121212"/>
          <w:sz w:val="16"/>
        </w:rPr>
        <w:t>market</w:t>
      </w:r>
      <w:r>
        <w:rPr>
          <w:color w:val="121212"/>
          <w:spacing w:val="5"/>
          <w:sz w:val="16"/>
        </w:rPr>
        <w:t> </w:t>
      </w:r>
      <w:r>
        <w:rPr>
          <w:color w:val="121212"/>
          <w:sz w:val="16"/>
        </w:rPr>
        <w:t>will</w:t>
      </w:r>
      <w:r>
        <w:rPr>
          <w:color w:val="121212"/>
          <w:spacing w:val="5"/>
          <w:sz w:val="16"/>
        </w:rPr>
        <w:t> </w:t>
      </w:r>
      <w:r>
        <w:rPr>
          <w:color w:val="121212"/>
          <w:sz w:val="16"/>
        </w:rPr>
        <w:t>be</w:t>
      </w:r>
      <w:r>
        <w:rPr>
          <w:color w:val="121212"/>
          <w:spacing w:val="5"/>
          <w:sz w:val="16"/>
        </w:rPr>
        <w:t> </w:t>
      </w:r>
      <w:r>
        <w:rPr>
          <w:color w:val="121212"/>
          <w:sz w:val="16"/>
        </w:rPr>
        <w:t>liquid</w:t>
      </w:r>
      <w:r>
        <w:rPr>
          <w:color w:val="121212"/>
          <w:spacing w:val="5"/>
          <w:sz w:val="16"/>
        </w:rPr>
        <w:t> </w:t>
      </w:r>
      <w:r>
        <w:rPr>
          <w:color w:val="121212"/>
          <w:sz w:val="16"/>
        </w:rPr>
        <w:t>or</w:t>
      </w:r>
      <w:r>
        <w:rPr>
          <w:color w:val="121212"/>
          <w:spacing w:val="5"/>
          <w:sz w:val="16"/>
        </w:rPr>
        <w:t> </w:t>
      </w:r>
      <w:r>
        <w:rPr>
          <w:color w:val="121212"/>
          <w:sz w:val="16"/>
        </w:rPr>
        <w:t>illiquid.</w:t>
      </w:r>
    </w:p>
    <w:p>
      <w:pPr>
        <w:pStyle w:val="BodyText"/>
        <w:spacing w:before="8"/>
        <w:rPr>
          <w:sz w:val="16"/>
        </w:rPr>
      </w:pPr>
    </w:p>
    <w:p>
      <w:pPr>
        <w:spacing w:before="0"/>
        <w:ind w:left="708" w:right="0" w:firstLine="0"/>
        <w:jc w:val="left"/>
        <w:rPr>
          <w:rFonts w:ascii="Trebuchet MS"/>
          <w:b/>
          <w:sz w:val="16"/>
        </w:rPr>
      </w:pPr>
      <w:r>
        <w:rPr>
          <w:rFonts w:ascii="Trebuchet MS"/>
          <w:b/>
          <w:color w:val="121212"/>
          <w:sz w:val="16"/>
        </w:rPr>
        <w:t>Emerging markets</w:t>
      </w:r>
    </w:p>
    <w:p>
      <w:pPr>
        <w:spacing w:line="244" w:lineRule="auto" w:before="13"/>
        <w:ind w:left="708" w:right="100" w:firstLine="0"/>
        <w:jc w:val="left"/>
        <w:rPr>
          <w:sz w:val="16"/>
        </w:rPr>
      </w:pPr>
      <w:r>
        <w:rPr>
          <w:color w:val="121212"/>
          <w:sz w:val="16"/>
        </w:rPr>
        <w:t>Where</w:t>
      </w:r>
      <w:r>
        <w:rPr>
          <w:color w:val="121212"/>
          <w:spacing w:val="-5"/>
          <w:sz w:val="16"/>
        </w:rPr>
        <w:t> </w:t>
      </w:r>
      <w:r>
        <w:rPr>
          <w:color w:val="121212"/>
          <w:sz w:val="16"/>
        </w:rPr>
        <w:t>this</w:t>
      </w:r>
      <w:r>
        <w:rPr>
          <w:color w:val="121212"/>
          <w:spacing w:val="-5"/>
          <w:sz w:val="16"/>
        </w:rPr>
        <w:t> </w:t>
      </w:r>
      <w:r>
        <w:rPr>
          <w:color w:val="121212"/>
          <w:sz w:val="16"/>
        </w:rPr>
        <w:t>document</w:t>
      </w:r>
      <w:r>
        <w:rPr>
          <w:color w:val="121212"/>
          <w:spacing w:val="-5"/>
          <w:sz w:val="16"/>
        </w:rPr>
        <w:t> </w:t>
      </w:r>
      <w:r>
        <w:rPr>
          <w:color w:val="121212"/>
          <w:sz w:val="16"/>
        </w:rPr>
        <w:t>relates</w:t>
      </w:r>
      <w:r>
        <w:rPr>
          <w:color w:val="121212"/>
          <w:spacing w:val="-5"/>
          <w:sz w:val="16"/>
        </w:rPr>
        <w:t> </w:t>
      </w:r>
      <w:r>
        <w:rPr>
          <w:color w:val="121212"/>
          <w:sz w:val="16"/>
        </w:rPr>
        <w:t>to</w:t>
      </w:r>
      <w:r>
        <w:rPr>
          <w:color w:val="121212"/>
          <w:spacing w:val="-5"/>
          <w:sz w:val="16"/>
        </w:rPr>
        <w:t> </w:t>
      </w:r>
      <w:r>
        <w:rPr>
          <w:color w:val="121212"/>
          <w:sz w:val="16"/>
        </w:rPr>
        <w:t>emerging</w:t>
      </w:r>
      <w:r>
        <w:rPr>
          <w:color w:val="121212"/>
          <w:spacing w:val="-5"/>
          <w:sz w:val="16"/>
        </w:rPr>
        <w:t> </w:t>
      </w:r>
      <w:r>
        <w:rPr>
          <w:color w:val="121212"/>
          <w:sz w:val="16"/>
        </w:rPr>
        <w:t>markets,</w:t>
      </w:r>
      <w:r>
        <w:rPr>
          <w:color w:val="121212"/>
          <w:spacing w:val="-5"/>
          <w:sz w:val="16"/>
        </w:rPr>
        <w:t> </w:t>
      </w:r>
      <w:r>
        <w:rPr>
          <w:color w:val="121212"/>
          <w:sz w:val="16"/>
        </w:rPr>
        <w:t>you</w:t>
      </w:r>
      <w:r>
        <w:rPr>
          <w:color w:val="121212"/>
          <w:spacing w:val="-5"/>
          <w:sz w:val="16"/>
        </w:rPr>
        <w:t> </w:t>
      </w:r>
      <w:r>
        <w:rPr>
          <w:color w:val="121212"/>
          <w:sz w:val="16"/>
        </w:rPr>
        <w:t>should</w:t>
      </w:r>
      <w:r>
        <w:rPr>
          <w:color w:val="121212"/>
          <w:spacing w:val="-5"/>
          <w:sz w:val="16"/>
        </w:rPr>
        <w:t> </w:t>
      </w:r>
      <w:r>
        <w:rPr>
          <w:color w:val="121212"/>
          <w:sz w:val="16"/>
        </w:rPr>
        <w:t>be</w:t>
      </w:r>
      <w:r>
        <w:rPr>
          <w:color w:val="121212"/>
          <w:spacing w:val="-5"/>
          <w:sz w:val="16"/>
        </w:rPr>
        <w:t> </w:t>
      </w:r>
      <w:r>
        <w:rPr>
          <w:color w:val="121212"/>
          <w:sz w:val="16"/>
        </w:rPr>
        <w:t>aware</w:t>
      </w:r>
      <w:r>
        <w:rPr>
          <w:color w:val="121212"/>
          <w:spacing w:val="-5"/>
          <w:sz w:val="16"/>
        </w:rPr>
        <w:t> </w:t>
      </w:r>
      <w:r>
        <w:rPr>
          <w:color w:val="121212"/>
          <w:sz w:val="16"/>
        </w:rPr>
        <w:t>that</w:t>
      </w:r>
      <w:r>
        <w:rPr>
          <w:color w:val="121212"/>
          <w:spacing w:val="-5"/>
          <w:sz w:val="16"/>
        </w:rPr>
        <w:t> </w:t>
      </w:r>
      <w:r>
        <w:rPr>
          <w:color w:val="121212"/>
          <w:sz w:val="16"/>
        </w:rPr>
        <w:t>there</w:t>
      </w:r>
      <w:r>
        <w:rPr>
          <w:color w:val="121212"/>
          <w:spacing w:val="-5"/>
          <w:sz w:val="16"/>
        </w:rPr>
        <w:t> </w:t>
      </w:r>
      <w:r>
        <w:rPr>
          <w:color w:val="121212"/>
          <w:sz w:val="16"/>
        </w:rPr>
        <w:t>are</w:t>
      </w:r>
      <w:r>
        <w:rPr>
          <w:color w:val="121212"/>
          <w:spacing w:val="-5"/>
          <w:sz w:val="16"/>
        </w:rPr>
        <w:t> </w:t>
      </w:r>
      <w:r>
        <w:rPr>
          <w:color w:val="121212"/>
          <w:sz w:val="16"/>
        </w:rPr>
        <w:t>uncertainties</w:t>
      </w:r>
      <w:r>
        <w:rPr>
          <w:color w:val="121212"/>
          <w:spacing w:val="-5"/>
          <w:sz w:val="16"/>
        </w:rPr>
        <w:t> </w:t>
      </w:r>
      <w:r>
        <w:rPr>
          <w:color w:val="121212"/>
          <w:sz w:val="16"/>
        </w:rPr>
        <w:t>and</w:t>
      </w:r>
      <w:r>
        <w:rPr>
          <w:color w:val="121212"/>
          <w:spacing w:val="-5"/>
          <w:sz w:val="16"/>
        </w:rPr>
        <w:t> </w:t>
      </w:r>
      <w:r>
        <w:rPr>
          <w:color w:val="121212"/>
          <w:sz w:val="16"/>
        </w:rPr>
        <w:t>risks</w:t>
      </w:r>
      <w:r>
        <w:rPr>
          <w:color w:val="121212"/>
          <w:spacing w:val="-5"/>
          <w:sz w:val="16"/>
        </w:rPr>
        <w:t> </w:t>
      </w:r>
      <w:r>
        <w:rPr>
          <w:color w:val="121212"/>
          <w:sz w:val="16"/>
        </w:rPr>
        <w:t>associated</w:t>
      </w:r>
      <w:r>
        <w:rPr>
          <w:color w:val="121212"/>
          <w:spacing w:val="-4"/>
          <w:sz w:val="16"/>
        </w:rPr>
        <w:t> </w:t>
      </w:r>
      <w:r>
        <w:rPr>
          <w:color w:val="121212"/>
          <w:sz w:val="16"/>
        </w:rPr>
        <w:t>with</w:t>
      </w:r>
      <w:r>
        <w:rPr>
          <w:color w:val="121212"/>
          <w:spacing w:val="-5"/>
          <w:sz w:val="16"/>
        </w:rPr>
        <w:t> </w:t>
      </w:r>
      <w:r>
        <w:rPr>
          <w:color w:val="121212"/>
          <w:sz w:val="16"/>
        </w:rPr>
        <w:t>investments</w:t>
      </w:r>
      <w:r>
        <w:rPr>
          <w:color w:val="121212"/>
          <w:spacing w:val="-5"/>
          <w:sz w:val="16"/>
        </w:rPr>
        <w:t> </w:t>
      </w:r>
      <w:r>
        <w:rPr>
          <w:color w:val="121212"/>
          <w:sz w:val="16"/>
        </w:rPr>
        <w:t>and</w:t>
      </w:r>
      <w:r>
        <w:rPr>
          <w:color w:val="121212"/>
          <w:spacing w:val="-5"/>
          <w:sz w:val="16"/>
        </w:rPr>
        <w:t> </w:t>
      </w:r>
      <w:r>
        <w:rPr>
          <w:color w:val="121212"/>
          <w:sz w:val="16"/>
        </w:rPr>
        <w:t>transac- tions in various types of investments of, or related or linked to, issuers and obligors incorporated, based or principally engaged in business in emerging markets countries. Investments related to emerging markets countries may be considered speculative, and their prices will be much more volatile than those in the more developed countries of the world. Investments in emerging markets investments should be made only by sophisticated investors or experienced</w:t>
      </w:r>
      <w:r>
        <w:rPr>
          <w:color w:val="121212"/>
          <w:spacing w:val="-6"/>
          <w:sz w:val="16"/>
        </w:rPr>
        <w:t> </w:t>
      </w:r>
      <w:r>
        <w:rPr>
          <w:color w:val="121212"/>
          <w:sz w:val="16"/>
        </w:rPr>
        <w:t>professionals</w:t>
      </w:r>
      <w:r>
        <w:rPr>
          <w:color w:val="121212"/>
          <w:spacing w:val="-5"/>
          <w:sz w:val="16"/>
        </w:rPr>
        <w:t> </w:t>
      </w:r>
      <w:r>
        <w:rPr>
          <w:color w:val="121212"/>
          <w:sz w:val="16"/>
        </w:rPr>
        <w:t>who</w:t>
      </w:r>
      <w:r>
        <w:rPr>
          <w:color w:val="121212"/>
          <w:spacing w:val="-5"/>
          <w:sz w:val="16"/>
        </w:rPr>
        <w:t> </w:t>
      </w:r>
      <w:r>
        <w:rPr>
          <w:color w:val="121212"/>
          <w:sz w:val="16"/>
        </w:rPr>
        <w:t>have</w:t>
      </w:r>
      <w:r>
        <w:rPr>
          <w:color w:val="121212"/>
          <w:spacing w:val="-6"/>
          <w:sz w:val="16"/>
        </w:rPr>
        <w:t> </w:t>
      </w:r>
      <w:r>
        <w:rPr>
          <w:color w:val="121212"/>
          <w:sz w:val="16"/>
        </w:rPr>
        <w:t>independent</w:t>
      </w:r>
      <w:r>
        <w:rPr>
          <w:color w:val="121212"/>
          <w:spacing w:val="-5"/>
          <w:sz w:val="16"/>
        </w:rPr>
        <w:t> </w:t>
      </w:r>
      <w:r>
        <w:rPr>
          <w:color w:val="121212"/>
          <w:sz w:val="16"/>
        </w:rPr>
        <w:t>knowledge</w:t>
      </w:r>
      <w:r>
        <w:rPr>
          <w:color w:val="121212"/>
          <w:spacing w:val="-5"/>
          <w:sz w:val="16"/>
        </w:rPr>
        <w:t> </w:t>
      </w:r>
      <w:r>
        <w:rPr>
          <w:color w:val="121212"/>
          <w:sz w:val="16"/>
        </w:rPr>
        <w:t>of</w:t>
      </w:r>
      <w:r>
        <w:rPr>
          <w:color w:val="121212"/>
          <w:spacing w:val="-6"/>
          <w:sz w:val="16"/>
        </w:rPr>
        <w:t> </w:t>
      </w:r>
      <w:r>
        <w:rPr>
          <w:color w:val="121212"/>
          <w:sz w:val="16"/>
        </w:rPr>
        <w:t>the</w:t>
      </w:r>
      <w:r>
        <w:rPr>
          <w:color w:val="121212"/>
          <w:spacing w:val="-5"/>
          <w:sz w:val="16"/>
        </w:rPr>
        <w:t> </w:t>
      </w:r>
      <w:r>
        <w:rPr>
          <w:color w:val="121212"/>
          <w:sz w:val="16"/>
        </w:rPr>
        <w:t>relevant</w:t>
      </w:r>
      <w:r>
        <w:rPr>
          <w:color w:val="121212"/>
          <w:spacing w:val="-5"/>
          <w:sz w:val="16"/>
        </w:rPr>
        <w:t> </w:t>
      </w:r>
      <w:r>
        <w:rPr>
          <w:color w:val="121212"/>
          <w:sz w:val="16"/>
        </w:rPr>
        <w:t>markets,</w:t>
      </w:r>
      <w:r>
        <w:rPr>
          <w:color w:val="121212"/>
          <w:spacing w:val="-6"/>
          <w:sz w:val="16"/>
        </w:rPr>
        <w:t> </w:t>
      </w:r>
      <w:r>
        <w:rPr>
          <w:color w:val="121212"/>
          <w:sz w:val="16"/>
        </w:rPr>
        <w:t>are</w:t>
      </w:r>
      <w:r>
        <w:rPr>
          <w:color w:val="121212"/>
          <w:spacing w:val="-5"/>
          <w:sz w:val="16"/>
        </w:rPr>
        <w:t> </w:t>
      </w:r>
      <w:r>
        <w:rPr>
          <w:color w:val="121212"/>
          <w:sz w:val="16"/>
        </w:rPr>
        <w:t>able</w:t>
      </w:r>
      <w:r>
        <w:rPr>
          <w:color w:val="121212"/>
          <w:spacing w:val="-5"/>
          <w:sz w:val="16"/>
        </w:rPr>
        <w:t> </w:t>
      </w:r>
      <w:r>
        <w:rPr>
          <w:color w:val="121212"/>
          <w:sz w:val="16"/>
        </w:rPr>
        <w:t>to</w:t>
      </w:r>
      <w:r>
        <w:rPr>
          <w:color w:val="121212"/>
          <w:spacing w:val="-6"/>
          <w:sz w:val="16"/>
        </w:rPr>
        <w:t> </w:t>
      </w:r>
      <w:r>
        <w:rPr>
          <w:color w:val="121212"/>
          <w:sz w:val="16"/>
        </w:rPr>
        <w:t>consider</w:t>
      </w:r>
      <w:r>
        <w:rPr>
          <w:color w:val="121212"/>
          <w:spacing w:val="-5"/>
          <w:sz w:val="16"/>
        </w:rPr>
        <w:t> </w:t>
      </w:r>
      <w:r>
        <w:rPr>
          <w:color w:val="121212"/>
          <w:sz w:val="16"/>
        </w:rPr>
        <w:t>and</w:t>
      </w:r>
      <w:r>
        <w:rPr>
          <w:color w:val="121212"/>
          <w:spacing w:val="-5"/>
          <w:sz w:val="16"/>
        </w:rPr>
        <w:t> </w:t>
      </w:r>
      <w:r>
        <w:rPr>
          <w:color w:val="121212"/>
          <w:sz w:val="16"/>
        </w:rPr>
        <w:t>weigh</w:t>
      </w:r>
      <w:r>
        <w:rPr>
          <w:color w:val="121212"/>
          <w:spacing w:val="-6"/>
          <w:sz w:val="16"/>
        </w:rPr>
        <w:t> </w:t>
      </w:r>
      <w:r>
        <w:rPr>
          <w:color w:val="121212"/>
          <w:sz w:val="16"/>
        </w:rPr>
        <w:t>the</w:t>
      </w:r>
      <w:r>
        <w:rPr>
          <w:color w:val="121212"/>
          <w:spacing w:val="-5"/>
          <w:sz w:val="16"/>
        </w:rPr>
        <w:t> </w:t>
      </w:r>
      <w:r>
        <w:rPr>
          <w:color w:val="121212"/>
          <w:sz w:val="16"/>
        </w:rPr>
        <w:t>various</w:t>
      </w:r>
      <w:r>
        <w:rPr>
          <w:color w:val="121212"/>
          <w:spacing w:val="-5"/>
          <w:sz w:val="16"/>
        </w:rPr>
        <w:t> </w:t>
      </w:r>
      <w:r>
        <w:rPr>
          <w:color w:val="121212"/>
          <w:sz w:val="16"/>
        </w:rPr>
        <w:t>risks</w:t>
      </w:r>
      <w:r>
        <w:rPr>
          <w:color w:val="121212"/>
          <w:spacing w:val="-6"/>
          <w:sz w:val="16"/>
        </w:rPr>
        <w:t> </w:t>
      </w:r>
      <w:r>
        <w:rPr>
          <w:color w:val="121212"/>
          <w:sz w:val="16"/>
        </w:rPr>
        <w:t>presented</w:t>
      </w:r>
      <w:r>
        <w:rPr>
          <w:color w:val="121212"/>
          <w:spacing w:val="-5"/>
          <w:sz w:val="16"/>
        </w:rPr>
        <w:t> </w:t>
      </w:r>
      <w:r>
        <w:rPr>
          <w:color w:val="121212"/>
          <w:sz w:val="16"/>
        </w:rPr>
        <w:t>by</w:t>
      </w:r>
      <w:r>
        <w:rPr>
          <w:color w:val="121212"/>
          <w:spacing w:val="-5"/>
          <w:sz w:val="16"/>
        </w:rPr>
        <w:t> </w:t>
      </w:r>
      <w:r>
        <w:rPr>
          <w:color w:val="121212"/>
          <w:spacing w:val="-3"/>
          <w:sz w:val="16"/>
        </w:rPr>
        <w:t>such </w:t>
      </w:r>
      <w:r>
        <w:rPr>
          <w:color w:val="121212"/>
          <w:sz w:val="16"/>
        </w:rPr>
        <w:t>investments,</w:t>
      </w:r>
      <w:r>
        <w:rPr>
          <w:color w:val="121212"/>
          <w:spacing w:val="-5"/>
          <w:sz w:val="16"/>
        </w:rPr>
        <w:t> </w:t>
      </w:r>
      <w:r>
        <w:rPr>
          <w:color w:val="121212"/>
          <w:sz w:val="16"/>
        </w:rPr>
        <w:t>and</w:t>
      </w:r>
      <w:r>
        <w:rPr>
          <w:color w:val="121212"/>
          <w:spacing w:val="-4"/>
          <w:sz w:val="16"/>
        </w:rPr>
        <w:t> </w:t>
      </w:r>
      <w:r>
        <w:rPr>
          <w:color w:val="121212"/>
          <w:sz w:val="16"/>
        </w:rPr>
        <w:t>have</w:t>
      </w:r>
      <w:r>
        <w:rPr>
          <w:color w:val="121212"/>
          <w:spacing w:val="-4"/>
          <w:sz w:val="16"/>
        </w:rPr>
        <w:t> </w:t>
      </w:r>
      <w:r>
        <w:rPr>
          <w:color w:val="121212"/>
          <w:sz w:val="16"/>
        </w:rPr>
        <w:t>the</w:t>
      </w:r>
      <w:r>
        <w:rPr>
          <w:color w:val="121212"/>
          <w:spacing w:val="-5"/>
          <w:sz w:val="16"/>
        </w:rPr>
        <w:t> </w:t>
      </w:r>
      <w:r>
        <w:rPr>
          <w:color w:val="121212"/>
          <w:sz w:val="16"/>
        </w:rPr>
        <w:t>financial</w:t>
      </w:r>
      <w:r>
        <w:rPr>
          <w:color w:val="121212"/>
          <w:spacing w:val="-4"/>
          <w:sz w:val="16"/>
        </w:rPr>
        <w:t> </w:t>
      </w:r>
      <w:r>
        <w:rPr>
          <w:color w:val="121212"/>
          <w:sz w:val="16"/>
        </w:rPr>
        <w:t>resources</w:t>
      </w:r>
      <w:r>
        <w:rPr>
          <w:color w:val="121212"/>
          <w:spacing w:val="-4"/>
          <w:sz w:val="16"/>
        </w:rPr>
        <w:t> </w:t>
      </w:r>
      <w:r>
        <w:rPr>
          <w:color w:val="121212"/>
          <w:sz w:val="16"/>
        </w:rPr>
        <w:t>necessary</w:t>
      </w:r>
      <w:r>
        <w:rPr>
          <w:color w:val="121212"/>
          <w:spacing w:val="-5"/>
          <w:sz w:val="16"/>
        </w:rPr>
        <w:t> </w:t>
      </w:r>
      <w:r>
        <w:rPr>
          <w:color w:val="121212"/>
          <w:sz w:val="16"/>
        </w:rPr>
        <w:t>to</w:t>
      </w:r>
      <w:r>
        <w:rPr>
          <w:color w:val="121212"/>
          <w:spacing w:val="-4"/>
          <w:sz w:val="16"/>
        </w:rPr>
        <w:t> </w:t>
      </w:r>
      <w:r>
        <w:rPr>
          <w:color w:val="121212"/>
          <w:sz w:val="16"/>
        </w:rPr>
        <w:t>bear</w:t>
      </w:r>
      <w:r>
        <w:rPr>
          <w:color w:val="121212"/>
          <w:spacing w:val="-4"/>
          <w:sz w:val="16"/>
        </w:rPr>
        <w:t> </w:t>
      </w:r>
      <w:r>
        <w:rPr>
          <w:color w:val="121212"/>
          <w:sz w:val="16"/>
        </w:rPr>
        <w:t>the</w:t>
      </w:r>
      <w:r>
        <w:rPr>
          <w:color w:val="121212"/>
          <w:spacing w:val="-5"/>
          <w:sz w:val="16"/>
        </w:rPr>
        <w:t> </w:t>
      </w:r>
      <w:r>
        <w:rPr>
          <w:color w:val="121212"/>
          <w:sz w:val="16"/>
        </w:rPr>
        <w:t>substantial</w:t>
      </w:r>
      <w:r>
        <w:rPr>
          <w:color w:val="121212"/>
          <w:spacing w:val="-4"/>
          <w:sz w:val="16"/>
        </w:rPr>
        <w:t> </w:t>
      </w:r>
      <w:r>
        <w:rPr>
          <w:color w:val="121212"/>
          <w:sz w:val="16"/>
        </w:rPr>
        <w:t>risk</w:t>
      </w:r>
      <w:r>
        <w:rPr>
          <w:color w:val="121212"/>
          <w:spacing w:val="-4"/>
          <w:sz w:val="16"/>
        </w:rPr>
        <w:t> </w:t>
      </w:r>
      <w:r>
        <w:rPr>
          <w:color w:val="121212"/>
          <w:sz w:val="16"/>
        </w:rPr>
        <w:t>of</w:t>
      </w:r>
      <w:r>
        <w:rPr>
          <w:color w:val="121212"/>
          <w:spacing w:val="-5"/>
          <w:sz w:val="16"/>
        </w:rPr>
        <w:t> </w:t>
      </w:r>
      <w:r>
        <w:rPr>
          <w:color w:val="121212"/>
          <w:sz w:val="16"/>
        </w:rPr>
        <w:t>loss</w:t>
      </w:r>
      <w:r>
        <w:rPr>
          <w:color w:val="121212"/>
          <w:spacing w:val="-4"/>
          <w:sz w:val="16"/>
        </w:rPr>
        <w:t> </w:t>
      </w:r>
      <w:r>
        <w:rPr>
          <w:color w:val="121212"/>
          <w:sz w:val="16"/>
        </w:rPr>
        <w:t>of</w:t>
      </w:r>
      <w:r>
        <w:rPr>
          <w:color w:val="121212"/>
          <w:spacing w:val="-4"/>
          <w:sz w:val="16"/>
        </w:rPr>
        <w:t> </w:t>
      </w:r>
      <w:r>
        <w:rPr>
          <w:color w:val="121212"/>
          <w:sz w:val="16"/>
        </w:rPr>
        <w:t>investment</w:t>
      </w:r>
      <w:r>
        <w:rPr>
          <w:color w:val="121212"/>
          <w:spacing w:val="-4"/>
          <w:sz w:val="16"/>
        </w:rPr>
        <w:t> </w:t>
      </w:r>
      <w:r>
        <w:rPr>
          <w:color w:val="121212"/>
          <w:sz w:val="16"/>
        </w:rPr>
        <w:t>in</w:t>
      </w:r>
      <w:r>
        <w:rPr>
          <w:color w:val="121212"/>
          <w:spacing w:val="-5"/>
          <w:sz w:val="16"/>
        </w:rPr>
        <w:t> </w:t>
      </w:r>
      <w:r>
        <w:rPr>
          <w:color w:val="121212"/>
          <w:sz w:val="16"/>
        </w:rPr>
        <w:t>such</w:t>
      </w:r>
      <w:r>
        <w:rPr>
          <w:color w:val="121212"/>
          <w:spacing w:val="-4"/>
          <w:sz w:val="16"/>
        </w:rPr>
        <w:t> </w:t>
      </w:r>
      <w:r>
        <w:rPr>
          <w:color w:val="121212"/>
          <w:sz w:val="16"/>
        </w:rPr>
        <w:t>investments.</w:t>
      </w:r>
      <w:r>
        <w:rPr>
          <w:color w:val="121212"/>
          <w:spacing w:val="-4"/>
          <w:sz w:val="16"/>
        </w:rPr>
        <w:t> </w:t>
      </w:r>
      <w:r>
        <w:rPr>
          <w:color w:val="121212"/>
          <w:sz w:val="16"/>
        </w:rPr>
        <w:t>It</w:t>
      </w:r>
      <w:r>
        <w:rPr>
          <w:color w:val="121212"/>
          <w:spacing w:val="-5"/>
          <w:sz w:val="16"/>
        </w:rPr>
        <w:t> </w:t>
      </w:r>
      <w:r>
        <w:rPr>
          <w:color w:val="121212"/>
          <w:sz w:val="16"/>
        </w:rPr>
        <w:t>is</w:t>
      </w:r>
      <w:r>
        <w:rPr>
          <w:color w:val="121212"/>
          <w:spacing w:val="-4"/>
          <w:sz w:val="16"/>
        </w:rPr>
        <w:t> </w:t>
      </w:r>
      <w:r>
        <w:rPr>
          <w:color w:val="121212"/>
          <w:sz w:val="16"/>
        </w:rPr>
        <w:t>your</w:t>
      </w:r>
      <w:r>
        <w:rPr>
          <w:color w:val="121212"/>
          <w:spacing w:val="-4"/>
          <w:sz w:val="16"/>
        </w:rPr>
        <w:t> </w:t>
      </w:r>
      <w:r>
        <w:rPr>
          <w:color w:val="121212"/>
          <w:sz w:val="16"/>
        </w:rPr>
        <w:t>responsibility</w:t>
      </w:r>
      <w:r>
        <w:rPr>
          <w:color w:val="121212"/>
          <w:spacing w:val="-5"/>
          <w:sz w:val="16"/>
        </w:rPr>
        <w:t> </w:t>
      </w:r>
      <w:r>
        <w:rPr>
          <w:color w:val="121212"/>
          <w:sz w:val="16"/>
        </w:rPr>
        <w:t>to manage the risks which arise as a result of investing in emerging markets investments and the allocation of assets in your portfolio. </w:t>
      </w:r>
      <w:r>
        <w:rPr>
          <w:color w:val="121212"/>
          <w:spacing w:val="-5"/>
          <w:sz w:val="16"/>
        </w:rPr>
        <w:t>You </w:t>
      </w:r>
      <w:r>
        <w:rPr>
          <w:color w:val="121212"/>
          <w:sz w:val="16"/>
        </w:rPr>
        <w:t>should seek advice from your own advisers with regard to the various risks and factors to be considered when investing in an emerging markets</w:t>
      </w:r>
      <w:r>
        <w:rPr>
          <w:color w:val="121212"/>
          <w:spacing w:val="-16"/>
          <w:sz w:val="16"/>
        </w:rPr>
        <w:t> </w:t>
      </w:r>
      <w:r>
        <w:rPr>
          <w:color w:val="121212"/>
          <w:sz w:val="16"/>
        </w:rPr>
        <w:t>investment.</w:t>
      </w:r>
    </w:p>
    <w:p>
      <w:pPr>
        <w:pStyle w:val="BodyText"/>
        <w:rPr>
          <w:sz w:val="17"/>
        </w:rPr>
      </w:pPr>
    </w:p>
    <w:p>
      <w:pPr>
        <w:spacing w:before="0"/>
        <w:ind w:left="708" w:right="0" w:firstLine="0"/>
        <w:jc w:val="left"/>
        <w:rPr>
          <w:rFonts w:ascii="Trebuchet MS"/>
          <w:b/>
          <w:sz w:val="16"/>
        </w:rPr>
      </w:pPr>
      <w:r>
        <w:rPr>
          <w:rFonts w:ascii="Trebuchet MS"/>
          <w:b/>
          <w:color w:val="121212"/>
          <w:sz w:val="16"/>
        </w:rPr>
        <w:t>Alternative investments</w:t>
      </w:r>
    </w:p>
    <w:p>
      <w:pPr>
        <w:spacing w:line="244" w:lineRule="auto" w:before="13"/>
        <w:ind w:left="708" w:right="116" w:firstLine="0"/>
        <w:jc w:val="left"/>
        <w:rPr>
          <w:sz w:val="16"/>
        </w:rPr>
      </w:pPr>
      <w:r>
        <w:rPr>
          <w:color w:val="121212"/>
          <w:sz w:val="16"/>
        </w:rPr>
        <w:t>Hedge</w:t>
      </w:r>
      <w:r>
        <w:rPr>
          <w:color w:val="121212"/>
          <w:spacing w:val="-8"/>
          <w:sz w:val="16"/>
        </w:rPr>
        <w:t> </w:t>
      </w:r>
      <w:r>
        <w:rPr>
          <w:color w:val="121212"/>
          <w:sz w:val="16"/>
        </w:rPr>
        <w:t>funds</w:t>
      </w:r>
      <w:r>
        <w:rPr>
          <w:color w:val="121212"/>
          <w:spacing w:val="-7"/>
          <w:sz w:val="16"/>
        </w:rPr>
        <w:t> </w:t>
      </w:r>
      <w:r>
        <w:rPr>
          <w:color w:val="121212"/>
          <w:sz w:val="16"/>
        </w:rPr>
        <w:t>are</w:t>
      </w:r>
      <w:r>
        <w:rPr>
          <w:color w:val="121212"/>
          <w:spacing w:val="-7"/>
          <w:sz w:val="16"/>
        </w:rPr>
        <w:t> </w:t>
      </w:r>
      <w:r>
        <w:rPr>
          <w:color w:val="121212"/>
          <w:sz w:val="16"/>
        </w:rPr>
        <w:t>not</w:t>
      </w:r>
      <w:r>
        <w:rPr>
          <w:color w:val="121212"/>
          <w:spacing w:val="-7"/>
          <w:sz w:val="16"/>
        </w:rPr>
        <w:t> </w:t>
      </w:r>
      <w:r>
        <w:rPr>
          <w:color w:val="121212"/>
          <w:sz w:val="16"/>
        </w:rPr>
        <w:t>subject</w:t>
      </w:r>
      <w:r>
        <w:rPr>
          <w:color w:val="121212"/>
          <w:spacing w:val="-8"/>
          <w:sz w:val="16"/>
        </w:rPr>
        <w:t> </w:t>
      </w:r>
      <w:r>
        <w:rPr>
          <w:color w:val="121212"/>
          <w:sz w:val="16"/>
        </w:rPr>
        <w:t>to</w:t>
      </w:r>
      <w:r>
        <w:rPr>
          <w:color w:val="121212"/>
          <w:spacing w:val="-7"/>
          <w:sz w:val="16"/>
        </w:rPr>
        <w:t> </w:t>
      </w:r>
      <w:r>
        <w:rPr>
          <w:color w:val="121212"/>
          <w:sz w:val="16"/>
        </w:rPr>
        <w:t>the</w:t>
      </w:r>
      <w:r>
        <w:rPr>
          <w:color w:val="121212"/>
          <w:spacing w:val="-7"/>
          <w:sz w:val="16"/>
        </w:rPr>
        <w:t> </w:t>
      </w:r>
      <w:r>
        <w:rPr>
          <w:color w:val="121212"/>
          <w:sz w:val="16"/>
        </w:rPr>
        <w:t>numerous</w:t>
      </w:r>
      <w:r>
        <w:rPr>
          <w:color w:val="121212"/>
          <w:spacing w:val="-7"/>
          <w:sz w:val="16"/>
        </w:rPr>
        <w:t> </w:t>
      </w:r>
      <w:r>
        <w:rPr>
          <w:color w:val="121212"/>
          <w:sz w:val="16"/>
        </w:rPr>
        <w:t>investor</w:t>
      </w:r>
      <w:r>
        <w:rPr>
          <w:color w:val="121212"/>
          <w:spacing w:val="-8"/>
          <w:sz w:val="16"/>
        </w:rPr>
        <w:t> </w:t>
      </w:r>
      <w:r>
        <w:rPr>
          <w:color w:val="121212"/>
          <w:sz w:val="16"/>
        </w:rPr>
        <w:t>protection</w:t>
      </w:r>
      <w:r>
        <w:rPr>
          <w:color w:val="121212"/>
          <w:spacing w:val="-7"/>
          <w:sz w:val="16"/>
        </w:rPr>
        <w:t> </w:t>
      </w:r>
      <w:r>
        <w:rPr>
          <w:color w:val="121212"/>
          <w:sz w:val="16"/>
        </w:rPr>
        <w:t>regulations</w:t>
      </w:r>
      <w:r>
        <w:rPr>
          <w:color w:val="121212"/>
          <w:spacing w:val="-7"/>
          <w:sz w:val="16"/>
        </w:rPr>
        <w:t> </w:t>
      </w:r>
      <w:r>
        <w:rPr>
          <w:color w:val="121212"/>
          <w:sz w:val="16"/>
        </w:rPr>
        <w:t>that</w:t>
      </w:r>
      <w:r>
        <w:rPr>
          <w:color w:val="121212"/>
          <w:spacing w:val="-7"/>
          <w:sz w:val="16"/>
        </w:rPr>
        <w:t> </w:t>
      </w:r>
      <w:r>
        <w:rPr>
          <w:color w:val="121212"/>
          <w:sz w:val="16"/>
        </w:rPr>
        <w:t>apply</w:t>
      </w:r>
      <w:r>
        <w:rPr>
          <w:color w:val="121212"/>
          <w:spacing w:val="-8"/>
          <w:sz w:val="16"/>
        </w:rPr>
        <w:t> </w:t>
      </w:r>
      <w:r>
        <w:rPr>
          <w:color w:val="121212"/>
          <w:sz w:val="16"/>
        </w:rPr>
        <w:t>to</w:t>
      </w:r>
      <w:r>
        <w:rPr>
          <w:color w:val="121212"/>
          <w:spacing w:val="-7"/>
          <w:sz w:val="16"/>
        </w:rPr>
        <w:t> </w:t>
      </w:r>
      <w:r>
        <w:rPr>
          <w:color w:val="121212"/>
          <w:sz w:val="16"/>
        </w:rPr>
        <w:t>regulated</w:t>
      </w:r>
      <w:r>
        <w:rPr>
          <w:color w:val="121212"/>
          <w:spacing w:val="-7"/>
          <w:sz w:val="16"/>
        </w:rPr>
        <w:t> </w:t>
      </w:r>
      <w:r>
        <w:rPr>
          <w:color w:val="121212"/>
          <w:sz w:val="16"/>
        </w:rPr>
        <w:t>authorized</w:t>
      </w:r>
      <w:r>
        <w:rPr>
          <w:color w:val="121212"/>
          <w:spacing w:val="-7"/>
          <w:sz w:val="16"/>
        </w:rPr>
        <w:t> </w:t>
      </w:r>
      <w:r>
        <w:rPr>
          <w:color w:val="121212"/>
          <w:sz w:val="16"/>
        </w:rPr>
        <w:t>collective</w:t>
      </w:r>
      <w:r>
        <w:rPr>
          <w:color w:val="121212"/>
          <w:spacing w:val="-8"/>
          <w:sz w:val="16"/>
        </w:rPr>
        <w:t> </w:t>
      </w:r>
      <w:r>
        <w:rPr>
          <w:color w:val="121212"/>
          <w:sz w:val="16"/>
        </w:rPr>
        <w:t>investments</w:t>
      </w:r>
      <w:r>
        <w:rPr>
          <w:color w:val="121212"/>
          <w:spacing w:val="-7"/>
          <w:sz w:val="16"/>
        </w:rPr>
        <w:t> </w:t>
      </w:r>
      <w:r>
        <w:rPr>
          <w:color w:val="121212"/>
          <w:sz w:val="16"/>
        </w:rPr>
        <w:t>and</w:t>
      </w:r>
      <w:r>
        <w:rPr>
          <w:color w:val="121212"/>
          <w:spacing w:val="-7"/>
          <w:sz w:val="16"/>
        </w:rPr>
        <w:t> </w:t>
      </w:r>
      <w:r>
        <w:rPr>
          <w:color w:val="121212"/>
          <w:sz w:val="16"/>
        </w:rPr>
        <w:t>hedge</w:t>
      </w:r>
      <w:r>
        <w:rPr>
          <w:color w:val="121212"/>
          <w:spacing w:val="-7"/>
          <w:sz w:val="16"/>
        </w:rPr>
        <w:t> </w:t>
      </w:r>
      <w:r>
        <w:rPr>
          <w:color w:val="121212"/>
          <w:sz w:val="16"/>
        </w:rPr>
        <w:t>fund managers</w:t>
      </w:r>
      <w:r>
        <w:rPr>
          <w:color w:val="121212"/>
          <w:spacing w:val="-7"/>
          <w:sz w:val="16"/>
        </w:rPr>
        <w:t> </w:t>
      </w:r>
      <w:r>
        <w:rPr>
          <w:color w:val="121212"/>
          <w:sz w:val="16"/>
        </w:rPr>
        <w:t>are</w:t>
      </w:r>
      <w:r>
        <w:rPr>
          <w:color w:val="121212"/>
          <w:spacing w:val="-7"/>
          <w:sz w:val="16"/>
        </w:rPr>
        <w:t> </w:t>
      </w:r>
      <w:r>
        <w:rPr>
          <w:color w:val="121212"/>
          <w:sz w:val="16"/>
        </w:rPr>
        <w:t>largely</w:t>
      </w:r>
      <w:r>
        <w:rPr>
          <w:color w:val="121212"/>
          <w:spacing w:val="-8"/>
          <w:sz w:val="16"/>
        </w:rPr>
        <w:t> </w:t>
      </w:r>
      <w:r>
        <w:rPr>
          <w:color w:val="121212"/>
          <w:sz w:val="16"/>
        </w:rPr>
        <w:t>unregulated.</w:t>
      </w:r>
      <w:r>
        <w:rPr>
          <w:color w:val="121212"/>
          <w:spacing w:val="-7"/>
          <w:sz w:val="16"/>
        </w:rPr>
        <w:t> </w:t>
      </w:r>
      <w:r>
        <w:rPr>
          <w:color w:val="121212"/>
          <w:sz w:val="16"/>
        </w:rPr>
        <w:t>Hedge</w:t>
      </w:r>
      <w:r>
        <w:rPr>
          <w:color w:val="121212"/>
          <w:spacing w:val="-7"/>
          <w:sz w:val="16"/>
        </w:rPr>
        <w:t> </w:t>
      </w:r>
      <w:r>
        <w:rPr>
          <w:color w:val="121212"/>
          <w:sz w:val="16"/>
        </w:rPr>
        <w:t>funds</w:t>
      </w:r>
      <w:r>
        <w:rPr>
          <w:color w:val="121212"/>
          <w:spacing w:val="-7"/>
          <w:sz w:val="16"/>
        </w:rPr>
        <w:t> </w:t>
      </w:r>
      <w:r>
        <w:rPr>
          <w:color w:val="121212"/>
          <w:sz w:val="16"/>
        </w:rPr>
        <w:t>are</w:t>
      </w:r>
      <w:r>
        <w:rPr>
          <w:color w:val="121212"/>
          <w:spacing w:val="-7"/>
          <w:sz w:val="16"/>
        </w:rPr>
        <w:t> </w:t>
      </w:r>
      <w:r>
        <w:rPr>
          <w:color w:val="121212"/>
          <w:sz w:val="16"/>
        </w:rPr>
        <w:t>not</w:t>
      </w:r>
      <w:r>
        <w:rPr>
          <w:color w:val="121212"/>
          <w:spacing w:val="-7"/>
          <w:sz w:val="16"/>
        </w:rPr>
        <w:t> </w:t>
      </w:r>
      <w:r>
        <w:rPr>
          <w:color w:val="121212"/>
          <w:sz w:val="16"/>
        </w:rPr>
        <w:t>limited</w:t>
      </w:r>
      <w:r>
        <w:rPr>
          <w:color w:val="121212"/>
          <w:spacing w:val="-7"/>
          <w:sz w:val="16"/>
        </w:rPr>
        <w:t> </w:t>
      </w:r>
      <w:r>
        <w:rPr>
          <w:color w:val="121212"/>
          <w:sz w:val="16"/>
        </w:rPr>
        <w:t>to</w:t>
      </w:r>
      <w:r>
        <w:rPr>
          <w:color w:val="121212"/>
          <w:spacing w:val="-7"/>
          <w:sz w:val="16"/>
        </w:rPr>
        <w:t> </w:t>
      </w:r>
      <w:r>
        <w:rPr>
          <w:color w:val="121212"/>
          <w:sz w:val="16"/>
        </w:rPr>
        <w:t>any</w:t>
      </w:r>
      <w:r>
        <w:rPr>
          <w:color w:val="121212"/>
          <w:spacing w:val="-7"/>
          <w:sz w:val="16"/>
        </w:rPr>
        <w:t> </w:t>
      </w:r>
      <w:r>
        <w:rPr>
          <w:color w:val="121212"/>
          <w:sz w:val="16"/>
        </w:rPr>
        <w:t>particular</w:t>
      </w:r>
      <w:r>
        <w:rPr>
          <w:color w:val="121212"/>
          <w:spacing w:val="-7"/>
          <w:sz w:val="16"/>
        </w:rPr>
        <w:t> </w:t>
      </w:r>
      <w:r>
        <w:rPr>
          <w:color w:val="121212"/>
          <w:sz w:val="16"/>
        </w:rPr>
        <w:t>investment</w:t>
      </w:r>
      <w:r>
        <w:rPr>
          <w:color w:val="121212"/>
          <w:spacing w:val="-7"/>
          <w:sz w:val="16"/>
        </w:rPr>
        <w:t> </w:t>
      </w:r>
      <w:r>
        <w:rPr>
          <w:color w:val="121212"/>
          <w:sz w:val="16"/>
        </w:rPr>
        <w:t>discipline</w:t>
      </w:r>
      <w:r>
        <w:rPr>
          <w:color w:val="121212"/>
          <w:spacing w:val="-7"/>
          <w:sz w:val="16"/>
        </w:rPr>
        <w:t> </w:t>
      </w:r>
      <w:r>
        <w:rPr>
          <w:color w:val="121212"/>
          <w:sz w:val="16"/>
        </w:rPr>
        <w:t>or</w:t>
      </w:r>
      <w:r>
        <w:rPr>
          <w:color w:val="121212"/>
          <w:spacing w:val="-7"/>
          <w:sz w:val="16"/>
        </w:rPr>
        <w:t> </w:t>
      </w:r>
      <w:r>
        <w:rPr>
          <w:color w:val="121212"/>
          <w:sz w:val="16"/>
        </w:rPr>
        <w:t>trading</w:t>
      </w:r>
      <w:r>
        <w:rPr>
          <w:color w:val="121212"/>
          <w:spacing w:val="-7"/>
          <w:sz w:val="16"/>
        </w:rPr>
        <w:t> </w:t>
      </w:r>
      <w:r>
        <w:rPr>
          <w:color w:val="121212"/>
          <w:sz w:val="16"/>
        </w:rPr>
        <w:t>strategy,</w:t>
      </w:r>
      <w:r>
        <w:rPr>
          <w:color w:val="121212"/>
          <w:spacing w:val="-7"/>
          <w:sz w:val="16"/>
        </w:rPr>
        <w:t> </w:t>
      </w:r>
      <w:r>
        <w:rPr>
          <w:color w:val="121212"/>
          <w:sz w:val="16"/>
        </w:rPr>
        <w:t>and</w:t>
      </w:r>
      <w:r>
        <w:rPr>
          <w:color w:val="121212"/>
          <w:spacing w:val="-7"/>
          <w:sz w:val="16"/>
        </w:rPr>
        <w:t> </w:t>
      </w:r>
      <w:r>
        <w:rPr>
          <w:color w:val="121212"/>
          <w:sz w:val="16"/>
        </w:rPr>
        <w:t>seek</w:t>
      </w:r>
      <w:r>
        <w:rPr>
          <w:color w:val="121212"/>
          <w:spacing w:val="-7"/>
          <w:sz w:val="16"/>
        </w:rPr>
        <w:t> </w:t>
      </w:r>
      <w:r>
        <w:rPr>
          <w:color w:val="121212"/>
          <w:sz w:val="16"/>
        </w:rPr>
        <w:t>to</w:t>
      </w:r>
      <w:r>
        <w:rPr>
          <w:color w:val="121212"/>
          <w:spacing w:val="-7"/>
          <w:sz w:val="16"/>
        </w:rPr>
        <w:t> </w:t>
      </w:r>
      <w:r>
        <w:rPr>
          <w:color w:val="121212"/>
          <w:sz w:val="16"/>
        </w:rPr>
        <w:t>profit</w:t>
      </w:r>
      <w:r>
        <w:rPr>
          <w:color w:val="121212"/>
          <w:spacing w:val="-7"/>
          <w:sz w:val="16"/>
        </w:rPr>
        <w:t> </w:t>
      </w:r>
      <w:r>
        <w:rPr>
          <w:color w:val="121212"/>
          <w:sz w:val="16"/>
        </w:rPr>
        <w:t>in</w:t>
      </w:r>
      <w:r>
        <w:rPr>
          <w:color w:val="121212"/>
          <w:spacing w:val="-7"/>
          <w:sz w:val="16"/>
        </w:rPr>
        <w:t> </w:t>
      </w:r>
      <w:r>
        <w:rPr>
          <w:color w:val="121212"/>
          <w:sz w:val="16"/>
        </w:rPr>
        <w:t>all</w:t>
      </w:r>
      <w:r>
        <w:rPr>
          <w:color w:val="121212"/>
          <w:spacing w:val="-7"/>
          <w:sz w:val="16"/>
        </w:rPr>
        <w:t> </w:t>
      </w:r>
      <w:r>
        <w:rPr>
          <w:color w:val="121212"/>
          <w:sz w:val="16"/>
        </w:rPr>
        <w:t>kinds</w:t>
      </w:r>
      <w:r>
        <w:rPr>
          <w:color w:val="121212"/>
          <w:spacing w:val="-7"/>
          <w:sz w:val="16"/>
        </w:rPr>
        <w:t> </w:t>
      </w:r>
      <w:r>
        <w:rPr>
          <w:color w:val="121212"/>
          <w:sz w:val="16"/>
        </w:rPr>
        <w:t>of markets</w:t>
      </w:r>
      <w:r>
        <w:rPr>
          <w:color w:val="121212"/>
          <w:spacing w:val="2"/>
          <w:sz w:val="16"/>
        </w:rPr>
        <w:t> </w:t>
      </w:r>
      <w:r>
        <w:rPr>
          <w:color w:val="121212"/>
          <w:sz w:val="16"/>
        </w:rPr>
        <w:t>by</w:t>
      </w:r>
      <w:r>
        <w:rPr>
          <w:color w:val="121212"/>
          <w:spacing w:val="3"/>
          <w:sz w:val="16"/>
        </w:rPr>
        <w:t> </w:t>
      </w:r>
      <w:r>
        <w:rPr>
          <w:color w:val="121212"/>
          <w:sz w:val="16"/>
        </w:rPr>
        <w:t>using</w:t>
      </w:r>
      <w:r>
        <w:rPr>
          <w:color w:val="121212"/>
          <w:spacing w:val="3"/>
          <w:sz w:val="16"/>
        </w:rPr>
        <w:t> </w:t>
      </w:r>
      <w:r>
        <w:rPr>
          <w:color w:val="121212"/>
          <w:sz w:val="16"/>
        </w:rPr>
        <w:t>leverage,</w:t>
      </w:r>
      <w:r>
        <w:rPr>
          <w:color w:val="121212"/>
          <w:spacing w:val="3"/>
          <w:sz w:val="16"/>
        </w:rPr>
        <w:t> </w:t>
      </w:r>
      <w:r>
        <w:rPr>
          <w:color w:val="121212"/>
          <w:sz w:val="16"/>
        </w:rPr>
        <w:t>derivatives,</w:t>
      </w:r>
      <w:r>
        <w:rPr>
          <w:color w:val="121212"/>
          <w:spacing w:val="3"/>
          <w:sz w:val="16"/>
        </w:rPr>
        <w:t> </w:t>
      </w:r>
      <w:r>
        <w:rPr>
          <w:color w:val="121212"/>
          <w:sz w:val="16"/>
        </w:rPr>
        <w:t>and</w:t>
      </w:r>
      <w:r>
        <w:rPr>
          <w:color w:val="121212"/>
          <w:spacing w:val="3"/>
          <w:sz w:val="16"/>
        </w:rPr>
        <w:t> </w:t>
      </w:r>
      <w:r>
        <w:rPr>
          <w:color w:val="121212"/>
          <w:sz w:val="16"/>
        </w:rPr>
        <w:t>complex</w:t>
      </w:r>
      <w:r>
        <w:rPr>
          <w:color w:val="121212"/>
          <w:spacing w:val="3"/>
          <w:sz w:val="16"/>
        </w:rPr>
        <w:t> </w:t>
      </w:r>
      <w:r>
        <w:rPr>
          <w:color w:val="121212"/>
          <w:sz w:val="16"/>
        </w:rPr>
        <w:t>speculative</w:t>
      </w:r>
      <w:r>
        <w:rPr>
          <w:color w:val="121212"/>
          <w:spacing w:val="3"/>
          <w:sz w:val="16"/>
        </w:rPr>
        <w:t> </w:t>
      </w:r>
      <w:r>
        <w:rPr>
          <w:color w:val="121212"/>
          <w:sz w:val="16"/>
        </w:rPr>
        <w:t>investment</w:t>
      </w:r>
      <w:r>
        <w:rPr>
          <w:color w:val="121212"/>
          <w:spacing w:val="3"/>
          <w:sz w:val="16"/>
        </w:rPr>
        <w:t> </w:t>
      </w:r>
      <w:r>
        <w:rPr>
          <w:color w:val="121212"/>
          <w:sz w:val="16"/>
        </w:rPr>
        <w:t>strategies</w:t>
      </w:r>
      <w:r>
        <w:rPr>
          <w:color w:val="121212"/>
          <w:spacing w:val="3"/>
          <w:sz w:val="16"/>
        </w:rPr>
        <w:t> </w:t>
      </w:r>
      <w:r>
        <w:rPr>
          <w:color w:val="121212"/>
          <w:sz w:val="16"/>
        </w:rPr>
        <w:t>that</w:t>
      </w:r>
      <w:r>
        <w:rPr>
          <w:color w:val="121212"/>
          <w:spacing w:val="3"/>
          <w:sz w:val="16"/>
        </w:rPr>
        <w:t> </w:t>
      </w:r>
      <w:r>
        <w:rPr>
          <w:color w:val="121212"/>
          <w:sz w:val="16"/>
        </w:rPr>
        <w:t>may</w:t>
      </w:r>
      <w:r>
        <w:rPr>
          <w:color w:val="121212"/>
          <w:spacing w:val="3"/>
          <w:sz w:val="16"/>
        </w:rPr>
        <w:t> </w:t>
      </w:r>
      <w:r>
        <w:rPr>
          <w:color w:val="121212"/>
          <w:sz w:val="16"/>
        </w:rPr>
        <w:t>increase</w:t>
      </w:r>
      <w:r>
        <w:rPr>
          <w:color w:val="121212"/>
          <w:spacing w:val="3"/>
          <w:sz w:val="16"/>
        </w:rPr>
        <w:t> </w:t>
      </w:r>
      <w:r>
        <w:rPr>
          <w:color w:val="121212"/>
          <w:sz w:val="16"/>
        </w:rPr>
        <w:t>the</w:t>
      </w:r>
      <w:r>
        <w:rPr>
          <w:color w:val="121212"/>
          <w:spacing w:val="3"/>
          <w:sz w:val="16"/>
        </w:rPr>
        <w:t> </w:t>
      </w:r>
      <w:r>
        <w:rPr>
          <w:color w:val="121212"/>
          <w:sz w:val="16"/>
        </w:rPr>
        <w:t>risk</w:t>
      </w:r>
      <w:r>
        <w:rPr>
          <w:color w:val="121212"/>
          <w:spacing w:val="3"/>
          <w:sz w:val="16"/>
        </w:rPr>
        <w:t> </w:t>
      </w:r>
      <w:r>
        <w:rPr>
          <w:color w:val="121212"/>
          <w:sz w:val="16"/>
        </w:rPr>
        <w:t>of</w:t>
      </w:r>
      <w:r>
        <w:rPr>
          <w:color w:val="121212"/>
          <w:spacing w:val="3"/>
          <w:sz w:val="16"/>
        </w:rPr>
        <w:t> </w:t>
      </w:r>
      <w:r>
        <w:rPr>
          <w:color w:val="121212"/>
          <w:sz w:val="16"/>
        </w:rPr>
        <w:t>investment</w:t>
      </w:r>
      <w:r>
        <w:rPr>
          <w:color w:val="121212"/>
          <w:spacing w:val="3"/>
          <w:sz w:val="16"/>
        </w:rPr>
        <w:t> </w:t>
      </w:r>
      <w:r>
        <w:rPr>
          <w:color w:val="121212"/>
          <w:sz w:val="16"/>
        </w:rPr>
        <w:t>loss.</w:t>
      </w:r>
    </w:p>
    <w:p>
      <w:pPr>
        <w:pStyle w:val="BodyText"/>
        <w:spacing w:before="6"/>
        <w:rPr>
          <w:sz w:val="16"/>
        </w:rPr>
      </w:pPr>
    </w:p>
    <w:p>
      <w:pPr>
        <w:spacing w:line="244" w:lineRule="auto" w:before="1"/>
        <w:ind w:left="708" w:right="101" w:firstLine="0"/>
        <w:jc w:val="left"/>
        <w:rPr>
          <w:sz w:val="16"/>
        </w:rPr>
      </w:pPr>
      <w:r>
        <w:rPr>
          <w:color w:val="121212"/>
          <w:sz w:val="16"/>
        </w:rPr>
        <w:t>Commodity</w:t>
      </w:r>
      <w:r>
        <w:rPr>
          <w:color w:val="121212"/>
          <w:spacing w:val="-5"/>
          <w:sz w:val="16"/>
        </w:rPr>
        <w:t> </w:t>
      </w:r>
      <w:r>
        <w:rPr>
          <w:color w:val="121212"/>
          <w:sz w:val="16"/>
        </w:rPr>
        <w:t>transactions</w:t>
      </w:r>
      <w:r>
        <w:rPr>
          <w:color w:val="121212"/>
          <w:spacing w:val="-4"/>
          <w:sz w:val="16"/>
        </w:rPr>
        <w:t> </w:t>
      </w:r>
      <w:r>
        <w:rPr>
          <w:color w:val="121212"/>
          <w:sz w:val="16"/>
        </w:rPr>
        <w:t>carry</w:t>
      </w:r>
      <w:r>
        <w:rPr>
          <w:color w:val="121212"/>
          <w:spacing w:val="-4"/>
          <w:sz w:val="16"/>
        </w:rPr>
        <w:t> </w:t>
      </w:r>
      <w:r>
        <w:rPr>
          <w:color w:val="121212"/>
          <w:sz w:val="16"/>
        </w:rPr>
        <w:t>a</w:t>
      </w:r>
      <w:r>
        <w:rPr>
          <w:color w:val="121212"/>
          <w:spacing w:val="-5"/>
          <w:sz w:val="16"/>
        </w:rPr>
        <w:t> </w:t>
      </w:r>
      <w:r>
        <w:rPr>
          <w:color w:val="121212"/>
          <w:sz w:val="16"/>
        </w:rPr>
        <w:t>high</w:t>
      </w:r>
      <w:r>
        <w:rPr>
          <w:color w:val="121212"/>
          <w:spacing w:val="-4"/>
          <w:sz w:val="16"/>
        </w:rPr>
        <w:t> </w:t>
      </w:r>
      <w:r>
        <w:rPr>
          <w:color w:val="121212"/>
          <w:sz w:val="16"/>
        </w:rPr>
        <w:t>degree</w:t>
      </w:r>
      <w:r>
        <w:rPr>
          <w:color w:val="121212"/>
          <w:spacing w:val="-4"/>
          <w:sz w:val="16"/>
        </w:rPr>
        <w:t> </w:t>
      </w:r>
      <w:r>
        <w:rPr>
          <w:color w:val="121212"/>
          <w:sz w:val="16"/>
        </w:rPr>
        <w:t>of</w:t>
      </w:r>
      <w:r>
        <w:rPr>
          <w:color w:val="121212"/>
          <w:spacing w:val="-4"/>
          <w:sz w:val="16"/>
        </w:rPr>
        <w:t> </w:t>
      </w:r>
      <w:r>
        <w:rPr>
          <w:color w:val="121212"/>
          <w:sz w:val="16"/>
        </w:rPr>
        <w:t>risk</w:t>
      </w:r>
      <w:r>
        <w:rPr>
          <w:color w:val="121212"/>
          <w:spacing w:val="-5"/>
          <w:sz w:val="16"/>
        </w:rPr>
        <w:t> </w:t>
      </w:r>
      <w:r>
        <w:rPr>
          <w:color w:val="121212"/>
          <w:sz w:val="16"/>
        </w:rPr>
        <w:t>and</w:t>
      </w:r>
      <w:r>
        <w:rPr>
          <w:color w:val="121212"/>
          <w:spacing w:val="-4"/>
          <w:sz w:val="16"/>
        </w:rPr>
        <w:t> </w:t>
      </w:r>
      <w:r>
        <w:rPr>
          <w:color w:val="121212"/>
          <w:sz w:val="16"/>
        </w:rPr>
        <w:t>may</w:t>
      </w:r>
      <w:r>
        <w:rPr>
          <w:color w:val="121212"/>
          <w:spacing w:val="-4"/>
          <w:sz w:val="16"/>
        </w:rPr>
        <w:t> </w:t>
      </w:r>
      <w:r>
        <w:rPr>
          <w:color w:val="121212"/>
          <w:sz w:val="16"/>
        </w:rPr>
        <w:t>not</w:t>
      </w:r>
      <w:r>
        <w:rPr>
          <w:color w:val="121212"/>
          <w:spacing w:val="-5"/>
          <w:sz w:val="16"/>
        </w:rPr>
        <w:t> </w:t>
      </w:r>
      <w:r>
        <w:rPr>
          <w:color w:val="121212"/>
          <w:sz w:val="16"/>
        </w:rPr>
        <w:t>be</w:t>
      </w:r>
      <w:r>
        <w:rPr>
          <w:color w:val="121212"/>
          <w:spacing w:val="-4"/>
          <w:sz w:val="16"/>
        </w:rPr>
        <w:t> </w:t>
      </w:r>
      <w:r>
        <w:rPr>
          <w:color w:val="121212"/>
          <w:sz w:val="16"/>
        </w:rPr>
        <w:t>suitable</w:t>
      </w:r>
      <w:r>
        <w:rPr>
          <w:color w:val="121212"/>
          <w:spacing w:val="-4"/>
          <w:sz w:val="16"/>
        </w:rPr>
        <w:t> </w:t>
      </w:r>
      <w:r>
        <w:rPr>
          <w:color w:val="121212"/>
          <w:sz w:val="16"/>
        </w:rPr>
        <w:t>for</w:t>
      </w:r>
      <w:r>
        <w:rPr>
          <w:color w:val="121212"/>
          <w:spacing w:val="-4"/>
          <w:sz w:val="16"/>
        </w:rPr>
        <w:t> </w:t>
      </w:r>
      <w:r>
        <w:rPr>
          <w:color w:val="121212"/>
          <w:sz w:val="16"/>
        </w:rPr>
        <w:t>many</w:t>
      </w:r>
      <w:r>
        <w:rPr>
          <w:color w:val="121212"/>
          <w:spacing w:val="-5"/>
          <w:sz w:val="16"/>
        </w:rPr>
        <w:t> </w:t>
      </w:r>
      <w:r>
        <w:rPr>
          <w:color w:val="121212"/>
          <w:sz w:val="16"/>
        </w:rPr>
        <w:t>private</w:t>
      </w:r>
      <w:r>
        <w:rPr>
          <w:color w:val="121212"/>
          <w:spacing w:val="-4"/>
          <w:sz w:val="16"/>
        </w:rPr>
        <w:t> </w:t>
      </w:r>
      <w:r>
        <w:rPr>
          <w:color w:val="121212"/>
          <w:sz w:val="16"/>
        </w:rPr>
        <w:t>investors.</w:t>
      </w:r>
      <w:r>
        <w:rPr>
          <w:color w:val="121212"/>
          <w:spacing w:val="-4"/>
          <w:sz w:val="16"/>
        </w:rPr>
        <w:t> </w:t>
      </w:r>
      <w:r>
        <w:rPr>
          <w:color w:val="121212"/>
          <w:sz w:val="16"/>
        </w:rPr>
        <w:t>The</w:t>
      </w:r>
      <w:r>
        <w:rPr>
          <w:color w:val="121212"/>
          <w:spacing w:val="-5"/>
          <w:sz w:val="16"/>
        </w:rPr>
        <w:t> </w:t>
      </w:r>
      <w:r>
        <w:rPr>
          <w:color w:val="121212"/>
          <w:sz w:val="16"/>
        </w:rPr>
        <w:t>extent</w:t>
      </w:r>
      <w:r>
        <w:rPr>
          <w:color w:val="121212"/>
          <w:spacing w:val="-4"/>
          <w:sz w:val="16"/>
        </w:rPr>
        <w:t> </w:t>
      </w:r>
      <w:r>
        <w:rPr>
          <w:color w:val="121212"/>
          <w:sz w:val="16"/>
        </w:rPr>
        <w:t>of</w:t>
      </w:r>
      <w:r>
        <w:rPr>
          <w:color w:val="121212"/>
          <w:spacing w:val="-4"/>
          <w:sz w:val="16"/>
        </w:rPr>
        <w:t> </w:t>
      </w:r>
      <w:r>
        <w:rPr>
          <w:color w:val="121212"/>
          <w:sz w:val="16"/>
        </w:rPr>
        <w:t>loss</w:t>
      </w:r>
      <w:r>
        <w:rPr>
          <w:color w:val="121212"/>
          <w:spacing w:val="-4"/>
          <w:sz w:val="16"/>
        </w:rPr>
        <w:t> </w:t>
      </w:r>
      <w:r>
        <w:rPr>
          <w:color w:val="121212"/>
          <w:sz w:val="16"/>
        </w:rPr>
        <w:t>due</w:t>
      </w:r>
      <w:r>
        <w:rPr>
          <w:color w:val="121212"/>
          <w:spacing w:val="-5"/>
          <w:sz w:val="16"/>
        </w:rPr>
        <w:t> </w:t>
      </w:r>
      <w:r>
        <w:rPr>
          <w:color w:val="121212"/>
          <w:sz w:val="16"/>
        </w:rPr>
        <w:t>to</w:t>
      </w:r>
      <w:r>
        <w:rPr>
          <w:color w:val="121212"/>
          <w:spacing w:val="-4"/>
          <w:sz w:val="16"/>
        </w:rPr>
        <w:t> </w:t>
      </w:r>
      <w:r>
        <w:rPr>
          <w:color w:val="121212"/>
          <w:sz w:val="16"/>
        </w:rPr>
        <w:t>market</w:t>
      </w:r>
      <w:r>
        <w:rPr>
          <w:color w:val="121212"/>
          <w:spacing w:val="-4"/>
          <w:sz w:val="16"/>
        </w:rPr>
        <w:t> </w:t>
      </w:r>
      <w:r>
        <w:rPr>
          <w:color w:val="121212"/>
          <w:sz w:val="16"/>
        </w:rPr>
        <w:t>movements</w:t>
      </w:r>
      <w:r>
        <w:rPr>
          <w:color w:val="121212"/>
          <w:spacing w:val="-5"/>
          <w:sz w:val="16"/>
        </w:rPr>
        <w:t> </w:t>
      </w:r>
      <w:r>
        <w:rPr>
          <w:color w:val="121212"/>
          <w:sz w:val="16"/>
        </w:rPr>
        <w:t>can be</w:t>
      </w:r>
      <w:r>
        <w:rPr>
          <w:color w:val="121212"/>
          <w:spacing w:val="7"/>
          <w:sz w:val="16"/>
        </w:rPr>
        <w:t> </w:t>
      </w:r>
      <w:r>
        <w:rPr>
          <w:color w:val="121212"/>
          <w:sz w:val="16"/>
        </w:rPr>
        <w:t>substantial</w:t>
      </w:r>
      <w:r>
        <w:rPr>
          <w:color w:val="121212"/>
          <w:spacing w:val="7"/>
          <w:sz w:val="16"/>
        </w:rPr>
        <w:t> </w:t>
      </w:r>
      <w:r>
        <w:rPr>
          <w:color w:val="121212"/>
          <w:sz w:val="16"/>
        </w:rPr>
        <w:t>or</w:t>
      </w:r>
      <w:r>
        <w:rPr>
          <w:color w:val="121212"/>
          <w:spacing w:val="8"/>
          <w:sz w:val="16"/>
        </w:rPr>
        <w:t> </w:t>
      </w:r>
      <w:r>
        <w:rPr>
          <w:color w:val="121212"/>
          <w:sz w:val="16"/>
        </w:rPr>
        <w:t>even</w:t>
      </w:r>
      <w:r>
        <w:rPr>
          <w:color w:val="121212"/>
          <w:spacing w:val="7"/>
          <w:sz w:val="16"/>
        </w:rPr>
        <w:t> </w:t>
      </w:r>
      <w:r>
        <w:rPr>
          <w:color w:val="121212"/>
          <w:sz w:val="16"/>
        </w:rPr>
        <w:t>result</w:t>
      </w:r>
      <w:r>
        <w:rPr>
          <w:color w:val="121212"/>
          <w:spacing w:val="7"/>
          <w:sz w:val="16"/>
        </w:rPr>
        <w:t> </w:t>
      </w:r>
      <w:r>
        <w:rPr>
          <w:color w:val="121212"/>
          <w:sz w:val="16"/>
        </w:rPr>
        <w:t>in</w:t>
      </w:r>
      <w:r>
        <w:rPr>
          <w:color w:val="121212"/>
          <w:spacing w:val="8"/>
          <w:sz w:val="16"/>
        </w:rPr>
        <w:t> </w:t>
      </w:r>
      <w:r>
        <w:rPr>
          <w:color w:val="121212"/>
          <w:sz w:val="16"/>
        </w:rPr>
        <w:t>a</w:t>
      </w:r>
      <w:r>
        <w:rPr>
          <w:color w:val="121212"/>
          <w:spacing w:val="7"/>
          <w:sz w:val="16"/>
        </w:rPr>
        <w:t> </w:t>
      </w:r>
      <w:r>
        <w:rPr>
          <w:color w:val="121212"/>
          <w:sz w:val="16"/>
        </w:rPr>
        <w:t>total</w:t>
      </w:r>
      <w:r>
        <w:rPr>
          <w:color w:val="121212"/>
          <w:spacing w:val="8"/>
          <w:sz w:val="16"/>
        </w:rPr>
        <w:t> </w:t>
      </w:r>
      <w:r>
        <w:rPr>
          <w:color w:val="121212"/>
          <w:sz w:val="16"/>
        </w:rPr>
        <w:t>loss.</w:t>
      </w:r>
    </w:p>
    <w:p>
      <w:pPr>
        <w:pStyle w:val="BodyText"/>
        <w:spacing w:before="6"/>
        <w:rPr>
          <w:sz w:val="16"/>
        </w:rPr>
      </w:pPr>
    </w:p>
    <w:p>
      <w:pPr>
        <w:spacing w:line="244" w:lineRule="auto" w:before="0"/>
        <w:ind w:left="708" w:right="52" w:firstLine="0"/>
        <w:jc w:val="left"/>
        <w:rPr>
          <w:sz w:val="16"/>
        </w:rPr>
      </w:pPr>
      <w:r>
        <w:rPr>
          <w:color w:val="121212"/>
          <w:sz w:val="16"/>
        </w:rPr>
        <w:t>Investors</w:t>
      </w:r>
      <w:r>
        <w:rPr>
          <w:color w:val="121212"/>
          <w:spacing w:val="-6"/>
          <w:sz w:val="16"/>
        </w:rPr>
        <w:t> </w:t>
      </w:r>
      <w:r>
        <w:rPr>
          <w:color w:val="121212"/>
          <w:sz w:val="16"/>
        </w:rPr>
        <w:t>in</w:t>
      </w:r>
      <w:r>
        <w:rPr>
          <w:color w:val="121212"/>
          <w:spacing w:val="-6"/>
          <w:sz w:val="16"/>
        </w:rPr>
        <w:t> </w:t>
      </w:r>
      <w:r>
        <w:rPr>
          <w:color w:val="121212"/>
          <w:sz w:val="16"/>
        </w:rPr>
        <w:t>real</w:t>
      </w:r>
      <w:r>
        <w:rPr>
          <w:color w:val="121212"/>
          <w:spacing w:val="-6"/>
          <w:sz w:val="16"/>
        </w:rPr>
        <w:t> </w:t>
      </w:r>
      <w:r>
        <w:rPr>
          <w:color w:val="121212"/>
          <w:sz w:val="16"/>
        </w:rPr>
        <w:t>estate</w:t>
      </w:r>
      <w:r>
        <w:rPr>
          <w:color w:val="121212"/>
          <w:spacing w:val="-5"/>
          <w:sz w:val="16"/>
        </w:rPr>
        <w:t> </w:t>
      </w:r>
      <w:r>
        <w:rPr>
          <w:color w:val="121212"/>
          <w:sz w:val="16"/>
        </w:rPr>
        <w:t>are</w:t>
      </w:r>
      <w:r>
        <w:rPr>
          <w:color w:val="121212"/>
          <w:spacing w:val="-6"/>
          <w:sz w:val="16"/>
        </w:rPr>
        <w:t> </w:t>
      </w:r>
      <w:r>
        <w:rPr>
          <w:color w:val="121212"/>
          <w:sz w:val="16"/>
        </w:rPr>
        <w:t>exposed</w:t>
      </w:r>
      <w:r>
        <w:rPr>
          <w:color w:val="121212"/>
          <w:spacing w:val="-6"/>
          <w:sz w:val="16"/>
        </w:rPr>
        <w:t> </w:t>
      </w:r>
      <w:r>
        <w:rPr>
          <w:color w:val="121212"/>
          <w:sz w:val="16"/>
        </w:rPr>
        <w:t>to</w:t>
      </w:r>
      <w:r>
        <w:rPr>
          <w:color w:val="121212"/>
          <w:spacing w:val="-5"/>
          <w:sz w:val="16"/>
        </w:rPr>
        <w:t> </w:t>
      </w:r>
      <w:r>
        <w:rPr>
          <w:color w:val="121212"/>
          <w:sz w:val="16"/>
        </w:rPr>
        <w:t>liquidity,</w:t>
      </w:r>
      <w:r>
        <w:rPr>
          <w:color w:val="121212"/>
          <w:spacing w:val="-6"/>
          <w:sz w:val="16"/>
        </w:rPr>
        <w:t> </w:t>
      </w:r>
      <w:r>
        <w:rPr>
          <w:color w:val="121212"/>
          <w:sz w:val="16"/>
        </w:rPr>
        <w:t>foreign</w:t>
      </w:r>
      <w:r>
        <w:rPr>
          <w:color w:val="121212"/>
          <w:spacing w:val="-6"/>
          <w:sz w:val="16"/>
        </w:rPr>
        <w:t> </w:t>
      </w:r>
      <w:r>
        <w:rPr>
          <w:color w:val="121212"/>
          <w:sz w:val="16"/>
        </w:rPr>
        <w:t>currency</w:t>
      </w:r>
      <w:r>
        <w:rPr>
          <w:color w:val="121212"/>
          <w:spacing w:val="-5"/>
          <w:sz w:val="16"/>
        </w:rPr>
        <w:t> </w:t>
      </w:r>
      <w:r>
        <w:rPr>
          <w:color w:val="121212"/>
          <w:sz w:val="16"/>
        </w:rPr>
        <w:t>and</w:t>
      </w:r>
      <w:r>
        <w:rPr>
          <w:color w:val="121212"/>
          <w:spacing w:val="-6"/>
          <w:sz w:val="16"/>
        </w:rPr>
        <w:t> </w:t>
      </w:r>
      <w:r>
        <w:rPr>
          <w:color w:val="121212"/>
          <w:sz w:val="16"/>
        </w:rPr>
        <w:t>other</w:t>
      </w:r>
      <w:r>
        <w:rPr>
          <w:color w:val="121212"/>
          <w:spacing w:val="-6"/>
          <w:sz w:val="16"/>
        </w:rPr>
        <w:t> </w:t>
      </w:r>
      <w:r>
        <w:rPr>
          <w:color w:val="121212"/>
          <w:sz w:val="16"/>
        </w:rPr>
        <w:t>risks,</w:t>
      </w:r>
      <w:r>
        <w:rPr>
          <w:color w:val="121212"/>
          <w:spacing w:val="-5"/>
          <w:sz w:val="16"/>
        </w:rPr>
        <w:t> </w:t>
      </w:r>
      <w:r>
        <w:rPr>
          <w:color w:val="121212"/>
          <w:sz w:val="16"/>
        </w:rPr>
        <w:t>including</w:t>
      </w:r>
      <w:r>
        <w:rPr>
          <w:color w:val="121212"/>
          <w:spacing w:val="-6"/>
          <w:sz w:val="16"/>
        </w:rPr>
        <w:t> </w:t>
      </w:r>
      <w:r>
        <w:rPr>
          <w:color w:val="121212"/>
          <w:sz w:val="16"/>
        </w:rPr>
        <w:t>cyclical</w:t>
      </w:r>
      <w:r>
        <w:rPr>
          <w:color w:val="121212"/>
          <w:spacing w:val="-6"/>
          <w:sz w:val="16"/>
        </w:rPr>
        <w:t> </w:t>
      </w:r>
      <w:r>
        <w:rPr>
          <w:color w:val="121212"/>
          <w:sz w:val="16"/>
        </w:rPr>
        <w:t>risk,</w:t>
      </w:r>
      <w:r>
        <w:rPr>
          <w:color w:val="121212"/>
          <w:spacing w:val="-5"/>
          <w:sz w:val="16"/>
        </w:rPr>
        <w:t> </w:t>
      </w:r>
      <w:r>
        <w:rPr>
          <w:color w:val="121212"/>
          <w:sz w:val="16"/>
        </w:rPr>
        <w:t>rental</w:t>
      </w:r>
      <w:r>
        <w:rPr>
          <w:color w:val="121212"/>
          <w:spacing w:val="-6"/>
          <w:sz w:val="16"/>
        </w:rPr>
        <w:t> </w:t>
      </w:r>
      <w:r>
        <w:rPr>
          <w:color w:val="121212"/>
          <w:sz w:val="16"/>
        </w:rPr>
        <w:t>and</w:t>
      </w:r>
      <w:r>
        <w:rPr>
          <w:color w:val="121212"/>
          <w:spacing w:val="-6"/>
          <w:sz w:val="16"/>
        </w:rPr>
        <w:t> </w:t>
      </w:r>
      <w:r>
        <w:rPr>
          <w:color w:val="121212"/>
          <w:sz w:val="16"/>
        </w:rPr>
        <w:t>local</w:t>
      </w:r>
      <w:r>
        <w:rPr>
          <w:color w:val="121212"/>
          <w:spacing w:val="-5"/>
          <w:sz w:val="16"/>
        </w:rPr>
        <w:t> </w:t>
      </w:r>
      <w:r>
        <w:rPr>
          <w:color w:val="121212"/>
          <w:sz w:val="16"/>
        </w:rPr>
        <w:t>market</w:t>
      </w:r>
      <w:r>
        <w:rPr>
          <w:color w:val="121212"/>
          <w:spacing w:val="-6"/>
          <w:sz w:val="16"/>
        </w:rPr>
        <w:t> </w:t>
      </w:r>
      <w:r>
        <w:rPr>
          <w:color w:val="121212"/>
          <w:sz w:val="16"/>
        </w:rPr>
        <w:t>risk</w:t>
      </w:r>
      <w:r>
        <w:rPr>
          <w:color w:val="121212"/>
          <w:spacing w:val="-6"/>
          <w:sz w:val="16"/>
        </w:rPr>
        <w:t> </w:t>
      </w:r>
      <w:r>
        <w:rPr>
          <w:color w:val="121212"/>
          <w:sz w:val="16"/>
        </w:rPr>
        <w:t>as</w:t>
      </w:r>
      <w:r>
        <w:rPr>
          <w:color w:val="121212"/>
          <w:spacing w:val="-5"/>
          <w:sz w:val="16"/>
        </w:rPr>
        <w:t> </w:t>
      </w:r>
      <w:r>
        <w:rPr>
          <w:color w:val="121212"/>
          <w:sz w:val="16"/>
        </w:rPr>
        <w:t>well</w:t>
      </w:r>
      <w:r>
        <w:rPr>
          <w:color w:val="121212"/>
          <w:spacing w:val="-6"/>
          <w:sz w:val="16"/>
        </w:rPr>
        <w:t> </w:t>
      </w:r>
      <w:r>
        <w:rPr>
          <w:color w:val="121212"/>
          <w:sz w:val="16"/>
        </w:rPr>
        <w:t>as</w:t>
      </w:r>
      <w:r>
        <w:rPr>
          <w:color w:val="121212"/>
          <w:spacing w:val="-6"/>
          <w:sz w:val="16"/>
        </w:rPr>
        <w:t> </w:t>
      </w:r>
      <w:r>
        <w:rPr>
          <w:color w:val="121212"/>
          <w:sz w:val="16"/>
        </w:rPr>
        <w:t>environmen- tal</w:t>
      </w:r>
      <w:r>
        <w:rPr>
          <w:color w:val="121212"/>
          <w:spacing w:val="7"/>
          <w:sz w:val="16"/>
        </w:rPr>
        <w:t> </w:t>
      </w:r>
      <w:r>
        <w:rPr>
          <w:color w:val="121212"/>
          <w:sz w:val="16"/>
        </w:rPr>
        <w:t>risk,</w:t>
      </w:r>
      <w:r>
        <w:rPr>
          <w:color w:val="121212"/>
          <w:spacing w:val="8"/>
          <w:sz w:val="16"/>
        </w:rPr>
        <w:t> </w:t>
      </w:r>
      <w:r>
        <w:rPr>
          <w:color w:val="121212"/>
          <w:sz w:val="16"/>
        </w:rPr>
        <w:t>and</w:t>
      </w:r>
      <w:r>
        <w:rPr>
          <w:color w:val="121212"/>
          <w:spacing w:val="7"/>
          <w:sz w:val="16"/>
        </w:rPr>
        <w:t> </w:t>
      </w:r>
      <w:r>
        <w:rPr>
          <w:color w:val="121212"/>
          <w:sz w:val="16"/>
        </w:rPr>
        <w:t>changes</w:t>
      </w:r>
      <w:r>
        <w:rPr>
          <w:color w:val="121212"/>
          <w:spacing w:val="8"/>
          <w:sz w:val="16"/>
        </w:rPr>
        <w:t> </w:t>
      </w:r>
      <w:r>
        <w:rPr>
          <w:color w:val="121212"/>
          <w:sz w:val="16"/>
        </w:rPr>
        <w:t>to</w:t>
      </w:r>
      <w:r>
        <w:rPr>
          <w:color w:val="121212"/>
          <w:spacing w:val="7"/>
          <w:sz w:val="16"/>
        </w:rPr>
        <w:t> </w:t>
      </w:r>
      <w:r>
        <w:rPr>
          <w:color w:val="121212"/>
          <w:sz w:val="16"/>
        </w:rPr>
        <w:t>the</w:t>
      </w:r>
      <w:r>
        <w:rPr>
          <w:color w:val="121212"/>
          <w:spacing w:val="8"/>
          <w:sz w:val="16"/>
        </w:rPr>
        <w:t> </w:t>
      </w:r>
      <w:r>
        <w:rPr>
          <w:color w:val="121212"/>
          <w:sz w:val="16"/>
        </w:rPr>
        <w:t>legal</w:t>
      </w:r>
      <w:r>
        <w:rPr>
          <w:color w:val="121212"/>
          <w:spacing w:val="8"/>
          <w:sz w:val="16"/>
        </w:rPr>
        <w:t> </w:t>
      </w:r>
      <w:r>
        <w:rPr>
          <w:color w:val="121212"/>
          <w:sz w:val="16"/>
        </w:rPr>
        <w:t>situation.</w:t>
      </w:r>
    </w:p>
    <w:p>
      <w:pPr>
        <w:pStyle w:val="BodyText"/>
        <w:spacing w:before="8"/>
        <w:rPr>
          <w:sz w:val="16"/>
        </w:rPr>
      </w:pPr>
    </w:p>
    <w:p>
      <w:pPr>
        <w:spacing w:before="0"/>
        <w:ind w:left="708" w:right="0" w:firstLine="0"/>
        <w:jc w:val="left"/>
        <w:rPr>
          <w:rFonts w:ascii="Trebuchet MS"/>
          <w:b/>
          <w:sz w:val="16"/>
        </w:rPr>
      </w:pPr>
      <w:r>
        <w:rPr>
          <w:rFonts w:ascii="Trebuchet MS"/>
          <w:b/>
          <w:color w:val="121212"/>
          <w:sz w:val="16"/>
        </w:rPr>
        <w:t>Interest rate and credit risks</w:t>
      </w:r>
    </w:p>
    <w:p>
      <w:pPr>
        <w:spacing w:line="244" w:lineRule="auto" w:before="12"/>
        <w:ind w:left="708" w:right="77" w:firstLine="0"/>
        <w:jc w:val="left"/>
        <w:rPr>
          <w:sz w:val="16"/>
        </w:rPr>
      </w:pPr>
      <w:r>
        <w:rPr>
          <w:color w:val="121212"/>
          <w:sz w:val="16"/>
        </w:rPr>
        <w:t>The</w:t>
      </w:r>
      <w:r>
        <w:rPr>
          <w:color w:val="121212"/>
          <w:spacing w:val="-6"/>
          <w:sz w:val="16"/>
        </w:rPr>
        <w:t> </w:t>
      </w:r>
      <w:r>
        <w:rPr>
          <w:color w:val="121212"/>
          <w:sz w:val="16"/>
        </w:rPr>
        <w:t>retention</w:t>
      </w:r>
      <w:r>
        <w:rPr>
          <w:color w:val="121212"/>
          <w:spacing w:val="-5"/>
          <w:sz w:val="16"/>
        </w:rPr>
        <w:t> </w:t>
      </w:r>
      <w:r>
        <w:rPr>
          <w:color w:val="121212"/>
          <w:sz w:val="16"/>
        </w:rPr>
        <w:t>of</w:t>
      </w:r>
      <w:r>
        <w:rPr>
          <w:color w:val="121212"/>
          <w:spacing w:val="-5"/>
          <w:sz w:val="16"/>
        </w:rPr>
        <w:t> </w:t>
      </w:r>
      <w:r>
        <w:rPr>
          <w:color w:val="121212"/>
          <w:sz w:val="16"/>
        </w:rPr>
        <w:t>value</w:t>
      </w:r>
      <w:r>
        <w:rPr>
          <w:color w:val="121212"/>
          <w:spacing w:val="-6"/>
          <w:sz w:val="16"/>
        </w:rPr>
        <w:t> </w:t>
      </w:r>
      <w:r>
        <w:rPr>
          <w:color w:val="121212"/>
          <w:sz w:val="16"/>
        </w:rPr>
        <w:t>of</w:t>
      </w:r>
      <w:r>
        <w:rPr>
          <w:color w:val="121212"/>
          <w:spacing w:val="-5"/>
          <w:sz w:val="16"/>
        </w:rPr>
        <w:t> </w:t>
      </w:r>
      <w:r>
        <w:rPr>
          <w:color w:val="121212"/>
          <w:sz w:val="16"/>
        </w:rPr>
        <w:t>a</w:t>
      </w:r>
      <w:r>
        <w:rPr>
          <w:color w:val="121212"/>
          <w:spacing w:val="-5"/>
          <w:sz w:val="16"/>
        </w:rPr>
        <w:t> </w:t>
      </w:r>
      <w:r>
        <w:rPr>
          <w:color w:val="121212"/>
          <w:sz w:val="16"/>
        </w:rPr>
        <w:t>bond</w:t>
      </w:r>
      <w:r>
        <w:rPr>
          <w:color w:val="121212"/>
          <w:spacing w:val="-6"/>
          <w:sz w:val="16"/>
        </w:rPr>
        <w:t> </w:t>
      </w:r>
      <w:r>
        <w:rPr>
          <w:color w:val="121212"/>
          <w:sz w:val="16"/>
        </w:rPr>
        <w:t>is</w:t>
      </w:r>
      <w:r>
        <w:rPr>
          <w:color w:val="121212"/>
          <w:spacing w:val="-5"/>
          <w:sz w:val="16"/>
        </w:rPr>
        <w:t> </w:t>
      </w:r>
      <w:r>
        <w:rPr>
          <w:color w:val="121212"/>
          <w:sz w:val="16"/>
        </w:rPr>
        <w:t>dependent</w:t>
      </w:r>
      <w:r>
        <w:rPr>
          <w:color w:val="121212"/>
          <w:spacing w:val="-5"/>
          <w:sz w:val="16"/>
        </w:rPr>
        <w:t> </w:t>
      </w:r>
      <w:r>
        <w:rPr>
          <w:color w:val="121212"/>
          <w:sz w:val="16"/>
        </w:rPr>
        <w:t>on</w:t>
      </w:r>
      <w:r>
        <w:rPr>
          <w:color w:val="121212"/>
          <w:spacing w:val="-5"/>
          <w:sz w:val="16"/>
        </w:rPr>
        <w:t> </w:t>
      </w:r>
      <w:r>
        <w:rPr>
          <w:color w:val="121212"/>
          <w:sz w:val="16"/>
        </w:rPr>
        <w:t>the</w:t>
      </w:r>
      <w:r>
        <w:rPr>
          <w:color w:val="121212"/>
          <w:spacing w:val="-6"/>
          <w:sz w:val="16"/>
        </w:rPr>
        <w:t> </w:t>
      </w:r>
      <w:r>
        <w:rPr>
          <w:color w:val="121212"/>
          <w:sz w:val="16"/>
        </w:rPr>
        <w:t>creditworthiness</w:t>
      </w:r>
      <w:r>
        <w:rPr>
          <w:color w:val="121212"/>
          <w:spacing w:val="-5"/>
          <w:sz w:val="16"/>
        </w:rPr>
        <w:t> </w:t>
      </w:r>
      <w:r>
        <w:rPr>
          <w:color w:val="121212"/>
          <w:sz w:val="16"/>
        </w:rPr>
        <w:t>of</w:t>
      </w:r>
      <w:r>
        <w:rPr>
          <w:color w:val="121212"/>
          <w:spacing w:val="-5"/>
          <w:sz w:val="16"/>
        </w:rPr>
        <w:t> </w:t>
      </w:r>
      <w:r>
        <w:rPr>
          <w:color w:val="121212"/>
          <w:sz w:val="16"/>
        </w:rPr>
        <w:t>the</w:t>
      </w:r>
      <w:r>
        <w:rPr>
          <w:color w:val="121212"/>
          <w:spacing w:val="-6"/>
          <w:sz w:val="16"/>
        </w:rPr>
        <w:t> </w:t>
      </w:r>
      <w:r>
        <w:rPr>
          <w:color w:val="121212"/>
          <w:sz w:val="16"/>
        </w:rPr>
        <w:t>Issuer</w:t>
      </w:r>
      <w:r>
        <w:rPr>
          <w:color w:val="121212"/>
          <w:spacing w:val="-5"/>
          <w:sz w:val="16"/>
        </w:rPr>
        <w:t> </w:t>
      </w:r>
      <w:r>
        <w:rPr>
          <w:color w:val="121212"/>
          <w:sz w:val="16"/>
        </w:rPr>
        <w:t>and/or</w:t>
      </w:r>
      <w:r>
        <w:rPr>
          <w:color w:val="121212"/>
          <w:spacing w:val="-5"/>
          <w:sz w:val="16"/>
        </w:rPr>
        <w:t> </w:t>
      </w:r>
      <w:r>
        <w:rPr>
          <w:color w:val="121212"/>
          <w:sz w:val="16"/>
        </w:rPr>
        <w:t>Guarantor</w:t>
      </w:r>
      <w:r>
        <w:rPr>
          <w:color w:val="121212"/>
          <w:spacing w:val="-5"/>
          <w:sz w:val="16"/>
        </w:rPr>
        <w:t> </w:t>
      </w:r>
      <w:r>
        <w:rPr>
          <w:color w:val="121212"/>
          <w:sz w:val="16"/>
        </w:rPr>
        <w:t>(as</w:t>
      </w:r>
      <w:r>
        <w:rPr>
          <w:color w:val="121212"/>
          <w:spacing w:val="-6"/>
          <w:sz w:val="16"/>
        </w:rPr>
        <w:t> </w:t>
      </w:r>
      <w:r>
        <w:rPr>
          <w:color w:val="121212"/>
          <w:sz w:val="16"/>
        </w:rPr>
        <w:t>applicable),</w:t>
      </w:r>
      <w:r>
        <w:rPr>
          <w:color w:val="121212"/>
          <w:spacing w:val="-5"/>
          <w:sz w:val="16"/>
        </w:rPr>
        <w:t> </w:t>
      </w:r>
      <w:r>
        <w:rPr>
          <w:color w:val="121212"/>
          <w:sz w:val="16"/>
        </w:rPr>
        <w:t>which</w:t>
      </w:r>
      <w:r>
        <w:rPr>
          <w:color w:val="121212"/>
          <w:spacing w:val="-5"/>
          <w:sz w:val="16"/>
        </w:rPr>
        <w:t> </w:t>
      </w:r>
      <w:r>
        <w:rPr>
          <w:color w:val="121212"/>
          <w:sz w:val="16"/>
        </w:rPr>
        <w:t>may</w:t>
      </w:r>
      <w:r>
        <w:rPr>
          <w:color w:val="121212"/>
          <w:spacing w:val="-6"/>
          <w:sz w:val="16"/>
        </w:rPr>
        <w:t> </w:t>
      </w:r>
      <w:r>
        <w:rPr>
          <w:color w:val="121212"/>
          <w:sz w:val="16"/>
        </w:rPr>
        <w:t>change</w:t>
      </w:r>
      <w:r>
        <w:rPr>
          <w:color w:val="121212"/>
          <w:spacing w:val="-5"/>
          <w:sz w:val="16"/>
        </w:rPr>
        <w:t> </w:t>
      </w:r>
      <w:r>
        <w:rPr>
          <w:color w:val="121212"/>
          <w:sz w:val="16"/>
        </w:rPr>
        <w:t>over</w:t>
      </w:r>
      <w:r>
        <w:rPr>
          <w:color w:val="121212"/>
          <w:spacing w:val="-5"/>
          <w:sz w:val="16"/>
        </w:rPr>
        <w:t> </w:t>
      </w:r>
      <w:r>
        <w:rPr>
          <w:color w:val="121212"/>
          <w:sz w:val="16"/>
        </w:rPr>
        <w:t>the</w:t>
      </w:r>
      <w:r>
        <w:rPr>
          <w:color w:val="121212"/>
          <w:spacing w:val="-5"/>
          <w:sz w:val="16"/>
        </w:rPr>
        <w:t> </w:t>
      </w:r>
      <w:r>
        <w:rPr>
          <w:color w:val="121212"/>
          <w:sz w:val="16"/>
        </w:rPr>
        <w:t>term</w:t>
      </w:r>
      <w:r>
        <w:rPr>
          <w:color w:val="121212"/>
          <w:spacing w:val="-6"/>
          <w:sz w:val="16"/>
        </w:rPr>
        <w:t> </w:t>
      </w:r>
      <w:r>
        <w:rPr>
          <w:color w:val="121212"/>
          <w:sz w:val="16"/>
        </w:rPr>
        <w:t>of the</w:t>
      </w:r>
      <w:r>
        <w:rPr>
          <w:color w:val="121212"/>
          <w:spacing w:val="-5"/>
          <w:sz w:val="16"/>
        </w:rPr>
        <w:t> </w:t>
      </w:r>
      <w:r>
        <w:rPr>
          <w:color w:val="121212"/>
          <w:sz w:val="16"/>
        </w:rPr>
        <w:t>bond.</w:t>
      </w:r>
      <w:r>
        <w:rPr>
          <w:color w:val="121212"/>
          <w:spacing w:val="-4"/>
          <w:sz w:val="16"/>
        </w:rPr>
        <w:t> </w:t>
      </w:r>
      <w:r>
        <w:rPr>
          <w:color w:val="121212"/>
          <w:sz w:val="16"/>
        </w:rPr>
        <w:t>In</w:t>
      </w:r>
      <w:r>
        <w:rPr>
          <w:color w:val="121212"/>
          <w:spacing w:val="-5"/>
          <w:sz w:val="16"/>
        </w:rPr>
        <w:t> </w:t>
      </w:r>
      <w:r>
        <w:rPr>
          <w:color w:val="121212"/>
          <w:sz w:val="16"/>
        </w:rPr>
        <w:t>the</w:t>
      </w:r>
      <w:r>
        <w:rPr>
          <w:color w:val="121212"/>
          <w:spacing w:val="-4"/>
          <w:sz w:val="16"/>
        </w:rPr>
        <w:t> </w:t>
      </w:r>
      <w:r>
        <w:rPr>
          <w:color w:val="121212"/>
          <w:sz w:val="16"/>
        </w:rPr>
        <w:t>event</w:t>
      </w:r>
      <w:r>
        <w:rPr>
          <w:color w:val="121212"/>
          <w:spacing w:val="-5"/>
          <w:sz w:val="16"/>
        </w:rPr>
        <w:t> </w:t>
      </w:r>
      <w:r>
        <w:rPr>
          <w:color w:val="121212"/>
          <w:sz w:val="16"/>
        </w:rPr>
        <w:t>of</w:t>
      </w:r>
      <w:r>
        <w:rPr>
          <w:color w:val="121212"/>
          <w:spacing w:val="-4"/>
          <w:sz w:val="16"/>
        </w:rPr>
        <w:t> </w:t>
      </w:r>
      <w:r>
        <w:rPr>
          <w:color w:val="121212"/>
          <w:sz w:val="16"/>
        </w:rPr>
        <w:t>default</w:t>
      </w:r>
      <w:r>
        <w:rPr>
          <w:color w:val="121212"/>
          <w:spacing w:val="-5"/>
          <w:sz w:val="16"/>
        </w:rPr>
        <w:t> </w:t>
      </w:r>
      <w:r>
        <w:rPr>
          <w:color w:val="121212"/>
          <w:sz w:val="16"/>
        </w:rPr>
        <w:t>by</w:t>
      </w:r>
      <w:r>
        <w:rPr>
          <w:color w:val="121212"/>
          <w:spacing w:val="-4"/>
          <w:sz w:val="16"/>
        </w:rPr>
        <w:t> </w:t>
      </w:r>
      <w:r>
        <w:rPr>
          <w:color w:val="121212"/>
          <w:sz w:val="16"/>
        </w:rPr>
        <w:t>the</w:t>
      </w:r>
      <w:r>
        <w:rPr>
          <w:color w:val="121212"/>
          <w:spacing w:val="-5"/>
          <w:sz w:val="16"/>
        </w:rPr>
        <w:t> </w:t>
      </w:r>
      <w:r>
        <w:rPr>
          <w:color w:val="121212"/>
          <w:sz w:val="16"/>
        </w:rPr>
        <w:t>Issuer</w:t>
      </w:r>
      <w:r>
        <w:rPr>
          <w:color w:val="121212"/>
          <w:spacing w:val="-4"/>
          <w:sz w:val="16"/>
        </w:rPr>
        <w:t> </w:t>
      </w:r>
      <w:r>
        <w:rPr>
          <w:color w:val="121212"/>
          <w:sz w:val="16"/>
        </w:rPr>
        <w:t>and/or</w:t>
      </w:r>
      <w:r>
        <w:rPr>
          <w:color w:val="121212"/>
          <w:spacing w:val="-4"/>
          <w:sz w:val="16"/>
        </w:rPr>
        <w:t> </w:t>
      </w:r>
      <w:r>
        <w:rPr>
          <w:color w:val="121212"/>
          <w:sz w:val="16"/>
        </w:rPr>
        <w:t>Guarantor</w:t>
      </w:r>
      <w:r>
        <w:rPr>
          <w:color w:val="121212"/>
          <w:spacing w:val="-5"/>
          <w:sz w:val="16"/>
        </w:rPr>
        <w:t> </w:t>
      </w:r>
      <w:r>
        <w:rPr>
          <w:color w:val="121212"/>
          <w:sz w:val="16"/>
        </w:rPr>
        <w:t>of</w:t>
      </w:r>
      <w:r>
        <w:rPr>
          <w:color w:val="121212"/>
          <w:spacing w:val="-4"/>
          <w:sz w:val="16"/>
        </w:rPr>
        <w:t> </w:t>
      </w:r>
      <w:r>
        <w:rPr>
          <w:color w:val="121212"/>
          <w:sz w:val="16"/>
        </w:rPr>
        <w:t>the</w:t>
      </w:r>
      <w:r>
        <w:rPr>
          <w:color w:val="121212"/>
          <w:spacing w:val="-5"/>
          <w:sz w:val="16"/>
        </w:rPr>
        <w:t> </w:t>
      </w:r>
      <w:r>
        <w:rPr>
          <w:color w:val="121212"/>
          <w:sz w:val="16"/>
        </w:rPr>
        <w:t>bond,</w:t>
      </w:r>
      <w:r>
        <w:rPr>
          <w:color w:val="121212"/>
          <w:spacing w:val="-4"/>
          <w:sz w:val="16"/>
        </w:rPr>
        <w:t> </w:t>
      </w:r>
      <w:r>
        <w:rPr>
          <w:color w:val="121212"/>
          <w:sz w:val="16"/>
        </w:rPr>
        <w:t>the</w:t>
      </w:r>
      <w:r>
        <w:rPr>
          <w:color w:val="121212"/>
          <w:spacing w:val="-5"/>
          <w:sz w:val="16"/>
        </w:rPr>
        <w:t> </w:t>
      </w:r>
      <w:r>
        <w:rPr>
          <w:color w:val="121212"/>
          <w:sz w:val="16"/>
        </w:rPr>
        <w:t>bond</w:t>
      </w:r>
      <w:r>
        <w:rPr>
          <w:color w:val="121212"/>
          <w:spacing w:val="-4"/>
          <w:sz w:val="16"/>
        </w:rPr>
        <w:t> </w:t>
      </w:r>
      <w:r>
        <w:rPr>
          <w:color w:val="121212"/>
          <w:sz w:val="16"/>
        </w:rPr>
        <w:t>or</w:t>
      </w:r>
      <w:r>
        <w:rPr>
          <w:color w:val="121212"/>
          <w:spacing w:val="-5"/>
          <w:sz w:val="16"/>
        </w:rPr>
        <w:t> </w:t>
      </w:r>
      <w:r>
        <w:rPr>
          <w:color w:val="121212"/>
          <w:sz w:val="16"/>
        </w:rPr>
        <w:t>any</w:t>
      </w:r>
      <w:r>
        <w:rPr>
          <w:color w:val="121212"/>
          <w:spacing w:val="-4"/>
          <w:sz w:val="16"/>
        </w:rPr>
        <w:t> </w:t>
      </w:r>
      <w:r>
        <w:rPr>
          <w:color w:val="121212"/>
          <w:sz w:val="16"/>
        </w:rPr>
        <w:t>income</w:t>
      </w:r>
      <w:r>
        <w:rPr>
          <w:color w:val="121212"/>
          <w:spacing w:val="-4"/>
          <w:sz w:val="16"/>
        </w:rPr>
        <w:t> </w:t>
      </w:r>
      <w:r>
        <w:rPr>
          <w:color w:val="121212"/>
          <w:sz w:val="16"/>
        </w:rPr>
        <w:t>derived</w:t>
      </w:r>
      <w:r>
        <w:rPr>
          <w:color w:val="121212"/>
          <w:spacing w:val="-5"/>
          <w:sz w:val="16"/>
        </w:rPr>
        <w:t> </w:t>
      </w:r>
      <w:r>
        <w:rPr>
          <w:color w:val="121212"/>
          <w:sz w:val="16"/>
        </w:rPr>
        <w:t>from</w:t>
      </w:r>
      <w:r>
        <w:rPr>
          <w:color w:val="121212"/>
          <w:spacing w:val="-4"/>
          <w:sz w:val="16"/>
        </w:rPr>
        <w:t> </w:t>
      </w:r>
      <w:r>
        <w:rPr>
          <w:color w:val="121212"/>
          <w:sz w:val="16"/>
        </w:rPr>
        <w:t>it</w:t>
      </w:r>
      <w:r>
        <w:rPr>
          <w:color w:val="121212"/>
          <w:spacing w:val="-5"/>
          <w:sz w:val="16"/>
        </w:rPr>
        <w:t> </w:t>
      </w:r>
      <w:r>
        <w:rPr>
          <w:color w:val="121212"/>
          <w:sz w:val="16"/>
        </w:rPr>
        <w:t>is</w:t>
      </w:r>
      <w:r>
        <w:rPr>
          <w:color w:val="121212"/>
          <w:spacing w:val="-4"/>
          <w:sz w:val="16"/>
        </w:rPr>
        <w:t> </w:t>
      </w:r>
      <w:r>
        <w:rPr>
          <w:color w:val="121212"/>
          <w:sz w:val="16"/>
        </w:rPr>
        <w:t>not</w:t>
      </w:r>
      <w:r>
        <w:rPr>
          <w:color w:val="121212"/>
          <w:spacing w:val="-5"/>
          <w:sz w:val="16"/>
        </w:rPr>
        <w:t> </w:t>
      </w:r>
      <w:r>
        <w:rPr>
          <w:color w:val="121212"/>
          <w:sz w:val="16"/>
        </w:rPr>
        <w:t>guaranteed</w:t>
      </w:r>
      <w:r>
        <w:rPr>
          <w:color w:val="121212"/>
          <w:spacing w:val="-4"/>
          <w:sz w:val="16"/>
        </w:rPr>
        <w:t> </w:t>
      </w:r>
      <w:r>
        <w:rPr>
          <w:color w:val="121212"/>
          <w:sz w:val="16"/>
        </w:rPr>
        <w:t>and</w:t>
      </w:r>
      <w:r>
        <w:rPr>
          <w:color w:val="121212"/>
          <w:spacing w:val="-5"/>
          <w:sz w:val="16"/>
        </w:rPr>
        <w:t> </w:t>
      </w:r>
      <w:r>
        <w:rPr>
          <w:color w:val="121212"/>
          <w:sz w:val="16"/>
        </w:rPr>
        <w:t>you</w:t>
      </w:r>
      <w:r>
        <w:rPr>
          <w:color w:val="121212"/>
          <w:spacing w:val="-4"/>
          <w:sz w:val="16"/>
        </w:rPr>
        <w:t> </w:t>
      </w:r>
      <w:r>
        <w:rPr>
          <w:color w:val="121212"/>
          <w:sz w:val="16"/>
        </w:rPr>
        <w:t>may</w:t>
      </w:r>
      <w:r>
        <w:rPr>
          <w:color w:val="121212"/>
          <w:spacing w:val="-5"/>
          <w:sz w:val="16"/>
        </w:rPr>
        <w:t> </w:t>
      </w:r>
      <w:r>
        <w:rPr>
          <w:color w:val="121212"/>
          <w:sz w:val="16"/>
        </w:rPr>
        <w:t>get back</w:t>
      </w:r>
      <w:r>
        <w:rPr>
          <w:color w:val="121212"/>
          <w:spacing w:val="7"/>
          <w:sz w:val="16"/>
        </w:rPr>
        <w:t> </w:t>
      </w:r>
      <w:r>
        <w:rPr>
          <w:color w:val="121212"/>
          <w:sz w:val="16"/>
        </w:rPr>
        <w:t>none</w:t>
      </w:r>
      <w:r>
        <w:rPr>
          <w:color w:val="121212"/>
          <w:spacing w:val="7"/>
          <w:sz w:val="16"/>
        </w:rPr>
        <w:t> </w:t>
      </w:r>
      <w:r>
        <w:rPr>
          <w:color w:val="121212"/>
          <w:sz w:val="16"/>
        </w:rPr>
        <w:t>of,</w:t>
      </w:r>
      <w:r>
        <w:rPr>
          <w:color w:val="121212"/>
          <w:spacing w:val="8"/>
          <w:sz w:val="16"/>
        </w:rPr>
        <w:t> </w:t>
      </w:r>
      <w:r>
        <w:rPr>
          <w:color w:val="121212"/>
          <w:sz w:val="16"/>
        </w:rPr>
        <w:t>or</w:t>
      </w:r>
      <w:r>
        <w:rPr>
          <w:color w:val="121212"/>
          <w:spacing w:val="7"/>
          <w:sz w:val="16"/>
        </w:rPr>
        <w:t> </w:t>
      </w:r>
      <w:r>
        <w:rPr>
          <w:color w:val="121212"/>
          <w:sz w:val="16"/>
        </w:rPr>
        <w:t>less</w:t>
      </w:r>
      <w:r>
        <w:rPr>
          <w:color w:val="121212"/>
          <w:spacing w:val="7"/>
          <w:sz w:val="16"/>
        </w:rPr>
        <w:t> </w:t>
      </w:r>
      <w:r>
        <w:rPr>
          <w:color w:val="121212"/>
          <w:sz w:val="16"/>
        </w:rPr>
        <w:t>than,</w:t>
      </w:r>
      <w:r>
        <w:rPr>
          <w:color w:val="121212"/>
          <w:spacing w:val="8"/>
          <w:sz w:val="16"/>
        </w:rPr>
        <w:t> </w:t>
      </w:r>
      <w:r>
        <w:rPr>
          <w:color w:val="121212"/>
          <w:sz w:val="16"/>
        </w:rPr>
        <w:t>what</w:t>
      </w:r>
      <w:r>
        <w:rPr>
          <w:color w:val="121212"/>
          <w:spacing w:val="7"/>
          <w:sz w:val="16"/>
        </w:rPr>
        <w:t> </w:t>
      </w:r>
      <w:r>
        <w:rPr>
          <w:color w:val="121212"/>
          <w:sz w:val="16"/>
        </w:rPr>
        <w:t>was</w:t>
      </w:r>
      <w:r>
        <w:rPr>
          <w:color w:val="121212"/>
          <w:spacing w:val="7"/>
          <w:sz w:val="16"/>
        </w:rPr>
        <w:t> </w:t>
      </w:r>
      <w:r>
        <w:rPr>
          <w:color w:val="121212"/>
          <w:sz w:val="16"/>
        </w:rPr>
        <w:t>originally</w:t>
      </w:r>
      <w:r>
        <w:rPr>
          <w:color w:val="121212"/>
          <w:spacing w:val="8"/>
          <w:sz w:val="16"/>
        </w:rPr>
        <w:t> </w:t>
      </w:r>
      <w:r>
        <w:rPr>
          <w:color w:val="121212"/>
          <w:sz w:val="16"/>
        </w:rPr>
        <w:t>invested.</w:t>
      </w:r>
    </w:p>
    <w:p>
      <w:pPr>
        <w:pStyle w:val="BodyText"/>
        <w:spacing w:before="9"/>
        <w:rPr>
          <w:sz w:val="16"/>
        </w:rPr>
      </w:pPr>
    </w:p>
    <w:p>
      <w:pPr>
        <w:spacing w:before="0"/>
        <w:ind w:left="708" w:right="0" w:firstLine="0"/>
        <w:jc w:val="left"/>
        <w:rPr>
          <w:rFonts w:ascii="Trebuchet MS"/>
          <w:b/>
          <w:sz w:val="16"/>
        </w:rPr>
      </w:pPr>
      <w:r>
        <w:rPr>
          <w:rFonts w:ascii="Trebuchet MS"/>
          <w:b/>
          <w:color w:val="121212"/>
          <w:sz w:val="16"/>
        </w:rPr>
        <w:t>Investment Strategy Department</w:t>
      </w:r>
    </w:p>
    <w:p>
      <w:pPr>
        <w:spacing w:line="244" w:lineRule="auto" w:before="13"/>
        <w:ind w:left="708" w:right="31" w:firstLine="0"/>
        <w:jc w:val="left"/>
        <w:rPr>
          <w:sz w:val="16"/>
        </w:rPr>
      </w:pPr>
      <w:r>
        <w:rPr>
          <w:color w:val="121212"/>
          <w:w w:val="105"/>
          <w:sz w:val="16"/>
        </w:rPr>
        <w:t>Investment</w:t>
      </w:r>
      <w:r>
        <w:rPr>
          <w:color w:val="121212"/>
          <w:spacing w:val="-18"/>
          <w:w w:val="105"/>
          <w:sz w:val="16"/>
        </w:rPr>
        <w:t> </w:t>
      </w:r>
      <w:r>
        <w:rPr>
          <w:color w:val="121212"/>
          <w:w w:val="105"/>
          <w:sz w:val="16"/>
        </w:rPr>
        <w:t>Strategists</w:t>
      </w:r>
      <w:r>
        <w:rPr>
          <w:color w:val="121212"/>
          <w:spacing w:val="-17"/>
          <w:w w:val="105"/>
          <w:sz w:val="16"/>
        </w:rPr>
        <w:t> </w:t>
      </w:r>
      <w:r>
        <w:rPr>
          <w:color w:val="121212"/>
          <w:w w:val="105"/>
          <w:sz w:val="16"/>
        </w:rPr>
        <w:t>are</w:t>
      </w:r>
      <w:r>
        <w:rPr>
          <w:color w:val="121212"/>
          <w:spacing w:val="-17"/>
          <w:w w:val="105"/>
          <w:sz w:val="16"/>
        </w:rPr>
        <w:t> </w:t>
      </w:r>
      <w:r>
        <w:rPr>
          <w:color w:val="121212"/>
          <w:w w:val="105"/>
          <w:sz w:val="16"/>
        </w:rPr>
        <w:t>responsible</w:t>
      </w:r>
      <w:r>
        <w:rPr>
          <w:color w:val="121212"/>
          <w:spacing w:val="-18"/>
          <w:w w:val="105"/>
          <w:sz w:val="16"/>
        </w:rPr>
        <w:t> </w:t>
      </w:r>
      <w:r>
        <w:rPr>
          <w:color w:val="121212"/>
          <w:w w:val="105"/>
          <w:sz w:val="16"/>
        </w:rPr>
        <w:t>for</w:t>
      </w:r>
      <w:r>
        <w:rPr>
          <w:color w:val="121212"/>
          <w:spacing w:val="-17"/>
          <w:w w:val="105"/>
          <w:sz w:val="16"/>
        </w:rPr>
        <w:t> </w:t>
      </w:r>
      <w:r>
        <w:rPr>
          <w:color w:val="121212"/>
          <w:w w:val="105"/>
          <w:sz w:val="16"/>
        </w:rPr>
        <w:t>multi-asset</w:t>
      </w:r>
      <w:r>
        <w:rPr>
          <w:color w:val="121212"/>
          <w:spacing w:val="-17"/>
          <w:w w:val="105"/>
          <w:sz w:val="16"/>
        </w:rPr>
        <w:t> </w:t>
      </w:r>
      <w:r>
        <w:rPr>
          <w:color w:val="121212"/>
          <w:w w:val="105"/>
          <w:sz w:val="16"/>
        </w:rPr>
        <w:t>class</w:t>
      </w:r>
      <w:r>
        <w:rPr>
          <w:color w:val="121212"/>
          <w:spacing w:val="-18"/>
          <w:w w:val="105"/>
          <w:sz w:val="16"/>
        </w:rPr>
        <w:t> </w:t>
      </w:r>
      <w:r>
        <w:rPr>
          <w:color w:val="121212"/>
          <w:w w:val="105"/>
          <w:sz w:val="16"/>
        </w:rPr>
        <w:t>strategy</w:t>
      </w:r>
      <w:r>
        <w:rPr>
          <w:color w:val="121212"/>
          <w:spacing w:val="-17"/>
          <w:w w:val="105"/>
          <w:sz w:val="16"/>
        </w:rPr>
        <w:t> </w:t>
      </w:r>
      <w:r>
        <w:rPr>
          <w:color w:val="121212"/>
          <w:w w:val="105"/>
          <w:sz w:val="16"/>
        </w:rPr>
        <w:t>formation</w:t>
      </w:r>
      <w:r>
        <w:rPr>
          <w:color w:val="121212"/>
          <w:spacing w:val="-17"/>
          <w:w w:val="105"/>
          <w:sz w:val="16"/>
        </w:rPr>
        <w:t> </w:t>
      </w:r>
      <w:r>
        <w:rPr>
          <w:color w:val="121212"/>
          <w:w w:val="105"/>
          <w:sz w:val="16"/>
        </w:rPr>
        <w:t>and</w:t>
      </w:r>
      <w:r>
        <w:rPr>
          <w:color w:val="121212"/>
          <w:spacing w:val="-18"/>
          <w:w w:val="105"/>
          <w:sz w:val="16"/>
        </w:rPr>
        <w:t> </w:t>
      </w:r>
      <w:r>
        <w:rPr>
          <w:color w:val="121212"/>
          <w:w w:val="105"/>
          <w:sz w:val="16"/>
        </w:rPr>
        <w:t>subsequent</w:t>
      </w:r>
      <w:r>
        <w:rPr>
          <w:color w:val="121212"/>
          <w:spacing w:val="-17"/>
          <w:w w:val="105"/>
          <w:sz w:val="16"/>
        </w:rPr>
        <w:t> </w:t>
      </w:r>
      <w:r>
        <w:rPr>
          <w:color w:val="121212"/>
          <w:w w:val="105"/>
          <w:sz w:val="16"/>
        </w:rPr>
        <w:t>implementation</w:t>
      </w:r>
      <w:r>
        <w:rPr>
          <w:color w:val="121212"/>
          <w:spacing w:val="-17"/>
          <w:w w:val="105"/>
          <w:sz w:val="16"/>
        </w:rPr>
        <w:t> </w:t>
      </w:r>
      <w:r>
        <w:rPr>
          <w:color w:val="121212"/>
          <w:w w:val="105"/>
          <w:sz w:val="16"/>
        </w:rPr>
        <w:t>in</w:t>
      </w:r>
      <w:r>
        <w:rPr>
          <w:color w:val="121212"/>
          <w:spacing w:val="-17"/>
          <w:w w:val="105"/>
          <w:sz w:val="16"/>
        </w:rPr>
        <w:t> </w:t>
      </w:r>
      <w:r>
        <w:rPr>
          <w:color w:val="121212"/>
          <w:spacing w:val="-3"/>
          <w:w w:val="105"/>
          <w:sz w:val="16"/>
        </w:rPr>
        <w:t>CS’s</w:t>
      </w:r>
      <w:r>
        <w:rPr>
          <w:color w:val="121212"/>
          <w:spacing w:val="-18"/>
          <w:w w:val="105"/>
          <w:sz w:val="16"/>
        </w:rPr>
        <w:t> </w:t>
      </w:r>
      <w:r>
        <w:rPr>
          <w:color w:val="121212"/>
          <w:w w:val="105"/>
          <w:sz w:val="16"/>
        </w:rPr>
        <w:t>discretionary</w:t>
      </w:r>
      <w:r>
        <w:rPr>
          <w:color w:val="121212"/>
          <w:spacing w:val="-17"/>
          <w:w w:val="105"/>
          <w:sz w:val="16"/>
        </w:rPr>
        <w:t> </w:t>
      </w:r>
      <w:r>
        <w:rPr>
          <w:color w:val="121212"/>
          <w:w w:val="105"/>
          <w:sz w:val="16"/>
        </w:rPr>
        <w:t>and</w:t>
      </w:r>
      <w:r>
        <w:rPr>
          <w:color w:val="121212"/>
          <w:spacing w:val="-17"/>
          <w:w w:val="105"/>
          <w:sz w:val="16"/>
        </w:rPr>
        <w:t> </w:t>
      </w:r>
      <w:r>
        <w:rPr>
          <w:color w:val="121212"/>
          <w:w w:val="105"/>
          <w:sz w:val="16"/>
        </w:rPr>
        <w:t>advisory </w:t>
      </w:r>
      <w:r>
        <w:rPr>
          <w:color w:val="121212"/>
          <w:sz w:val="16"/>
        </w:rPr>
        <w:t>businesses. If shown, Model Portfolios are provided for illustrative purposes </w:t>
      </w:r>
      <w:r>
        <w:rPr>
          <w:color w:val="121212"/>
          <w:spacing w:val="-3"/>
          <w:sz w:val="16"/>
        </w:rPr>
        <w:t>only. </w:t>
      </w:r>
      <w:r>
        <w:rPr>
          <w:color w:val="121212"/>
          <w:spacing w:val="-4"/>
          <w:sz w:val="16"/>
        </w:rPr>
        <w:t>Your </w:t>
      </w:r>
      <w:r>
        <w:rPr>
          <w:color w:val="121212"/>
          <w:sz w:val="16"/>
        </w:rPr>
        <w:t>asset allocation, portfolio weightings and performance may look significantly</w:t>
      </w:r>
      <w:r>
        <w:rPr>
          <w:color w:val="121212"/>
          <w:spacing w:val="-8"/>
          <w:sz w:val="16"/>
        </w:rPr>
        <w:t> </w:t>
      </w:r>
      <w:r>
        <w:rPr>
          <w:color w:val="121212"/>
          <w:sz w:val="16"/>
        </w:rPr>
        <w:t>different</w:t>
      </w:r>
      <w:r>
        <w:rPr>
          <w:color w:val="121212"/>
          <w:spacing w:val="-7"/>
          <w:sz w:val="16"/>
        </w:rPr>
        <w:t> </w:t>
      </w:r>
      <w:r>
        <w:rPr>
          <w:color w:val="121212"/>
          <w:sz w:val="16"/>
        </w:rPr>
        <w:t>based</w:t>
      </w:r>
      <w:r>
        <w:rPr>
          <w:color w:val="121212"/>
          <w:spacing w:val="-8"/>
          <w:sz w:val="16"/>
        </w:rPr>
        <w:t> </w:t>
      </w:r>
      <w:r>
        <w:rPr>
          <w:color w:val="121212"/>
          <w:sz w:val="16"/>
        </w:rPr>
        <w:t>on</w:t>
      </w:r>
      <w:r>
        <w:rPr>
          <w:color w:val="121212"/>
          <w:spacing w:val="-7"/>
          <w:sz w:val="16"/>
        </w:rPr>
        <w:t> </w:t>
      </w:r>
      <w:r>
        <w:rPr>
          <w:color w:val="121212"/>
          <w:sz w:val="16"/>
        </w:rPr>
        <w:t>your</w:t>
      </w:r>
      <w:r>
        <w:rPr>
          <w:color w:val="121212"/>
          <w:spacing w:val="-8"/>
          <w:sz w:val="16"/>
        </w:rPr>
        <w:t> </w:t>
      </w:r>
      <w:r>
        <w:rPr>
          <w:color w:val="121212"/>
          <w:sz w:val="16"/>
        </w:rPr>
        <w:t>particular</w:t>
      </w:r>
      <w:r>
        <w:rPr>
          <w:color w:val="121212"/>
          <w:spacing w:val="-7"/>
          <w:sz w:val="16"/>
        </w:rPr>
        <w:t> </w:t>
      </w:r>
      <w:r>
        <w:rPr>
          <w:color w:val="121212"/>
          <w:sz w:val="16"/>
        </w:rPr>
        <w:t>circumstances</w:t>
      </w:r>
      <w:r>
        <w:rPr>
          <w:color w:val="121212"/>
          <w:spacing w:val="-8"/>
          <w:sz w:val="16"/>
        </w:rPr>
        <w:t> </w:t>
      </w:r>
      <w:r>
        <w:rPr>
          <w:color w:val="121212"/>
          <w:sz w:val="16"/>
        </w:rPr>
        <w:t>and</w:t>
      </w:r>
      <w:r>
        <w:rPr>
          <w:color w:val="121212"/>
          <w:spacing w:val="-7"/>
          <w:sz w:val="16"/>
        </w:rPr>
        <w:t> </w:t>
      </w:r>
      <w:r>
        <w:rPr>
          <w:color w:val="121212"/>
          <w:sz w:val="16"/>
        </w:rPr>
        <w:t>risk</w:t>
      </w:r>
      <w:r>
        <w:rPr>
          <w:color w:val="121212"/>
          <w:spacing w:val="-7"/>
          <w:sz w:val="16"/>
        </w:rPr>
        <w:t> </w:t>
      </w:r>
      <w:r>
        <w:rPr>
          <w:color w:val="121212"/>
          <w:sz w:val="16"/>
        </w:rPr>
        <w:t>tolerance.</w:t>
      </w:r>
      <w:r>
        <w:rPr>
          <w:color w:val="121212"/>
          <w:spacing w:val="-8"/>
          <w:sz w:val="16"/>
        </w:rPr>
        <w:t> </w:t>
      </w:r>
      <w:r>
        <w:rPr>
          <w:color w:val="121212"/>
          <w:sz w:val="16"/>
        </w:rPr>
        <w:t>Opinions</w:t>
      </w:r>
      <w:r>
        <w:rPr>
          <w:color w:val="121212"/>
          <w:spacing w:val="-7"/>
          <w:sz w:val="16"/>
        </w:rPr>
        <w:t> </w:t>
      </w:r>
      <w:r>
        <w:rPr>
          <w:color w:val="121212"/>
          <w:sz w:val="16"/>
        </w:rPr>
        <w:t>and</w:t>
      </w:r>
      <w:r>
        <w:rPr>
          <w:color w:val="121212"/>
          <w:spacing w:val="-8"/>
          <w:sz w:val="16"/>
        </w:rPr>
        <w:t> </w:t>
      </w:r>
      <w:r>
        <w:rPr>
          <w:color w:val="121212"/>
          <w:sz w:val="16"/>
        </w:rPr>
        <w:t>views</w:t>
      </w:r>
      <w:r>
        <w:rPr>
          <w:color w:val="121212"/>
          <w:spacing w:val="-7"/>
          <w:sz w:val="16"/>
        </w:rPr>
        <w:t> </w:t>
      </w:r>
      <w:r>
        <w:rPr>
          <w:color w:val="121212"/>
          <w:sz w:val="16"/>
        </w:rPr>
        <w:t>of</w:t>
      </w:r>
      <w:r>
        <w:rPr>
          <w:color w:val="121212"/>
          <w:spacing w:val="-8"/>
          <w:sz w:val="16"/>
        </w:rPr>
        <w:t> </w:t>
      </w:r>
      <w:r>
        <w:rPr>
          <w:color w:val="121212"/>
          <w:sz w:val="16"/>
        </w:rPr>
        <w:t>Investment</w:t>
      </w:r>
      <w:r>
        <w:rPr>
          <w:color w:val="121212"/>
          <w:spacing w:val="-7"/>
          <w:sz w:val="16"/>
        </w:rPr>
        <w:t> </w:t>
      </w:r>
      <w:r>
        <w:rPr>
          <w:color w:val="121212"/>
          <w:sz w:val="16"/>
        </w:rPr>
        <w:t>Strategists</w:t>
      </w:r>
      <w:r>
        <w:rPr>
          <w:color w:val="121212"/>
          <w:spacing w:val="-7"/>
          <w:sz w:val="16"/>
        </w:rPr>
        <w:t> </w:t>
      </w:r>
      <w:r>
        <w:rPr>
          <w:color w:val="121212"/>
          <w:sz w:val="16"/>
        </w:rPr>
        <w:t>may</w:t>
      </w:r>
      <w:r>
        <w:rPr>
          <w:color w:val="121212"/>
          <w:spacing w:val="-8"/>
          <w:sz w:val="16"/>
        </w:rPr>
        <w:t> </w:t>
      </w:r>
      <w:r>
        <w:rPr>
          <w:color w:val="121212"/>
          <w:sz w:val="16"/>
        </w:rPr>
        <w:t>be</w:t>
      </w:r>
      <w:r>
        <w:rPr>
          <w:color w:val="121212"/>
          <w:spacing w:val="-7"/>
          <w:sz w:val="16"/>
        </w:rPr>
        <w:t> </w:t>
      </w:r>
      <w:r>
        <w:rPr>
          <w:color w:val="121212"/>
          <w:sz w:val="16"/>
        </w:rPr>
        <w:t>different</w:t>
      </w:r>
      <w:r>
        <w:rPr>
          <w:color w:val="121212"/>
          <w:spacing w:val="-8"/>
          <w:sz w:val="16"/>
        </w:rPr>
        <w:t> </w:t>
      </w:r>
      <w:r>
        <w:rPr>
          <w:color w:val="121212"/>
          <w:sz w:val="16"/>
        </w:rPr>
        <w:t>from</w:t>
      </w:r>
      <w:r>
        <w:rPr>
          <w:color w:val="121212"/>
          <w:spacing w:val="-7"/>
          <w:sz w:val="16"/>
        </w:rPr>
        <w:t> </w:t>
      </w:r>
      <w:r>
        <w:rPr>
          <w:color w:val="121212"/>
          <w:spacing w:val="-3"/>
          <w:sz w:val="16"/>
        </w:rPr>
        <w:t>those </w:t>
      </w:r>
      <w:r>
        <w:rPr>
          <w:color w:val="121212"/>
          <w:w w:val="105"/>
          <w:sz w:val="16"/>
        </w:rPr>
        <w:t>expressed</w:t>
      </w:r>
      <w:r>
        <w:rPr>
          <w:color w:val="121212"/>
          <w:spacing w:val="-23"/>
          <w:w w:val="105"/>
          <w:sz w:val="16"/>
        </w:rPr>
        <w:t> </w:t>
      </w:r>
      <w:r>
        <w:rPr>
          <w:color w:val="121212"/>
          <w:w w:val="105"/>
          <w:sz w:val="16"/>
        </w:rPr>
        <w:t>by</w:t>
      </w:r>
      <w:r>
        <w:rPr>
          <w:color w:val="121212"/>
          <w:spacing w:val="-22"/>
          <w:w w:val="105"/>
          <w:sz w:val="16"/>
        </w:rPr>
        <w:t> </w:t>
      </w:r>
      <w:r>
        <w:rPr>
          <w:color w:val="121212"/>
          <w:w w:val="105"/>
          <w:sz w:val="16"/>
        </w:rPr>
        <w:t>other</w:t>
      </w:r>
      <w:r>
        <w:rPr>
          <w:color w:val="121212"/>
          <w:spacing w:val="-22"/>
          <w:w w:val="105"/>
          <w:sz w:val="16"/>
        </w:rPr>
        <w:t> </w:t>
      </w:r>
      <w:r>
        <w:rPr>
          <w:color w:val="121212"/>
          <w:w w:val="105"/>
          <w:sz w:val="16"/>
        </w:rPr>
        <w:t>Departments</w:t>
      </w:r>
      <w:r>
        <w:rPr>
          <w:color w:val="121212"/>
          <w:spacing w:val="-22"/>
          <w:w w:val="105"/>
          <w:sz w:val="16"/>
        </w:rPr>
        <w:t> </w:t>
      </w:r>
      <w:r>
        <w:rPr>
          <w:color w:val="121212"/>
          <w:w w:val="105"/>
          <w:sz w:val="16"/>
        </w:rPr>
        <w:t>at</w:t>
      </w:r>
      <w:r>
        <w:rPr>
          <w:color w:val="121212"/>
          <w:spacing w:val="-23"/>
          <w:w w:val="105"/>
          <w:sz w:val="16"/>
        </w:rPr>
        <w:t> </w:t>
      </w:r>
      <w:r>
        <w:rPr>
          <w:color w:val="121212"/>
          <w:w w:val="105"/>
          <w:sz w:val="16"/>
        </w:rPr>
        <w:t>CS.</w:t>
      </w:r>
      <w:r>
        <w:rPr>
          <w:color w:val="121212"/>
          <w:spacing w:val="-22"/>
          <w:w w:val="105"/>
          <w:sz w:val="16"/>
        </w:rPr>
        <w:t> </w:t>
      </w:r>
      <w:r>
        <w:rPr>
          <w:color w:val="121212"/>
          <w:w w:val="105"/>
          <w:sz w:val="16"/>
        </w:rPr>
        <w:t>Investment</w:t>
      </w:r>
      <w:r>
        <w:rPr>
          <w:color w:val="121212"/>
          <w:spacing w:val="-22"/>
          <w:w w:val="105"/>
          <w:sz w:val="16"/>
        </w:rPr>
        <w:t> </w:t>
      </w:r>
      <w:r>
        <w:rPr>
          <w:color w:val="121212"/>
          <w:w w:val="105"/>
          <w:sz w:val="16"/>
        </w:rPr>
        <w:t>Strategist</w:t>
      </w:r>
      <w:r>
        <w:rPr>
          <w:color w:val="121212"/>
          <w:spacing w:val="-22"/>
          <w:w w:val="105"/>
          <w:sz w:val="16"/>
        </w:rPr>
        <w:t> </w:t>
      </w:r>
      <w:r>
        <w:rPr>
          <w:color w:val="121212"/>
          <w:w w:val="105"/>
          <w:sz w:val="16"/>
        </w:rPr>
        <w:t>views</w:t>
      </w:r>
      <w:r>
        <w:rPr>
          <w:color w:val="121212"/>
          <w:spacing w:val="-23"/>
          <w:w w:val="105"/>
          <w:sz w:val="16"/>
        </w:rPr>
        <w:t> </w:t>
      </w:r>
      <w:r>
        <w:rPr>
          <w:color w:val="121212"/>
          <w:w w:val="105"/>
          <w:sz w:val="16"/>
        </w:rPr>
        <w:t>may</w:t>
      </w:r>
      <w:r>
        <w:rPr>
          <w:color w:val="121212"/>
          <w:spacing w:val="-22"/>
          <w:w w:val="105"/>
          <w:sz w:val="16"/>
        </w:rPr>
        <w:t> </w:t>
      </w:r>
      <w:r>
        <w:rPr>
          <w:color w:val="121212"/>
          <w:w w:val="105"/>
          <w:sz w:val="16"/>
        </w:rPr>
        <w:t>change</w:t>
      </w:r>
      <w:r>
        <w:rPr>
          <w:color w:val="121212"/>
          <w:spacing w:val="-22"/>
          <w:w w:val="105"/>
          <w:sz w:val="16"/>
        </w:rPr>
        <w:t> </w:t>
      </w:r>
      <w:r>
        <w:rPr>
          <w:color w:val="121212"/>
          <w:w w:val="105"/>
          <w:sz w:val="16"/>
        </w:rPr>
        <w:t>at</w:t>
      </w:r>
      <w:r>
        <w:rPr>
          <w:color w:val="121212"/>
          <w:spacing w:val="-22"/>
          <w:w w:val="105"/>
          <w:sz w:val="16"/>
        </w:rPr>
        <w:t> </w:t>
      </w:r>
      <w:r>
        <w:rPr>
          <w:color w:val="121212"/>
          <w:w w:val="105"/>
          <w:sz w:val="16"/>
        </w:rPr>
        <w:t>any</w:t>
      </w:r>
      <w:r>
        <w:rPr>
          <w:color w:val="121212"/>
          <w:spacing w:val="-23"/>
          <w:w w:val="105"/>
          <w:sz w:val="16"/>
        </w:rPr>
        <w:t> </w:t>
      </w:r>
      <w:r>
        <w:rPr>
          <w:color w:val="121212"/>
          <w:w w:val="105"/>
          <w:sz w:val="16"/>
        </w:rPr>
        <w:t>time</w:t>
      </w:r>
      <w:r>
        <w:rPr>
          <w:color w:val="121212"/>
          <w:spacing w:val="-22"/>
          <w:w w:val="105"/>
          <w:sz w:val="16"/>
        </w:rPr>
        <w:t> </w:t>
      </w:r>
      <w:r>
        <w:rPr>
          <w:color w:val="121212"/>
          <w:w w:val="105"/>
          <w:sz w:val="16"/>
        </w:rPr>
        <w:t>without</w:t>
      </w:r>
      <w:r>
        <w:rPr>
          <w:color w:val="121212"/>
          <w:spacing w:val="-22"/>
          <w:w w:val="105"/>
          <w:sz w:val="16"/>
        </w:rPr>
        <w:t> </w:t>
      </w:r>
      <w:r>
        <w:rPr>
          <w:color w:val="121212"/>
          <w:w w:val="105"/>
          <w:sz w:val="16"/>
        </w:rPr>
        <w:t>notice</w:t>
      </w:r>
      <w:r>
        <w:rPr>
          <w:color w:val="121212"/>
          <w:spacing w:val="-22"/>
          <w:w w:val="105"/>
          <w:sz w:val="16"/>
        </w:rPr>
        <w:t> </w:t>
      </w:r>
      <w:r>
        <w:rPr>
          <w:color w:val="121212"/>
          <w:w w:val="105"/>
          <w:sz w:val="16"/>
        </w:rPr>
        <w:t>and</w:t>
      </w:r>
      <w:r>
        <w:rPr>
          <w:color w:val="121212"/>
          <w:spacing w:val="-23"/>
          <w:w w:val="105"/>
          <w:sz w:val="16"/>
        </w:rPr>
        <w:t> </w:t>
      </w:r>
      <w:r>
        <w:rPr>
          <w:color w:val="121212"/>
          <w:w w:val="105"/>
          <w:sz w:val="16"/>
        </w:rPr>
        <w:t>with</w:t>
      </w:r>
      <w:r>
        <w:rPr>
          <w:color w:val="121212"/>
          <w:spacing w:val="-22"/>
          <w:w w:val="105"/>
          <w:sz w:val="16"/>
        </w:rPr>
        <w:t> </w:t>
      </w:r>
      <w:r>
        <w:rPr>
          <w:color w:val="121212"/>
          <w:w w:val="105"/>
          <w:sz w:val="16"/>
        </w:rPr>
        <w:t>no</w:t>
      </w:r>
      <w:r>
        <w:rPr>
          <w:color w:val="121212"/>
          <w:spacing w:val="-22"/>
          <w:w w:val="105"/>
          <w:sz w:val="16"/>
        </w:rPr>
        <w:t> </w:t>
      </w:r>
      <w:r>
        <w:rPr>
          <w:color w:val="121212"/>
          <w:w w:val="105"/>
          <w:sz w:val="16"/>
        </w:rPr>
        <w:t>obligation</w:t>
      </w:r>
      <w:r>
        <w:rPr>
          <w:color w:val="121212"/>
          <w:spacing w:val="-22"/>
          <w:w w:val="105"/>
          <w:sz w:val="16"/>
        </w:rPr>
        <w:t> </w:t>
      </w:r>
      <w:r>
        <w:rPr>
          <w:color w:val="121212"/>
          <w:w w:val="105"/>
          <w:sz w:val="16"/>
        </w:rPr>
        <w:t>to</w:t>
      </w:r>
      <w:r>
        <w:rPr>
          <w:color w:val="121212"/>
          <w:spacing w:val="-23"/>
          <w:w w:val="105"/>
          <w:sz w:val="16"/>
        </w:rPr>
        <w:t> </w:t>
      </w:r>
      <w:r>
        <w:rPr>
          <w:color w:val="121212"/>
          <w:w w:val="105"/>
          <w:sz w:val="16"/>
        </w:rPr>
        <w:t>update.</w:t>
      </w:r>
      <w:r>
        <w:rPr>
          <w:color w:val="121212"/>
          <w:spacing w:val="-22"/>
          <w:w w:val="105"/>
          <w:sz w:val="16"/>
        </w:rPr>
        <w:t> </w:t>
      </w:r>
      <w:r>
        <w:rPr>
          <w:color w:val="121212"/>
          <w:w w:val="105"/>
          <w:sz w:val="16"/>
        </w:rPr>
        <w:t>CS</w:t>
      </w:r>
      <w:r>
        <w:rPr>
          <w:color w:val="121212"/>
          <w:spacing w:val="-22"/>
          <w:w w:val="105"/>
          <w:sz w:val="16"/>
        </w:rPr>
        <w:t> </w:t>
      </w:r>
      <w:r>
        <w:rPr>
          <w:color w:val="121212"/>
          <w:w w:val="105"/>
          <w:sz w:val="16"/>
        </w:rPr>
        <w:t>is</w:t>
      </w:r>
      <w:r>
        <w:rPr>
          <w:color w:val="121212"/>
          <w:spacing w:val="-22"/>
          <w:w w:val="105"/>
          <w:sz w:val="16"/>
        </w:rPr>
        <w:t> </w:t>
      </w:r>
      <w:r>
        <w:rPr>
          <w:color w:val="121212"/>
          <w:w w:val="105"/>
          <w:sz w:val="16"/>
        </w:rPr>
        <w:t>under no obligation to ensure that such updates are brought to your</w:t>
      </w:r>
      <w:r>
        <w:rPr>
          <w:color w:val="121212"/>
          <w:spacing w:val="32"/>
          <w:w w:val="105"/>
          <w:sz w:val="16"/>
        </w:rPr>
        <w:t> </w:t>
      </w:r>
      <w:r>
        <w:rPr>
          <w:color w:val="121212"/>
          <w:w w:val="105"/>
          <w:sz w:val="16"/>
        </w:rPr>
        <w:t>attention.</w:t>
      </w:r>
    </w:p>
    <w:p>
      <w:pPr>
        <w:pStyle w:val="BodyText"/>
        <w:spacing w:before="8"/>
        <w:rPr>
          <w:sz w:val="16"/>
        </w:rPr>
      </w:pPr>
    </w:p>
    <w:p>
      <w:pPr>
        <w:spacing w:line="244" w:lineRule="auto" w:before="0"/>
        <w:ind w:left="708" w:right="127" w:firstLine="0"/>
        <w:jc w:val="left"/>
        <w:rPr>
          <w:sz w:val="16"/>
        </w:rPr>
      </w:pPr>
      <w:r>
        <w:rPr>
          <w:color w:val="121212"/>
          <w:sz w:val="16"/>
        </w:rPr>
        <w:t>From</w:t>
      </w:r>
      <w:r>
        <w:rPr>
          <w:color w:val="121212"/>
          <w:spacing w:val="-9"/>
          <w:sz w:val="16"/>
        </w:rPr>
        <w:t> </w:t>
      </w:r>
      <w:r>
        <w:rPr>
          <w:color w:val="121212"/>
          <w:sz w:val="16"/>
        </w:rPr>
        <w:t>time</w:t>
      </w:r>
      <w:r>
        <w:rPr>
          <w:color w:val="121212"/>
          <w:spacing w:val="-8"/>
          <w:sz w:val="16"/>
        </w:rPr>
        <w:t> </w:t>
      </w:r>
      <w:r>
        <w:rPr>
          <w:color w:val="121212"/>
          <w:sz w:val="16"/>
        </w:rPr>
        <w:t>to</w:t>
      </w:r>
      <w:r>
        <w:rPr>
          <w:color w:val="121212"/>
          <w:spacing w:val="-8"/>
          <w:sz w:val="16"/>
        </w:rPr>
        <w:t> </w:t>
      </w:r>
      <w:r>
        <w:rPr>
          <w:color w:val="121212"/>
          <w:sz w:val="16"/>
        </w:rPr>
        <w:t>time,</w:t>
      </w:r>
      <w:r>
        <w:rPr>
          <w:color w:val="121212"/>
          <w:spacing w:val="-8"/>
          <w:sz w:val="16"/>
        </w:rPr>
        <w:t> </w:t>
      </w:r>
      <w:r>
        <w:rPr>
          <w:color w:val="121212"/>
          <w:sz w:val="16"/>
        </w:rPr>
        <w:t>Investment</w:t>
      </w:r>
      <w:r>
        <w:rPr>
          <w:color w:val="121212"/>
          <w:spacing w:val="-8"/>
          <w:sz w:val="16"/>
        </w:rPr>
        <w:t> </w:t>
      </w:r>
      <w:r>
        <w:rPr>
          <w:color w:val="121212"/>
          <w:sz w:val="16"/>
        </w:rPr>
        <w:t>Strategists</w:t>
      </w:r>
      <w:r>
        <w:rPr>
          <w:color w:val="121212"/>
          <w:spacing w:val="-9"/>
          <w:sz w:val="16"/>
        </w:rPr>
        <w:t> </w:t>
      </w:r>
      <w:r>
        <w:rPr>
          <w:color w:val="121212"/>
          <w:sz w:val="16"/>
        </w:rPr>
        <w:t>may</w:t>
      </w:r>
      <w:r>
        <w:rPr>
          <w:color w:val="121212"/>
          <w:spacing w:val="-8"/>
          <w:sz w:val="16"/>
        </w:rPr>
        <w:t> </w:t>
      </w:r>
      <w:r>
        <w:rPr>
          <w:color w:val="121212"/>
          <w:sz w:val="16"/>
        </w:rPr>
        <w:t>reference</w:t>
      </w:r>
      <w:r>
        <w:rPr>
          <w:color w:val="121212"/>
          <w:spacing w:val="-8"/>
          <w:sz w:val="16"/>
        </w:rPr>
        <w:t> </w:t>
      </w:r>
      <w:r>
        <w:rPr>
          <w:color w:val="121212"/>
          <w:sz w:val="16"/>
        </w:rPr>
        <w:t>previously</w:t>
      </w:r>
      <w:r>
        <w:rPr>
          <w:color w:val="121212"/>
          <w:spacing w:val="-8"/>
          <w:sz w:val="16"/>
        </w:rPr>
        <w:t> </w:t>
      </w:r>
      <w:r>
        <w:rPr>
          <w:color w:val="121212"/>
          <w:sz w:val="16"/>
        </w:rPr>
        <w:t>published</w:t>
      </w:r>
      <w:r>
        <w:rPr>
          <w:color w:val="121212"/>
          <w:spacing w:val="-8"/>
          <w:sz w:val="16"/>
        </w:rPr>
        <w:t> </w:t>
      </w:r>
      <w:r>
        <w:rPr>
          <w:color w:val="121212"/>
          <w:sz w:val="16"/>
        </w:rPr>
        <w:t>Research</w:t>
      </w:r>
      <w:r>
        <w:rPr>
          <w:color w:val="121212"/>
          <w:spacing w:val="-8"/>
          <w:sz w:val="16"/>
        </w:rPr>
        <w:t> </w:t>
      </w:r>
      <w:r>
        <w:rPr>
          <w:color w:val="121212"/>
          <w:sz w:val="16"/>
        </w:rPr>
        <w:t>articles,</w:t>
      </w:r>
      <w:r>
        <w:rPr>
          <w:color w:val="121212"/>
          <w:spacing w:val="-9"/>
          <w:sz w:val="16"/>
        </w:rPr>
        <w:t> </w:t>
      </w:r>
      <w:r>
        <w:rPr>
          <w:color w:val="121212"/>
          <w:sz w:val="16"/>
        </w:rPr>
        <w:t>including</w:t>
      </w:r>
      <w:r>
        <w:rPr>
          <w:color w:val="121212"/>
          <w:spacing w:val="-8"/>
          <w:sz w:val="16"/>
        </w:rPr>
        <w:t> </w:t>
      </w:r>
      <w:r>
        <w:rPr>
          <w:color w:val="121212"/>
          <w:sz w:val="16"/>
        </w:rPr>
        <w:t>recommendations</w:t>
      </w:r>
      <w:r>
        <w:rPr>
          <w:color w:val="121212"/>
          <w:spacing w:val="-8"/>
          <w:sz w:val="16"/>
        </w:rPr>
        <w:t> </w:t>
      </w:r>
      <w:r>
        <w:rPr>
          <w:color w:val="121212"/>
          <w:sz w:val="16"/>
        </w:rPr>
        <w:t>and</w:t>
      </w:r>
      <w:r>
        <w:rPr>
          <w:color w:val="121212"/>
          <w:spacing w:val="-8"/>
          <w:sz w:val="16"/>
        </w:rPr>
        <w:t> </w:t>
      </w:r>
      <w:r>
        <w:rPr>
          <w:color w:val="121212"/>
          <w:sz w:val="16"/>
        </w:rPr>
        <w:t>rating</w:t>
      </w:r>
      <w:r>
        <w:rPr>
          <w:color w:val="121212"/>
          <w:spacing w:val="-8"/>
          <w:sz w:val="16"/>
        </w:rPr>
        <w:t> </w:t>
      </w:r>
      <w:r>
        <w:rPr>
          <w:color w:val="121212"/>
          <w:sz w:val="16"/>
        </w:rPr>
        <w:t>changes</w:t>
      </w:r>
      <w:r>
        <w:rPr>
          <w:color w:val="121212"/>
          <w:spacing w:val="-9"/>
          <w:sz w:val="16"/>
        </w:rPr>
        <w:t> </w:t>
      </w:r>
      <w:r>
        <w:rPr>
          <w:color w:val="121212"/>
          <w:sz w:val="16"/>
        </w:rPr>
        <w:t>collated in</w:t>
      </w:r>
      <w:r>
        <w:rPr>
          <w:color w:val="121212"/>
          <w:spacing w:val="-4"/>
          <w:sz w:val="16"/>
        </w:rPr>
        <w:t> </w:t>
      </w:r>
      <w:r>
        <w:rPr>
          <w:color w:val="121212"/>
          <w:sz w:val="16"/>
        </w:rPr>
        <w:t>the</w:t>
      </w:r>
      <w:r>
        <w:rPr>
          <w:color w:val="121212"/>
          <w:spacing w:val="-4"/>
          <w:sz w:val="16"/>
        </w:rPr>
        <w:t> </w:t>
      </w:r>
      <w:r>
        <w:rPr>
          <w:color w:val="121212"/>
          <w:sz w:val="16"/>
        </w:rPr>
        <w:t>form</w:t>
      </w:r>
      <w:r>
        <w:rPr>
          <w:color w:val="121212"/>
          <w:spacing w:val="-4"/>
          <w:sz w:val="16"/>
        </w:rPr>
        <w:t> </w:t>
      </w:r>
      <w:r>
        <w:rPr>
          <w:color w:val="121212"/>
          <w:sz w:val="16"/>
        </w:rPr>
        <w:t>of</w:t>
      </w:r>
      <w:r>
        <w:rPr>
          <w:color w:val="121212"/>
          <w:spacing w:val="-4"/>
          <w:sz w:val="16"/>
        </w:rPr>
        <w:t> </w:t>
      </w:r>
      <w:r>
        <w:rPr>
          <w:color w:val="121212"/>
          <w:sz w:val="16"/>
        </w:rPr>
        <w:t>lists.</w:t>
      </w:r>
      <w:r>
        <w:rPr>
          <w:color w:val="121212"/>
          <w:spacing w:val="-4"/>
          <w:sz w:val="16"/>
        </w:rPr>
        <w:t> </w:t>
      </w:r>
      <w:r>
        <w:rPr>
          <w:color w:val="121212"/>
          <w:sz w:val="16"/>
        </w:rPr>
        <w:t>The</w:t>
      </w:r>
      <w:r>
        <w:rPr>
          <w:color w:val="121212"/>
          <w:spacing w:val="-4"/>
          <w:sz w:val="16"/>
        </w:rPr>
        <w:t> </w:t>
      </w:r>
      <w:r>
        <w:rPr>
          <w:color w:val="121212"/>
          <w:sz w:val="16"/>
        </w:rPr>
        <w:t>recommendations</w:t>
      </w:r>
      <w:r>
        <w:rPr>
          <w:color w:val="121212"/>
          <w:spacing w:val="-3"/>
          <w:sz w:val="16"/>
        </w:rPr>
        <w:t> </w:t>
      </w:r>
      <w:r>
        <w:rPr>
          <w:color w:val="121212"/>
          <w:sz w:val="16"/>
        </w:rPr>
        <w:t>contained</w:t>
      </w:r>
      <w:r>
        <w:rPr>
          <w:color w:val="121212"/>
          <w:spacing w:val="-4"/>
          <w:sz w:val="16"/>
        </w:rPr>
        <w:t> </w:t>
      </w:r>
      <w:r>
        <w:rPr>
          <w:color w:val="121212"/>
          <w:sz w:val="16"/>
        </w:rPr>
        <w:t>herein</w:t>
      </w:r>
      <w:r>
        <w:rPr>
          <w:color w:val="121212"/>
          <w:spacing w:val="-4"/>
          <w:sz w:val="16"/>
        </w:rPr>
        <w:t> </w:t>
      </w:r>
      <w:r>
        <w:rPr>
          <w:color w:val="121212"/>
          <w:sz w:val="16"/>
        </w:rPr>
        <w:t>are</w:t>
      </w:r>
      <w:r>
        <w:rPr>
          <w:color w:val="121212"/>
          <w:spacing w:val="-4"/>
          <w:sz w:val="16"/>
        </w:rPr>
        <w:t> </w:t>
      </w:r>
      <w:r>
        <w:rPr>
          <w:color w:val="121212"/>
          <w:sz w:val="16"/>
        </w:rPr>
        <w:t>extracts</w:t>
      </w:r>
      <w:r>
        <w:rPr>
          <w:color w:val="121212"/>
          <w:spacing w:val="-4"/>
          <w:sz w:val="16"/>
        </w:rPr>
        <w:t> </w:t>
      </w:r>
      <w:r>
        <w:rPr>
          <w:color w:val="121212"/>
          <w:sz w:val="16"/>
        </w:rPr>
        <w:t>and/or</w:t>
      </w:r>
      <w:r>
        <w:rPr>
          <w:color w:val="121212"/>
          <w:spacing w:val="-4"/>
          <w:sz w:val="16"/>
        </w:rPr>
        <w:t> </w:t>
      </w:r>
      <w:r>
        <w:rPr>
          <w:color w:val="121212"/>
          <w:sz w:val="16"/>
        </w:rPr>
        <w:t>references</w:t>
      </w:r>
      <w:r>
        <w:rPr>
          <w:color w:val="121212"/>
          <w:spacing w:val="-3"/>
          <w:sz w:val="16"/>
        </w:rPr>
        <w:t> </w:t>
      </w:r>
      <w:r>
        <w:rPr>
          <w:color w:val="121212"/>
          <w:sz w:val="16"/>
        </w:rPr>
        <w:t>to</w:t>
      </w:r>
      <w:r>
        <w:rPr>
          <w:color w:val="121212"/>
          <w:spacing w:val="-4"/>
          <w:sz w:val="16"/>
        </w:rPr>
        <w:t> </w:t>
      </w:r>
      <w:r>
        <w:rPr>
          <w:color w:val="121212"/>
          <w:sz w:val="16"/>
        </w:rPr>
        <w:t>previously</w:t>
      </w:r>
      <w:r>
        <w:rPr>
          <w:color w:val="121212"/>
          <w:spacing w:val="-4"/>
          <w:sz w:val="16"/>
        </w:rPr>
        <w:t> </w:t>
      </w:r>
      <w:r>
        <w:rPr>
          <w:color w:val="121212"/>
          <w:sz w:val="16"/>
        </w:rPr>
        <w:t>published</w:t>
      </w:r>
      <w:r>
        <w:rPr>
          <w:color w:val="121212"/>
          <w:spacing w:val="-4"/>
          <w:sz w:val="16"/>
        </w:rPr>
        <w:t> </w:t>
      </w:r>
      <w:r>
        <w:rPr>
          <w:color w:val="121212"/>
          <w:sz w:val="16"/>
        </w:rPr>
        <w:t>recommendations</w:t>
      </w:r>
      <w:r>
        <w:rPr>
          <w:color w:val="121212"/>
          <w:spacing w:val="-4"/>
          <w:sz w:val="16"/>
        </w:rPr>
        <w:t> </w:t>
      </w:r>
      <w:r>
        <w:rPr>
          <w:color w:val="121212"/>
          <w:sz w:val="16"/>
        </w:rPr>
        <w:t>by</w:t>
      </w:r>
      <w:r>
        <w:rPr>
          <w:color w:val="121212"/>
          <w:spacing w:val="-4"/>
          <w:sz w:val="16"/>
        </w:rPr>
        <w:t> </w:t>
      </w:r>
      <w:r>
        <w:rPr>
          <w:color w:val="121212"/>
          <w:sz w:val="16"/>
        </w:rPr>
        <w:t>Credit</w:t>
      </w:r>
      <w:r>
        <w:rPr>
          <w:color w:val="121212"/>
          <w:spacing w:val="-4"/>
          <w:sz w:val="16"/>
        </w:rPr>
        <w:t> </w:t>
      </w:r>
      <w:r>
        <w:rPr>
          <w:color w:val="121212"/>
          <w:sz w:val="16"/>
        </w:rPr>
        <w:t>Suisse</w:t>
      </w:r>
    </w:p>
    <w:p>
      <w:pPr>
        <w:pStyle w:val="BodyText"/>
        <w:spacing w:before="3"/>
      </w:pPr>
      <w:r>
        <w:rPr/>
        <w:br w:type="column"/>
      </w:r>
      <w:r>
        <w:rPr/>
      </w:r>
    </w:p>
    <w:p>
      <w:pPr>
        <w:spacing w:line="244" w:lineRule="auto" w:before="0"/>
        <w:ind w:left="674" w:right="932" w:firstLine="0"/>
        <w:jc w:val="left"/>
        <w:rPr>
          <w:sz w:val="16"/>
        </w:rPr>
      </w:pPr>
      <w:r>
        <w:rPr>
          <w:color w:val="121212"/>
          <w:sz w:val="16"/>
        </w:rPr>
        <w:t>Research. For equities, this relates to the respective Company Note or Company Summary of the issuer. Recommendations for bonds can be found within</w:t>
      </w:r>
      <w:r>
        <w:rPr>
          <w:color w:val="121212"/>
          <w:spacing w:val="-6"/>
          <w:sz w:val="16"/>
        </w:rPr>
        <w:t> </w:t>
      </w:r>
      <w:r>
        <w:rPr>
          <w:color w:val="121212"/>
          <w:sz w:val="16"/>
        </w:rPr>
        <w:t>the</w:t>
      </w:r>
      <w:r>
        <w:rPr>
          <w:color w:val="121212"/>
          <w:spacing w:val="-6"/>
          <w:sz w:val="16"/>
        </w:rPr>
        <w:t> </w:t>
      </w:r>
      <w:r>
        <w:rPr>
          <w:color w:val="121212"/>
          <w:sz w:val="16"/>
        </w:rPr>
        <w:t>respective</w:t>
      </w:r>
      <w:r>
        <w:rPr>
          <w:color w:val="121212"/>
          <w:spacing w:val="-6"/>
          <w:sz w:val="16"/>
        </w:rPr>
        <w:t> </w:t>
      </w:r>
      <w:r>
        <w:rPr>
          <w:color w:val="121212"/>
          <w:sz w:val="16"/>
        </w:rPr>
        <w:t>Research</w:t>
      </w:r>
      <w:r>
        <w:rPr>
          <w:color w:val="121212"/>
          <w:spacing w:val="-6"/>
          <w:sz w:val="16"/>
        </w:rPr>
        <w:t> </w:t>
      </w:r>
      <w:r>
        <w:rPr>
          <w:color w:val="121212"/>
          <w:sz w:val="16"/>
        </w:rPr>
        <w:t>Alert</w:t>
      </w:r>
      <w:r>
        <w:rPr>
          <w:color w:val="121212"/>
          <w:spacing w:val="-6"/>
          <w:sz w:val="16"/>
        </w:rPr>
        <w:t> </w:t>
      </w:r>
      <w:r>
        <w:rPr>
          <w:color w:val="121212"/>
          <w:sz w:val="16"/>
        </w:rPr>
        <w:t>(bonds)</w:t>
      </w:r>
      <w:r>
        <w:rPr>
          <w:color w:val="121212"/>
          <w:spacing w:val="-6"/>
          <w:sz w:val="16"/>
        </w:rPr>
        <w:t> </w:t>
      </w:r>
      <w:r>
        <w:rPr>
          <w:color w:val="121212"/>
          <w:sz w:val="16"/>
        </w:rPr>
        <w:t>publication</w:t>
      </w:r>
      <w:r>
        <w:rPr>
          <w:color w:val="121212"/>
          <w:spacing w:val="-6"/>
          <w:sz w:val="16"/>
        </w:rPr>
        <w:t> </w:t>
      </w:r>
      <w:r>
        <w:rPr>
          <w:color w:val="121212"/>
          <w:sz w:val="16"/>
        </w:rPr>
        <w:t>or</w:t>
      </w:r>
      <w:r>
        <w:rPr>
          <w:color w:val="121212"/>
          <w:spacing w:val="-6"/>
          <w:sz w:val="16"/>
        </w:rPr>
        <w:t> </w:t>
      </w:r>
      <w:r>
        <w:rPr>
          <w:color w:val="121212"/>
          <w:sz w:val="16"/>
        </w:rPr>
        <w:t>Institutional</w:t>
      </w:r>
      <w:r>
        <w:rPr>
          <w:color w:val="121212"/>
          <w:spacing w:val="-6"/>
          <w:sz w:val="16"/>
        </w:rPr>
        <w:t> </w:t>
      </w:r>
      <w:r>
        <w:rPr>
          <w:color w:val="121212"/>
          <w:sz w:val="16"/>
        </w:rPr>
        <w:t>Research</w:t>
      </w:r>
      <w:r>
        <w:rPr>
          <w:color w:val="121212"/>
          <w:spacing w:val="-6"/>
          <w:sz w:val="16"/>
        </w:rPr>
        <w:t> </w:t>
      </w:r>
      <w:r>
        <w:rPr>
          <w:color w:val="121212"/>
          <w:sz w:val="16"/>
        </w:rPr>
        <w:t>Flash/Alert</w:t>
      </w:r>
      <w:r>
        <w:rPr>
          <w:color w:val="121212"/>
          <w:spacing w:val="-6"/>
          <w:sz w:val="16"/>
        </w:rPr>
        <w:t> </w:t>
      </w:r>
      <w:r>
        <w:rPr>
          <w:color w:val="121212"/>
          <w:sz w:val="16"/>
        </w:rPr>
        <w:t>–</w:t>
      </w:r>
      <w:r>
        <w:rPr>
          <w:color w:val="121212"/>
          <w:spacing w:val="-6"/>
          <w:sz w:val="16"/>
        </w:rPr>
        <w:t> </w:t>
      </w:r>
      <w:r>
        <w:rPr>
          <w:color w:val="121212"/>
          <w:sz w:val="16"/>
        </w:rPr>
        <w:t>Credit</w:t>
      </w:r>
      <w:r>
        <w:rPr>
          <w:color w:val="121212"/>
          <w:spacing w:val="-6"/>
          <w:sz w:val="16"/>
        </w:rPr>
        <w:t> </w:t>
      </w:r>
      <w:r>
        <w:rPr>
          <w:color w:val="121212"/>
          <w:sz w:val="16"/>
        </w:rPr>
        <w:t>Update</w:t>
      </w:r>
      <w:r>
        <w:rPr>
          <w:color w:val="121212"/>
          <w:spacing w:val="-6"/>
          <w:sz w:val="16"/>
        </w:rPr>
        <w:t> </w:t>
      </w:r>
      <w:r>
        <w:rPr>
          <w:color w:val="121212"/>
          <w:sz w:val="16"/>
        </w:rPr>
        <w:t>Switzerland.</w:t>
      </w:r>
      <w:r>
        <w:rPr>
          <w:color w:val="121212"/>
          <w:spacing w:val="-6"/>
          <w:sz w:val="16"/>
        </w:rPr>
        <w:t> </w:t>
      </w:r>
      <w:r>
        <w:rPr>
          <w:color w:val="121212"/>
          <w:sz w:val="16"/>
        </w:rPr>
        <w:t>These</w:t>
      </w:r>
      <w:r>
        <w:rPr>
          <w:color w:val="121212"/>
          <w:spacing w:val="-6"/>
          <w:sz w:val="16"/>
        </w:rPr>
        <w:t> </w:t>
      </w:r>
      <w:r>
        <w:rPr>
          <w:color w:val="121212"/>
          <w:sz w:val="16"/>
        </w:rPr>
        <w:t>items</w:t>
      </w:r>
      <w:r>
        <w:rPr>
          <w:color w:val="121212"/>
          <w:spacing w:val="-6"/>
          <w:sz w:val="16"/>
        </w:rPr>
        <w:t> </w:t>
      </w:r>
      <w:r>
        <w:rPr>
          <w:color w:val="121212"/>
          <w:sz w:val="16"/>
        </w:rPr>
        <w:t>are</w:t>
      </w:r>
      <w:r>
        <w:rPr>
          <w:color w:val="121212"/>
          <w:spacing w:val="-6"/>
          <w:sz w:val="16"/>
        </w:rPr>
        <w:t> </w:t>
      </w:r>
      <w:r>
        <w:rPr>
          <w:color w:val="121212"/>
          <w:sz w:val="16"/>
        </w:rPr>
        <w:t>available</w:t>
      </w:r>
      <w:r>
        <w:rPr>
          <w:color w:val="121212"/>
          <w:spacing w:val="-6"/>
          <w:sz w:val="16"/>
        </w:rPr>
        <w:t> on </w:t>
      </w:r>
      <w:r>
        <w:rPr>
          <w:color w:val="121212"/>
          <w:sz w:val="16"/>
        </w:rPr>
        <w:t>request or from https://investment.credit-suisse.com. Disclosures are available from</w:t>
      </w:r>
      <w:r>
        <w:rPr>
          <w:color w:val="121212"/>
          <w:spacing w:val="7"/>
          <w:sz w:val="16"/>
        </w:rPr>
        <w:t> </w:t>
      </w:r>
      <w:hyperlink r:id="rId132">
        <w:r>
          <w:rPr>
            <w:color w:val="121212"/>
            <w:sz w:val="16"/>
          </w:rPr>
          <w:t>www.credit-suisse.com/disclosure.</w:t>
        </w:r>
      </w:hyperlink>
    </w:p>
    <w:p>
      <w:pPr>
        <w:pStyle w:val="BodyText"/>
        <w:spacing w:before="9"/>
        <w:rPr>
          <w:sz w:val="16"/>
        </w:rPr>
      </w:pPr>
    </w:p>
    <w:p>
      <w:pPr>
        <w:spacing w:before="0"/>
        <w:ind w:left="674" w:right="0" w:firstLine="0"/>
        <w:jc w:val="left"/>
        <w:rPr>
          <w:rFonts w:ascii="Trebuchet MS"/>
          <w:b/>
          <w:sz w:val="16"/>
        </w:rPr>
      </w:pPr>
      <w:r>
        <w:rPr>
          <w:rFonts w:ascii="Trebuchet MS"/>
          <w:b/>
          <w:color w:val="121212"/>
          <w:sz w:val="16"/>
        </w:rPr>
        <w:t>Global disclaimer / Important Information</w:t>
      </w:r>
    </w:p>
    <w:p>
      <w:pPr>
        <w:spacing w:line="244" w:lineRule="auto" w:before="12"/>
        <w:ind w:left="674" w:right="770" w:firstLine="0"/>
        <w:jc w:val="left"/>
        <w:rPr>
          <w:sz w:val="16"/>
        </w:rPr>
      </w:pPr>
      <w:r>
        <w:rPr>
          <w:color w:val="121212"/>
          <w:sz w:val="16"/>
        </w:rPr>
        <w:t>This document is not directed to, or intended for distribution to or use </w:t>
      </w:r>
      <w:r>
        <w:rPr>
          <w:color w:val="121212"/>
          <w:spacing w:val="-4"/>
          <w:sz w:val="16"/>
        </w:rPr>
        <w:t>by, </w:t>
      </w:r>
      <w:r>
        <w:rPr>
          <w:color w:val="121212"/>
          <w:sz w:val="16"/>
        </w:rPr>
        <w:t>any person or entity who is a citizen or resident of or located in any locality, state,</w:t>
      </w:r>
      <w:r>
        <w:rPr>
          <w:color w:val="121212"/>
          <w:spacing w:val="-12"/>
          <w:sz w:val="16"/>
        </w:rPr>
        <w:t> </w:t>
      </w:r>
      <w:r>
        <w:rPr>
          <w:color w:val="121212"/>
          <w:sz w:val="16"/>
        </w:rPr>
        <w:t>country</w:t>
      </w:r>
      <w:r>
        <w:rPr>
          <w:color w:val="121212"/>
          <w:spacing w:val="-11"/>
          <w:sz w:val="16"/>
        </w:rPr>
        <w:t> </w:t>
      </w:r>
      <w:r>
        <w:rPr>
          <w:color w:val="121212"/>
          <w:sz w:val="16"/>
        </w:rPr>
        <w:t>or</w:t>
      </w:r>
      <w:r>
        <w:rPr>
          <w:color w:val="121212"/>
          <w:spacing w:val="-12"/>
          <w:sz w:val="16"/>
        </w:rPr>
        <w:t> </w:t>
      </w:r>
      <w:r>
        <w:rPr>
          <w:color w:val="121212"/>
          <w:sz w:val="16"/>
        </w:rPr>
        <w:t>other</w:t>
      </w:r>
      <w:r>
        <w:rPr>
          <w:color w:val="121212"/>
          <w:spacing w:val="-12"/>
          <w:sz w:val="16"/>
        </w:rPr>
        <w:t> </w:t>
      </w:r>
      <w:r>
        <w:rPr>
          <w:color w:val="121212"/>
          <w:sz w:val="16"/>
        </w:rPr>
        <w:t>jurisdiction</w:t>
      </w:r>
      <w:r>
        <w:rPr>
          <w:color w:val="121212"/>
          <w:spacing w:val="-11"/>
          <w:sz w:val="16"/>
        </w:rPr>
        <w:t> </w:t>
      </w:r>
      <w:r>
        <w:rPr>
          <w:color w:val="121212"/>
          <w:sz w:val="16"/>
        </w:rPr>
        <w:t>where</w:t>
      </w:r>
      <w:r>
        <w:rPr>
          <w:color w:val="121212"/>
          <w:spacing w:val="-12"/>
          <w:sz w:val="16"/>
        </w:rPr>
        <w:t> </w:t>
      </w:r>
      <w:r>
        <w:rPr>
          <w:color w:val="121212"/>
          <w:sz w:val="16"/>
        </w:rPr>
        <w:t>such</w:t>
      </w:r>
      <w:r>
        <w:rPr>
          <w:color w:val="121212"/>
          <w:spacing w:val="-11"/>
          <w:sz w:val="16"/>
        </w:rPr>
        <w:t> </w:t>
      </w:r>
      <w:r>
        <w:rPr>
          <w:color w:val="121212"/>
          <w:sz w:val="16"/>
        </w:rPr>
        <w:t>distribution,</w:t>
      </w:r>
      <w:r>
        <w:rPr>
          <w:color w:val="121212"/>
          <w:spacing w:val="-12"/>
          <w:sz w:val="16"/>
        </w:rPr>
        <w:t> </w:t>
      </w:r>
      <w:r>
        <w:rPr>
          <w:color w:val="121212"/>
          <w:sz w:val="16"/>
        </w:rPr>
        <w:t>publication,</w:t>
      </w:r>
      <w:r>
        <w:rPr>
          <w:color w:val="121212"/>
          <w:spacing w:val="-11"/>
          <w:sz w:val="16"/>
        </w:rPr>
        <w:t> </w:t>
      </w:r>
      <w:r>
        <w:rPr>
          <w:color w:val="121212"/>
          <w:sz w:val="16"/>
        </w:rPr>
        <w:t>availability</w:t>
      </w:r>
      <w:r>
        <w:rPr>
          <w:color w:val="121212"/>
          <w:spacing w:val="-12"/>
          <w:sz w:val="16"/>
        </w:rPr>
        <w:t> </w:t>
      </w:r>
      <w:r>
        <w:rPr>
          <w:color w:val="121212"/>
          <w:sz w:val="16"/>
        </w:rPr>
        <w:t>or</w:t>
      </w:r>
      <w:r>
        <w:rPr>
          <w:color w:val="121212"/>
          <w:spacing w:val="-11"/>
          <w:sz w:val="16"/>
        </w:rPr>
        <w:t> </w:t>
      </w:r>
      <w:r>
        <w:rPr>
          <w:color w:val="121212"/>
          <w:sz w:val="16"/>
        </w:rPr>
        <w:t>use</w:t>
      </w:r>
      <w:r>
        <w:rPr>
          <w:color w:val="121212"/>
          <w:spacing w:val="-12"/>
          <w:sz w:val="16"/>
        </w:rPr>
        <w:t> </w:t>
      </w:r>
      <w:r>
        <w:rPr>
          <w:color w:val="121212"/>
          <w:sz w:val="16"/>
        </w:rPr>
        <w:t>would</w:t>
      </w:r>
      <w:r>
        <w:rPr>
          <w:color w:val="121212"/>
          <w:spacing w:val="-11"/>
          <w:sz w:val="16"/>
        </w:rPr>
        <w:t> </w:t>
      </w:r>
      <w:r>
        <w:rPr>
          <w:color w:val="121212"/>
          <w:sz w:val="16"/>
        </w:rPr>
        <w:t>be</w:t>
      </w:r>
      <w:r>
        <w:rPr>
          <w:color w:val="121212"/>
          <w:spacing w:val="-12"/>
          <w:sz w:val="16"/>
        </w:rPr>
        <w:t> </w:t>
      </w:r>
      <w:r>
        <w:rPr>
          <w:color w:val="121212"/>
          <w:sz w:val="16"/>
        </w:rPr>
        <w:t>contrary</w:t>
      </w:r>
      <w:r>
        <w:rPr>
          <w:color w:val="121212"/>
          <w:spacing w:val="-11"/>
          <w:sz w:val="16"/>
        </w:rPr>
        <w:t> </w:t>
      </w:r>
      <w:r>
        <w:rPr>
          <w:color w:val="121212"/>
          <w:sz w:val="16"/>
        </w:rPr>
        <w:t>to</w:t>
      </w:r>
      <w:r>
        <w:rPr>
          <w:color w:val="121212"/>
          <w:spacing w:val="-12"/>
          <w:sz w:val="16"/>
        </w:rPr>
        <w:t> </w:t>
      </w:r>
      <w:r>
        <w:rPr>
          <w:color w:val="121212"/>
          <w:sz w:val="16"/>
        </w:rPr>
        <w:t>law</w:t>
      </w:r>
      <w:r>
        <w:rPr>
          <w:color w:val="121212"/>
          <w:spacing w:val="-11"/>
          <w:sz w:val="16"/>
        </w:rPr>
        <w:t> </w:t>
      </w:r>
      <w:r>
        <w:rPr>
          <w:color w:val="121212"/>
          <w:sz w:val="16"/>
        </w:rPr>
        <w:t>or</w:t>
      </w:r>
      <w:r>
        <w:rPr>
          <w:color w:val="121212"/>
          <w:spacing w:val="-12"/>
          <w:sz w:val="16"/>
        </w:rPr>
        <w:t> </w:t>
      </w:r>
      <w:r>
        <w:rPr>
          <w:color w:val="121212"/>
          <w:sz w:val="16"/>
        </w:rPr>
        <w:t>regulation</w:t>
      </w:r>
      <w:r>
        <w:rPr>
          <w:color w:val="121212"/>
          <w:spacing w:val="-11"/>
          <w:sz w:val="16"/>
        </w:rPr>
        <w:t> </w:t>
      </w:r>
      <w:r>
        <w:rPr>
          <w:color w:val="121212"/>
          <w:sz w:val="16"/>
        </w:rPr>
        <w:t>or</w:t>
      </w:r>
      <w:r>
        <w:rPr>
          <w:color w:val="121212"/>
          <w:spacing w:val="-12"/>
          <w:sz w:val="16"/>
        </w:rPr>
        <w:t> </w:t>
      </w:r>
      <w:r>
        <w:rPr>
          <w:color w:val="121212"/>
          <w:sz w:val="16"/>
        </w:rPr>
        <w:t>which</w:t>
      </w:r>
      <w:r>
        <w:rPr>
          <w:color w:val="121212"/>
          <w:spacing w:val="-11"/>
          <w:sz w:val="16"/>
        </w:rPr>
        <w:t> </w:t>
      </w:r>
      <w:r>
        <w:rPr>
          <w:color w:val="121212"/>
          <w:sz w:val="16"/>
        </w:rPr>
        <w:t>would</w:t>
      </w:r>
      <w:r>
        <w:rPr>
          <w:color w:val="121212"/>
          <w:spacing w:val="-12"/>
          <w:sz w:val="16"/>
        </w:rPr>
        <w:t> </w:t>
      </w:r>
      <w:r>
        <w:rPr>
          <w:color w:val="121212"/>
          <w:sz w:val="16"/>
        </w:rPr>
        <w:t>subject</w:t>
      </w:r>
      <w:r>
        <w:rPr>
          <w:color w:val="121212"/>
          <w:spacing w:val="-11"/>
          <w:sz w:val="16"/>
        </w:rPr>
        <w:t> </w:t>
      </w:r>
      <w:r>
        <w:rPr>
          <w:color w:val="121212"/>
          <w:sz w:val="16"/>
        </w:rPr>
        <w:t>CS to</w:t>
      </w:r>
      <w:r>
        <w:rPr>
          <w:color w:val="121212"/>
          <w:spacing w:val="6"/>
          <w:sz w:val="16"/>
        </w:rPr>
        <w:t> </w:t>
      </w:r>
      <w:r>
        <w:rPr>
          <w:color w:val="121212"/>
          <w:sz w:val="16"/>
        </w:rPr>
        <w:t>any</w:t>
      </w:r>
      <w:r>
        <w:rPr>
          <w:color w:val="121212"/>
          <w:spacing w:val="6"/>
          <w:sz w:val="16"/>
        </w:rPr>
        <w:t> </w:t>
      </w:r>
      <w:r>
        <w:rPr>
          <w:color w:val="121212"/>
          <w:sz w:val="16"/>
        </w:rPr>
        <w:t>registration</w:t>
      </w:r>
      <w:r>
        <w:rPr>
          <w:color w:val="121212"/>
          <w:spacing w:val="7"/>
          <w:sz w:val="16"/>
        </w:rPr>
        <w:t> </w:t>
      </w:r>
      <w:r>
        <w:rPr>
          <w:color w:val="121212"/>
          <w:sz w:val="16"/>
        </w:rPr>
        <w:t>or</w:t>
      </w:r>
      <w:r>
        <w:rPr>
          <w:color w:val="121212"/>
          <w:spacing w:val="6"/>
          <w:sz w:val="16"/>
        </w:rPr>
        <w:t> </w:t>
      </w:r>
      <w:r>
        <w:rPr>
          <w:color w:val="121212"/>
          <w:sz w:val="16"/>
        </w:rPr>
        <w:t>licensing</w:t>
      </w:r>
      <w:r>
        <w:rPr>
          <w:color w:val="121212"/>
          <w:spacing w:val="7"/>
          <w:sz w:val="16"/>
        </w:rPr>
        <w:t> </w:t>
      </w:r>
      <w:r>
        <w:rPr>
          <w:color w:val="121212"/>
          <w:sz w:val="16"/>
        </w:rPr>
        <w:t>requirement</w:t>
      </w:r>
      <w:r>
        <w:rPr>
          <w:color w:val="121212"/>
          <w:spacing w:val="6"/>
          <w:sz w:val="16"/>
        </w:rPr>
        <w:t> </w:t>
      </w:r>
      <w:r>
        <w:rPr>
          <w:color w:val="121212"/>
          <w:sz w:val="16"/>
        </w:rPr>
        <w:t>within</w:t>
      </w:r>
      <w:r>
        <w:rPr>
          <w:color w:val="121212"/>
          <w:spacing w:val="7"/>
          <w:sz w:val="16"/>
        </w:rPr>
        <w:t> </w:t>
      </w:r>
      <w:r>
        <w:rPr>
          <w:color w:val="121212"/>
          <w:sz w:val="16"/>
        </w:rPr>
        <w:t>such</w:t>
      </w:r>
      <w:r>
        <w:rPr>
          <w:color w:val="121212"/>
          <w:spacing w:val="6"/>
          <w:sz w:val="16"/>
        </w:rPr>
        <w:t> </w:t>
      </w:r>
      <w:r>
        <w:rPr>
          <w:color w:val="121212"/>
          <w:sz w:val="16"/>
        </w:rPr>
        <w:t>jurisdiction.</w:t>
      </w:r>
    </w:p>
    <w:p>
      <w:pPr>
        <w:pStyle w:val="BodyText"/>
        <w:spacing w:before="7"/>
        <w:rPr>
          <w:sz w:val="16"/>
        </w:rPr>
      </w:pPr>
    </w:p>
    <w:p>
      <w:pPr>
        <w:spacing w:line="244" w:lineRule="auto" w:before="0"/>
        <w:ind w:left="674" w:right="694" w:firstLine="0"/>
        <w:jc w:val="left"/>
        <w:rPr>
          <w:sz w:val="16"/>
        </w:rPr>
      </w:pPr>
      <w:r>
        <w:rPr>
          <w:color w:val="121212"/>
          <w:sz w:val="16"/>
        </w:rPr>
        <w:t>References in this document to CS include Credit Suisse AG, the Swiss bank, its subsidiaries and affiliates. For more information on our structure, please use the following link:</w:t>
      </w:r>
      <w:r>
        <w:rPr>
          <w:color w:val="121212"/>
          <w:spacing w:val="29"/>
          <w:sz w:val="16"/>
        </w:rPr>
        <w:t> </w:t>
      </w:r>
      <w:hyperlink r:id="rId133">
        <w:r>
          <w:rPr>
            <w:color w:val="121212"/>
            <w:sz w:val="16"/>
          </w:rPr>
          <w:t>http://www.credit-suisse.com</w:t>
        </w:r>
      </w:hyperlink>
    </w:p>
    <w:p>
      <w:pPr>
        <w:pStyle w:val="BodyText"/>
        <w:spacing w:before="6"/>
        <w:rPr>
          <w:sz w:val="16"/>
        </w:rPr>
      </w:pPr>
    </w:p>
    <w:p>
      <w:pPr>
        <w:spacing w:line="244" w:lineRule="auto" w:before="0"/>
        <w:ind w:left="674" w:right="694" w:firstLine="0"/>
        <w:jc w:val="left"/>
        <w:rPr>
          <w:sz w:val="16"/>
        </w:rPr>
      </w:pPr>
      <w:r>
        <w:rPr>
          <w:rFonts w:ascii="Trebuchet MS" w:hAnsi="Trebuchet MS"/>
          <w:b/>
          <w:color w:val="121212"/>
          <w:sz w:val="16"/>
        </w:rPr>
        <w:t>NO</w:t>
      </w:r>
      <w:r>
        <w:rPr>
          <w:rFonts w:ascii="Trebuchet MS" w:hAnsi="Trebuchet MS"/>
          <w:b/>
          <w:color w:val="121212"/>
          <w:spacing w:val="-16"/>
          <w:sz w:val="16"/>
        </w:rPr>
        <w:t> </w:t>
      </w:r>
      <w:r>
        <w:rPr>
          <w:rFonts w:ascii="Trebuchet MS" w:hAnsi="Trebuchet MS"/>
          <w:b/>
          <w:color w:val="121212"/>
          <w:sz w:val="16"/>
        </w:rPr>
        <w:t>DISTRIBUTION,</w:t>
      </w:r>
      <w:r>
        <w:rPr>
          <w:rFonts w:ascii="Trebuchet MS" w:hAnsi="Trebuchet MS"/>
          <w:b/>
          <w:color w:val="121212"/>
          <w:spacing w:val="-15"/>
          <w:sz w:val="16"/>
        </w:rPr>
        <w:t> </w:t>
      </w:r>
      <w:r>
        <w:rPr>
          <w:rFonts w:ascii="Trebuchet MS" w:hAnsi="Trebuchet MS"/>
          <w:b/>
          <w:color w:val="121212"/>
          <w:sz w:val="16"/>
        </w:rPr>
        <w:t>SOLICITATION,</w:t>
      </w:r>
      <w:r>
        <w:rPr>
          <w:rFonts w:ascii="Trebuchet MS" w:hAnsi="Trebuchet MS"/>
          <w:b/>
          <w:color w:val="121212"/>
          <w:spacing w:val="-16"/>
          <w:sz w:val="16"/>
        </w:rPr>
        <w:t> </w:t>
      </w:r>
      <w:r>
        <w:rPr>
          <w:rFonts w:ascii="Trebuchet MS" w:hAnsi="Trebuchet MS"/>
          <w:b/>
          <w:color w:val="121212"/>
          <w:sz w:val="16"/>
        </w:rPr>
        <w:t>OR</w:t>
      </w:r>
      <w:r>
        <w:rPr>
          <w:rFonts w:ascii="Trebuchet MS" w:hAnsi="Trebuchet MS"/>
          <w:b/>
          <w:color w:val="121212"/>
          <w:spacing w:val="-15"/>
          <w:sz w:val="16"/>
        </w:rPr>
        <w:t> </w:t>
      </w:r>
      <w:r>
        <w:rPr>
          <w:rFonts w:ascii="Trebuchet MS" w:hAnsi="Trebuchet MS"/>
          <w:b/>
          <w:color w:val="121212"/>
          <w:sz w:val="16"/>
        </w:rPr>
        <w:t>ADVICE:</w:t>
      </w:r>
      <w:r>
        <w:rPr>
          <w:rFonts w:ascii="Trebuchet MS" w:hAnsi="Trebuchet MS"/>
          <w:b/>
          <w:color w:val="121212"/>
          <w:spacing w:val="-16"/>
          <w:sz w:val="16"/>
        </w:rPr>
        <w:t> </w:t>
      </w:r>
      <w:r>
        <w:rPr>
          <w:color w:val="121212"/>
          <w:sz w:val="16"/>
        </w:rPr>
        <w:t>This</w:t>
      </w:r>
      <w:r>
        <w:rPr>
          <w:color w:val="121212"/>
          <w:spacing w:val="-3"/>
          <w:sz w:val="16"/>
        </w:rPr>
        <w:t> </w:t>
      </w:r>
      <w:r>
        <w:rPr>
          <w:color w:val="121212"/>
          <w:sz w:val="16"/>
        </w:rPr>
        <w:t>document</w:t>
      </w:r>
      <w:r>
        <w:rPr>
          <w:color w:val="121212"/>
          <w:spacing w:val="-4"/>
          <w:sz w:val="16"/>
        </w:rPr>
        <w:t> </w:t>
      </w:r>
      <w:r>
        <w:rPr>
          <w:color w:val="121212"/>
          <w:sz w:val="16"/>
        </w:rPr>
        <w:t>is</w:t>
      </w:r>
      <w:r>
        <w:rPr>
          <w:color w:val="121212"/>
          <w:spacing w:val="-3"/>
          <w:sz w:val="16"/>
        </w:rPr>
        <w:t> </w:t>
      </w:r>
      <w:r>
        <w:rPr>
          <w:color w:val="121212"/>
          <w:sz w:val="16"/>
        </w:rPr>
        <w:t>provided</w:t>
      </w:r>
      <w:r>
        <w:rPr>
          <w:color w:val="121212"/>
          <w:spacing w:val="-4"/>
          <w:sz w:val="16"/>
        </w:rPr>
        <w:t> </w:t>
      </w:r>
      <w:r>
        <w:rPr>
          <w:color w:val="121212"/>
          <w:sz w:val="16"/>
        </w:rPr>
        <w:t>for</w:t>
      </w:r>
      <w:r>
        <w:rPr>
          <w:color w:val="121212"/>
          <w:spacing w:val="-3"/>
          <w:sz w:val="16"/>
        </w:rPr>
        <w:t> </w:t>
      </w:r>
      <w:r>
        <w:rPr>
          <w:color w:val="121212"/>
          <w:sz w:val="16"/>
        </w:rPr>
        <w:t>information</w:t>
      </w:r>
      <w:r>
        <w:rPr>
          <w:color w:val="121212"/>
          <w:spacing w:val="-4"/>
          <w:sz w:val="16"/>
        </w:rPr>
        <w:t> </w:t>
      </w:r>
      <w:r>
        <w:rPr>
          <w:color w:val="121212"/>
          <w:sz w:val="16"/>
        </w:rPr>
        <w:t>and</w:t>
      </w:r>
      <w:r>
        <w:rPr>
          <w:color w:val="121212"/>
          <w:spacing w:val="-3"/>
          <w:sz w:val="16"/>
        </w:rPr>
        <w:t> </w:t>
      </w:r>
      <w:r>
        <w:rPr>
          <w:color w:val="121212"/>
          <w:sz w:val="16"/>
        </w:rPr>
        <w:t>illustrative</w:t>
      </w:r>
      <w:r>
        <w:rPr>
          <w:color w:val="121212"/>
          <w:spacing w:val="-4"/>
          <w:sz w:val="16"/>
        </w:rPr>
        <w:t> </w:t>
      </w:r>
      <w:r>
        <w:rPr>
          <w:color w:val="121212"/>
          <w:sz w:val="16"/>
        </w:rPr>
        <w:t>purposes</w:t>
      </w:r>
      <w:r>
        <w:rPr>
          <w:color w:val="121212"/>
          <w:spacing w:val="-3"/>
          <w:sz w:val="16"/>
        </w:rPr>
        <w:t> </w:t>
      </w:r>
      <w:r>
        <w:rPr>
          <w:color w:val="121212"/>
          <w:sz w:val="16"/>
        </w:rPr>
        <w:t>and</w:t>
      </w:r>
      <w:r>
        <w:rPr>
          <w:color w:val="121212"/>
          <w:spacing w:val="-4"/>
          <w:sz w:val="16"/>
        </w:rPr>
        <w:t> </w:t>
      </w:r>
      <w:r>
        <w:rPr>
          <w:color w:val="121212"/>
          <w:sz w:val="16"/>
        </w:rPr>
        <w:t>is</w:t>
      </w:r>
      <w:r>
        <w:rPr>
          <w:color w:val="121212"/>
          <w:spacing w:val="-3"/>
          <w:sz w:val="16"/>
        </w:rPr>
        <w:t> </w:t>
      </w:r>
      <w:r>
        <w:rPr>
          <w:color w:val="121212"/>
          <w:sz w:val="16"/>
        </w:rPr>
        <w:t>intended</w:t>
      </w:r>
      <w:r>
        <w:rPr>
          <w:color w:val="121212"/>
          <w:spacing w:val="-4"/>
          <w:sz w:val="16"/>
        </w:rPr>
        <w:t> </w:t>
      </w:r>
      <w:r>
        <w:rPr>
          <w:color w:val="121212"/>
          <w:sz w:val="16"/>
        </w:rPr>
        <w:t>for</w:t>
      </w:r>
      <w:r>
        <w:rPr>
          <w:color w:val="121212"/>
          <w:spacing w:val="-3"/>
          <w:sz w:val="16"/>
        </w:rPr>
        <w:t> </w:t>
      </w:r>
      <w:r>
        <w:rPr>
          <w:color w:val="121212"/>
          <w:sz w:val="16"/>
        </w:rPr>
        <w:t>your</w:t>
      </w:r>
      <w:r>
        <w:rPr>
          <w:color w:val="121212"/>
          <w:spacing w:val="-4"/>
          <w:sz w:val="16"/>
        </w:rPr>
        <w:t> </w:t>
      </w:r>
      <w:r>
        <w:rPr>
          <w:color w:val="121212"/>
          <w:sz w:val="16"/>
        </w:rPr>
        <w:t>use</w:t>
      </w:r>
      <w:r>
        <w:rPr>
          <w:color w:val="121212"/>
          <w:spacing w:val="-3"/>
          <w:sz w:val="16"/>
        </w:rPr>
        <w:t> only. </w:t>
      </w:r>
      <w:r>
        <w:rPr>
          <w:color w:val="121212"/>
          <w:sz w:val="16"/>
        </w:rPr>
        <w:t>It is not a solicitation, offer or recommendation to buy or sell any security or other financial instrument. Any information including facts, opinions or quotations, may be condensed or summarized and is expressed as of the date of writing. The information contained in this document has been provided as</w:t>
      </w:r>
      <w:r>
        <w:rPr>
          <w:color w:val="121212"/>
          <w:spacing w:val="-5"/>
          <w:sz w:val="16"/>
        </w:rPr>
        <w:t> </w:t>
      </w:r>
      <w:r>
        <w:rPr>
          <w:color w:val="121212"/>
          <w:sz w:val="16"/>
        </w:rPr>
        <w:t>a</w:t>
      </w:r>
      <w:r>
        <w:rPr>
          <w:color w:val="121212"/>
          <w:spacing w:val="-5"/>
          <w:sz w:val="16"/>
        </w:rPr>
        <w:t> </w:t>
      </w:r>
      <w:r>
        <w:rPr>
          <w:color w:val="121212"/>
          <w:sz w:val="16"/>
        </w:rPr>
        <w:t>general</w:t>
      </w:r>
      <w:r>
        <w:rPr>
          <w:color w:val="121212"/>
          <w:spacing w:val="-4"/>
          <w:sz w:val="16"/>
        </w:rPr>
        <w:t> </w:t>
      </w:r>
      <w:r>
        <w:rPr>
          <w:color w:val="121212"/>
          <w:sz w:val="16"/>
        </w:rPr>
        <w:t>market</w:t>
      </w:r>
      <w:r>
        <w:rPr>
          <w:color w:val="121212"/>
          <w:spacing w:val="-5"/>
          <w:sz w:val="16"/>
        </w:rPr>
        <w:t> </w:t>
      </w:r>
      <w:r>
        <w:rPr>
          <w:color w:val="121212"/>
          <w:sz w:val="16"/>
        </w:rPr>
        <w:t>commentary</w:t>
      </w:r>
      <w:r>
        <w:rPr>
          <w:color w:val="121212"/>
          <w:spacing w:val="-5"/>
          <w:sz w:val="16"/>
        </w:rPr>
        <w:t> </w:t>
      </w:r>
      <w:r>
        <w:rPr>
          <w:color w:val="121212"/>
          <w:sz w:val="16"/>
        </w:rPr>
        <w:t>only</w:t>
      </w:r>
      <w:r>
        <w:rPr>
          <w:color w:val="121212"/>
          <w:spacing w:val="-4"/>
          <w:sz w:val="16"/>
        </w:rPr>
        <w:t> </w:t>
      </w:r>
      <w:r>
        <w:rPr>
          <w:color w:val="121212"/>
          <w:sz w:val="16"/>
        </w:rPr>
        <w:t>and</w:t>
      </w:r>
      <w:r>
        <w:rPr>
          <w:color w:val="121212"/>
          <w:spacing w:val="-5"/>
          <w:sz w:val="16"/>
        </w:rPr>
        <w:t> </w:t>
      </w:r>
      <w:r>
        <w:rPr>
          <w:color w:val="121212"/>
          <w:sz w:val="16"/>
        </w:rPr>
        <w:t>does</w:t>
      </w:r>
      <w:r>
        <w:rPr>
          <w:color w:val="121212"/>
          <w:spacing w:val="-4"/>
          <w:sz w:val="16"/>
        </w:rPr>
        <w:t> </w:t>
      </w:r>
      <w:r>
        <w:rPr>
          <w:color w:val="121212"/>
          <w:sz w:val="16"/>
        </w:rPr>
        <w:t>not</w:t>
      </w:r>
      <w:r>
        <w:rPr>
          <w:color w:val="121212"/>
          <w:spacing w:val="-5"/>
          <w:sz w:val="16"/>
        </w:rPr>
        <w:t> </w:t>
      </w:r>
      <w:r>
        <w:rPr>
          <w:color w:val="121212"/>
          <w:sz w:val="16"/>
        </w:rPr>
        <w:t>constitute</w:t>
      </w:r>
      <w:r>
        <w:rPr>
          <w:color w:val="121212"/>
          <w:spacing w:val="-5"/>
          <w:sz w:val="16"/>
        </w:rPr>
        <w:t> </w:t>
      </w:r>
      <w:r>
        <w:rPr>
          <w:color w:val="121212"/>
          <w:sz w:val="16"/>
        </w:rPr>
        <w:t>any</w:t>
      </w:r>
      <w:r>
        <w:rPr>
          <w:color w:val="121212"/>
          <w:spacing w:val="-4"/>
          <w:sz w:val="16"/>
        </w:rPr>
        <w:t> </w:t>
      </w:r>
      <w:r>
        <w:rPr>
          <w:color w:val="121212"/>
          <w:sz w:val="16"/>
        </w:rPr>
        <w:t>form</w:t>
      </w:r>
      <w:r>
        <w:rPr>
          <w:color w:val="121212"/>
          <w:spacing w:val="-5"/>
          <w:sz w:val="16"/>
        </w:rPr>
        <w:t> </w:t>
      </w:r>
      <w:r>
        <w:rPr>
          <w:color w:val="121212"/>
          <w:sz w:val="16"/>
        </w:rPr>
        <w:t>of</w:t>
      </w:r>
      <w:r>
        <w:rPr>
          <w:color w:val="121212"/>
          <w:spacing w:val="-4"/>
          <w:sz w:val="16"/>
        </w:rPr>
        <w:t> </w:t>
      </w:r>
      <w:r>
        <w:rPr>
          <w:color w:val="121212"/>
          <w:sz w:val="16"/>
        </w:rPr>
        <w:t>regulated</w:t>
      </w:r>
      <w:r>
        <w:rPr>
          <w:color w:val="121212"/>
          <w:spacing w:val="-5"/>
          <w:sz w:val="16"/>
        </w:rPr>
        <w:t> </w:t>
      </w:r>
      <w:r>
        <w:rPr>
          <w:color w:val="121212"/>
          <w:sz w:val="16"/>
        </w:rPr>
        <w:t>financial</w:t>
      </w:r>
      <w:r>
        <w:rPr>
          <w:color w:val="121212"/>
          <w:spacing w:val="-5"/>
          <w:sz w:val="16"/>
        </w:rPr>
        <w:t> </w:t>
      </w:r>
      <w:r>
        <w:rPr>
          <w:color w:val="121212"/>
          <w:sz w:val="16"/>
        </w:rPr>
        <w:t>advice,</w:t>
      </w:r>
      <w:r>
        <w:rPr>
          <w:color w:val="121212"/>
          <w:spacing w:val="-4"/>
          <w:sz w:val="16"/>
        </w:rPr>
        <w:t> </w:t>
      </w:r>
      <w:r>
        <w:rPr>
          <w:color w:val="121212"/>
          <w:sz w:val="16"/>
        </w:rPr>
        <w:t>legal,</w:t>
      </w:r>
      <w:r>
        <w:rPr>
          <w:color w:val="121212"/>
          <w:spacing w:val="-5"/>
          <w:sz w:val="16"/>
        </w:rPr>
        <w:t> </w:t>
      </w:r>
      <w:r>
        <w:rPr>
          <w:color w:val="121212"/>
          <w:sz w:val="16"/>
        </w:rPr>
        <w:t>tax</w:t>
      </w:r>
      <w:r>
        <w:rPr>
          <w:color w:val="121212"/>
          <w:spacing w:val="-5"/>
          <w:sz w:val="16"/>
        </w:rPr>
        <w:t> </w:t>
      </w:r>
      <w:r>
        <w:rPr>
          <w:color w:val="121212"/>
          <w:sz w:val="16"/>
        </w:rPr>
        <w:t>or</w:t>
      </w:r>
      <w:r>
        <w:rPr>
          <w:color w:val="121212"/>
          <w:spacing w:val="-4"/>
          <w:sz w:val="16"/>
        </w:rPr>
        <w:t> </w:t>
      </w:r>
      <w:r>
        <w:rPr>
          <w:color w:val="121212"/>
          <w:sz w:val="16"/>
        </w:rPr>
        <w:t>other</w:t>
      </w:r>
      <w:r>
        <w:rPr>
          <w:color w:val="121212"/>
          <w:spacing w:val="-5"/>
          <w:sz w:val="16"/>
        </w:rPr>
        <w:t> </w:t>
      </w:r>
      <w:r>
        <w:rPr>
          <w:color w:val="121212"/>
          <w:sz w:val="16"/>
        </w:rPr>
        <w:t>regulated</w:t>
      </w:r>
      <w:r>
        <w:rPr>
          <w:color w:val="121212"/>
          <w:spacing w:val="-4"/>
          <w:sz w:val="16"/>
        </w:rPr>
        <w:t> </w:t>
      </w:r>
      <w:r>
        <w:rPr>
          <w:color w:val="121212"/>
          <w:sz w:val="16"/>
        </w:rPr>
        <w:t>service.</w:t>
      </w:r>
      <w:r>
        <w:rPr>
          <w:color w:val="121212"/>
          <w:spacing w:val="-5"/>
          <w:sz w:val="16"/>
        </w:rPr>
        <w:t> </w:t>
      </w:r>
      <w:r>
        <w:rPr>
          <w:color w:val="121212"/>
          <w:sz w:val="16"/>
        </w:rPr>
        <w:t>It</w:t>
      </w:r>
      <w:r>
        <w:rPr>
          <w:color w:val="121212"/>
          <w:spacing w:val="-5"/>
          <w:sz w:val="16"/>
        </w:rPr>
        <w:t> </w:t>
      </w:r>
      <w:r>
        <w:rPr>
          <w:color w:val="121212"/>
          <w:sz w:val="16"/>
        </w:rPr>
        <w:t>does</w:t>
      </w:r>
      <w:r>
        <w:rPr>
          <w:color w:val="121212"/>
          <w:spacing w:val="-4"/>
          <w:sz w:val="16"/>
        </w:rPr>
        <w:t> </w:t>
      </w:r>
      <w:r>
        <w:rPr>
          <w:color w:val="121212"/>
          <w:sz w:val="16"/>
        </w:rPr>
        <w:t>not</w:t>
      </w:r>
      <w:r>
        <w:rPr>
          <w:color w:val="121212"/>
          <w:spacing w:val="-5"/>
          <w:sz w:val="16"/>
        </w:rPr>
        <w:t> </w:t>
      </w:r>
      <w:r>
        <w:rPr>
          <w:color w:val="121212"/>
          <w:sz w:val="16"/>
        </w:rPr>
        <w:t>take into account the financial objectives, situation or needs of any persons, which are necessary considerations before making any investment decision. </w:t>
      </w:r>
      <w:r>
        <w:rPr>
          <w:color w:val="121212"/>
          <w:spacing w:val="-5"/>
          <w:sz w:val="16"/>
        </w:rPr>
        <w:t>You </w:t>
      </w:r>
      <w:r>
        <w:rPr>
          <w:color w:val="121212"/>
          <w:sz w:val="16"/>
        </w:rPr>
        <w:t>should seek the advice of your independent financial advisor prior to taking any investment decisions based on this document or for any necessary explanation</w:t>
      </w:r>
      <w:r>
        <w:rPr>
          <w:color w:val="121212"/>
          <w:spacing w:val="-5"/>
          <w:sz w:val="16"/>
        </w:rPr>
        <w:t> </w:t>
      </w:r>
      <w:r>
        <w:rPr>
          <w:color w:val="121212"/>
          <w:sz w:val="16"/>
        </w:rPr>
        <w:t>of</w:t>
      </w:r>
      <w:r>
        <w:rPr>
          <w:color w:val="121212"/>
          <w:spacing w:val="-4"/>
          <w:sz w:val="16"/>
        </w:rPr>
        <w:t> </w:t>
      </w:r>
      <w:r>
        <w:rPr>
          <w:color w:val="121212"/>
          <w:sz w:val="16"/>
        </w:rPr>
        <w:t>its</w:t>
      </w:r>
      <w:r>
        <w:rPr>
          <w:color w:val="121212"/>
          <w:spacing w:val="-4"/>
          <w:sz w:val="16"/>
        </w:rPr>
        <w:t> </w:t>
      </w:r>
      <w:r>
        <w:rPr>
          <w:color w:val="121212"/>
          <w:sz w:val="16"/>
        </w:rPr>
        <w:t>contents.</w:t>
      </w:r>
      <w:r>
        <w:rPr>
          <w:color w:val="121212"/>
          <w:spacing w:val="-4"/>
          <w:sz w:val="16"/>
        </w:rPr>
        <w:t> </w:t>
      </w:r>
      <w:r>
        <w:rPr>
          <w:color w:val="121212"/>
          <w:sz w:val="16"/>
        </w:rPr>
        <w:t>This</w:t>
      </w:r>
      <w:r>
        <w:rPr>
          <w:color w:val="121212"/>
          <w:spacing w:val="-4"/>
          <w:sz w:val="16"/>
        </w:rPr>
        <w:t> </w:t>
      </w:r>
      <w:r>
        <w:rPr>
          <w:color w:val="121212"/>
          <w:sz w:val="16"/>
        </w:rPr>
        <w:t>document</w:t>
      </w:r>
      <w:r>
        <w:rPr>
          <w:color w:val="121212"/>
          <w:spacing w:val="-4"/>
          <w:sz w:val="16"/>
        </w:rPr>
        <w:t> </w:t>
      </w:r>
      <w:r>
        <w:rPr>
          <w:color w:val="121212"/>
          <w:sz w:val="16"/>
        </w:rPr>
        <w:t>is</w:t>
      </w:r>
      <w:r>
        <w:rPr>
          <w:color w:val="121212"/>
          <w:spacing w:val="-4"/>
          <w:sz w:val="16"/>
        </w:rPr>
        <w:t> </w:t>
      </w:r>
      <w:r>
        <w:rPr>
          <w:color w:val="121212"/>
          <w:sz w:val="16"/>
        </w:rPr>
        <w:t>intended</w:t>
      </w:r>
      <w:r>
        <w:rPr>
          <w:color w:val="121212"/>
          <w:spacing w:val="-4"/>
          <w:sz w:val="16"/>
        </w:rPr>
        <w:t> </w:t>
      </w:r>
      <w:r>
        <w:rPr>
          <w:color w:val="121212"/>
          <w:sz w:val="16"/>
        </w:rPr>
        <w:t>only</w:t>
      </w:r>
      <w:r>
        <w:rPr>
          <w:color w:val="121212"/>
          <w:spacing w:val="-4"/>
          <w:sz w:val="16"/>
        </w:rPr>
        <w:t> </w:t>
      </w:r>
      <w:r>
        <w:rPr>
          <w:color w:val="121212"/>
          <w:sz w:val="16"/>
        </w:rPr>
        <w:t>to</w:t>
      </w:r>
      <w:r>
        <w:rPr>
          <w:color w:val="121212"/>
          <w:spacing w:val="-5"/>
          <w:sz w:val="16"/>
        </w:rPr>
        <w:t> </w:t>
      </w:r>
      <w:r>
        <w:rPr>
          <w:color w:val="121212"/>
          <w:sz w:val="16"/>
        </w:rPr>
        <w:t>provide</w:t>
      </w:r>
      <w:r>
        <w:rPr>
          <w:color w:val="121212"/>
          <w:spacing w:val="-4"/>
          <w:sz w:val="16"/>
        </w:rPr>
        <w:t> </w:t>
      </w:r>
      <w:r>
        <w:rPr>
          <w:color w:val="121212"/>
          <w:sz w:val="16"/>
        </w:rPr>
        <w:t>observations</w:t>
      </w:r>
      <w:r>
        <w:rPr>
          <w:color w:val="121212"/>
          <w:spacing w:val="-4"/>
          <w:sz w:val="16"/>
        </w:rPr>
        <w:t> </w:t>
      </w:r>
      <w:r>
        <w:rPr>
          <w:color w:val="121212"/>
          <w:sz w:val="16"/>
        </w:rPr>
        <w:t>and</w:t>
      </w:r>
      <w:r>
        <w:rPr>
          <w:color w:val="121212"/>
          <w:spacing w:val="-4"/>
          <w:sz w:val="16"/>
        </w:rPr>
        <w:t> </w:t>
      </w:r>
      <w:r>
        <w:rPr>
          <w:color w:val="121212"/>
          <w:sz w:val="16"/>
        </w:rPr>
        <w:t>views</w:t>
      </w:r>
      <w:r>
        <w:rPr>
          <w:color w:val="121212"/>
          <w:spacing w:val="-4"/>
          <w:sz w:val="16"/>
        </w:rPr>
        <w:t> </w:t>
      </w:r>
      <w:r>
        <w:rPr>
          <w:color w:val="121212"/>
          <w:sz w:val="16"/>
        </w:rPr>
        <w:t>of</w:t>
      </w:r>
      <w:r>
        <w:rPr>
          <w:color w:val="121212"/>
          <w:spacing w:val="-4"/>
          <w:sz w:val="16"/>
        </w:rPr>
        <w:t> </w:t>
      </w:r>
      <w:r>
        <w:rPr>
          <w:color w:val="121212"/>
          <w:sz w:val="16"/>
        </w:rPr>
        <w:t>CS</w:t>
      </w:r>
      <w:r>
        <w:rPr>
          <w:color w:val="121212"/>
          <w:spacing w:val="-4"/>
          <w:sz w:val="16"/>
        </w:rPr>
        <w:t> </w:t>
      </w:r>
      <w:r>
        <w:rPr>
          <w:color w:val="121212"/>
          <w:sz w:val="16"/>
        </w:rPr>
        <w:t>at</w:t>
      </w:r>
      <w:r>
        <w:rPr>
          <w:color w:val="121212"/>
          <w:spacing w:val="-4"/>
          <w:sz w:val="16"/>
        </w:rPr>
        <w:t> </w:t>
      </w:r>
      <w:r>
        <w:rPr>
          <w:color w:val="121212"/>
          <w:sz w:val="16"/>
        </w:rPr>
        <w:t>the</w:t>
      </w:r>
      <w:r>
        <w:rPr>
          <w:color w:val="121212"/>
          <w:spacing w:val="-4"/>
          <w:sz w:val="16"/>
        </w:rPr>
        <w:t> </w:t>
      </w:r>
      <w:r>
        <w:rPr>
          <w:color w:val="121212"/>
          <w:sz w:val="16"/>
        </w:rPr>
        <w:t>date</w:t>
      </w:r>
      <w:r>
        <w:rPr>
          <w:color w:val="121212"/>
          <w:spacing w:val="-5"/>
          <w:sz w:val="16"/>
        </w:rPr>
        <w:t> </w:t>
      </w:r>
      <w:r>
        <w:rPr>
          <w:color w:val="121212"/>
          <w:sz w:val="16"/>
        </w:rPr>
        <w:t>of</w:t>
      </w:r>
      <w:r>
        <w:rPr>
          <w:color w:val="121212"/>
          <w:spacing w:val="-4"/>
          <w:sz w:val="16"/>
        </w:rPr>
        <w:t> </w:t>
      </w:r>
      <w:r>
        <w:rPr>
          <w:color w:val="121212"/>
          <w:sz w:val="16"/>
        </w:rPr>
        <w:t>writing,</w:t>
      </w:r>
      <w:r>
        <w:rPr>
          <w:color w:val="121212"/>
          <w:spacing w:val="-4"/>
          <w:sz w:val="16"/>
        </w:rPr>
        <w:t> </w:t>
      </w:r>
      <w:r>
        <w:rPr>
          <w:color w:val="121212"/>
          <w:sz w:val="16"/>
        </w:rPr>
        <w:t>regardless</w:t>
      </w:r>
      <w:r>
        <w:rPr>
          <w:color w:val="121212"/>
          <w:spacing w:val="-4"/>
          <w:sz w:val="16"/>
        </w:rPr>
        <w:t> </w:t>
      </w:r>
      <w:r>
        <w:rPr>
          <w:color w:val="121212"/>
          <w:sz w:val="16"/>
        </w:rPr>
        <w:t>of</w:t>
      </w:r>
      <w:r>
        <w:rPr>
          <w:color w:val="121212"/>
          <w:spacing w:val="-4"/>
          <w:sz w:val="16"/>
        </w:rPr>
        <w:t> </w:t>
      </w:r>
      <w:r>
        <w:rPr>
          <w:color w:val="121212"/>
          <w:sz w:val="16"/>
        </w:rPr>
        <w:t>the</w:t>
      </w:r>
      <w:r>
        <w:rPr>
          <w:color w:val="121212"/>
          <w:spacing w:val="-4"/>
          <w:sz w:val="16"/>
        </w:rPr>
        <w:t> </w:t>
      </w:r>
      <w:r>
        <w:rPr>
          <w:color w:val="121212"/>
          <w:sz w:val="16"/>
        </w:rPr>
        <w:t>date</w:t>
      </w:r>
      <w:r>
        <w:rPr>
          <w:color w:val="121212"/>
          <w:spacing w:val="-4"/>
          <w:sz w:val="16"/>
        </w:rPr>
        <w:t> </w:t>
      </w:r>
      <w:r>
        <w:rPr>
          <w:color w:val="121212"/>
          <w:sz w:val="16"/>
        </w:rPr>
        <w:t>on</w:t>
      </w:r>
      <w:r>
        <w:rPr>
          <w:color w:val="121212"/>
          <w:spacing w:val="-4"/>
          <w:sz w:val="16"/>
        </w:rPr>
        <w:t> </w:t>
      </w:r>
      <w:r>
        <w:rPr>
          <w:color w:val="121212"/>
          <w:sz w:val="16"/>
        </w:rPr>
        <w:t>which you receive or access the information. Observations and views contained in this document may be different from those expressed by other Departments at CS and may change at any time without notice and with no obligation to update. CS is under no obligation to ensure that such updates are brought to your attention. </w:t>
      </w:r>
      <w:r>
        <w:rPr>
          <w:rFonts w:ascii="Trebuchet MS" w:hAnsi="Trebuchet MS"/>
          <w:b/>
          <w:color w:val="121212"/>
          <w:sz w:val="16"/>
        </w:rPr>
        <w:t>FORECASTS &amp; ESTIMATES: </w:t>
      </w:r>
      <w:r>
        <w:rPr>
          <w:color w:val="121212"/>
          <w:sz w:val="16"/>
        </w:rPr>
        <w:t>Past performance should not be taken as an indication or guarantee of future performance, and no representation</w:t>
      </w:r>
      <w:r>
        <w:rPr>
          <w:color w:val="121212"/>
          <w:spacing w:val="-10"/>
          <w:sz w:val="16"/>
        </w:rPr>
        <w:t> </w:t>
      </w:r>
      <w:r>
        <w:rPr>
          <w:color w:val="121212"/>
          <w:sz w:val="16"/>
        </w:rPr>
        <w:t>or</w:t>
      </w:r>
      <w:r>
        <w:rPr>
          <w:color w:val="121212"/>
          <w:spacing w:val="-9"/>
          <w:sz w:val="16"/>
        </w:rPr>
        <w:t> </w:t>
      </w:r>
      <w:r>
        <w:rPr>
          <w:color w:val="121212"/>
          <w:sz w:val="16"/>
        </w:rPr>
        <w:t>warranty,</w:t>
      </w:r>
      <w:r>
        <w:rPr>
          <w:color w:val="121212"/>
          <w:spacing w:val="-9"/>
          <w:sz w:val="16"/>
        </w:rPr>
        <w:t> </w:t>
      </w:r>
      <w:r>
        <w:rPr>
          <w:color w:val="121212"/>
          <w:sz w:val="16"/>
        </w:rPr>
        <w:t>express</w:t>
      </w:r>
      <w:r>
        <w:rPr>
          <w:color w:val="121212"/>
          <w:spacing w:val="-9"/>
          <w:sz w:val="16"/>
        </w:rPr>
        <w:t> </w:t>
      </w:r>
      <w:r>
        <w:rPr>
          <w:color w:val="121212"/>
          <w:sz w:val="16"/>
        </w:rPr>
        <w:t>or</w:t>
      </w:r>
      <w:r>
        <w:rPr>
          <w:color w:val="121212"/>
          <w:spacing w:val="-9"/>
          <w:sz w:val="16"/>
        </w:rPr>
        <w:t> </w:t>
      </w:r>
      <w:r>
        <w:rPr>
          <w:color w:val="121212"/>
          <w:sz w:val="16"/>
        </w:rPr>
        <w:t>implied,</w:t>
      </w:r>
      <w:r>
        <w:rPr>
          <w:color w:val="121212"/>
          <w:spacing w:val="-10"/>
          <w:sz w:val="16"/>
        </w:rPr>
        <w:t> </w:t>
      </w:r>
      <w:r>
        <w:rPr>
          <w:color w:val="121212"/>
          <w:sz w:val="16"/>
        </w:rPr>
        <w:t>is</w:t>
      </w:r>
      <w:r>
        <w:rPr>
          <w:color w:val="121212"/>
          <w:spacing w:val="-9"/>
          <w:sz w:val="16"/>
        </w:rPr>
        <w:t> </w:t>
      </w:r>
      <w:r>
        <w:rPr>
          <w:color w:val="121212"/>
          <w:sz w:val="16"/>
        </w:rPr>
        <w:t>made</w:t>
      </w:r>
      <w:r>
        <w:rPr>
          <w:color w:val="121212"/>
          <w:spacing w:val="-9"/>
          <w:sz w:val="16"/>
        </w:rPr>
        <w:t> </w:t>
      </w:r>
      <w:r>
        <w:rPr>
          <w:color w:val="121212"/>
          <w:sz w:val="16"/>
        </w:rPr>
        <w:t>regarding</w:t>
      </w:r>
      <w:r>
        <w:rPr>
          <w:color w:val="121212"/>
          <w:spacing w:val="-9"/>
          <w:sz w:val="16"/>
        </w:rPr>
        <w:t> </w:t>
      </w:r>
      <w:r>
        <w:rPr>
          <w:color w:val="121212"/>
          <w:sz w:val="16"/>
        </w:rPr>
        <w:t>future</w:t>
      </w:r>
      <w:r>
        <w:rPr>
          <w:color w:val="121212"/>
          <w:spacing w:val="-9"/>
          <w:sz w:val="16"/>
        </w:rPr>
        <w:t> </w:t>
      </w:r>
      <w:r>
        <w:rPr>
          <w:color w:val="121212"/>
          <w:sz w:val="16"/>
        </w:rPr>
        <w:t>performance.</w:t>
      </w:r>
      <w:r>
        <w:rPr>
          <w:color w:val="121212"/>
          <w:spacing w:val="-10"/>
          <w:sz w:val="16"/>
        </w:rPr>
        <w:t> </w:t>
      </w:r>
      <w:r>
        <w:rPr>
          <w:color w:val="121212"/>
          <w:spacing w:val="-8"/>
          <w:sz w:val="16"/>
        </w:rPr>
        <w:t>To</w:t>
      </w:r>
      <w:r>
        <w:rPr>
          <w:color w:val="121212"/>
          <w:spacing w:val="-9"/>
          <w:sz w:val="16"/>
        </w:rPr>
        <w:t> </w:t>
      </w:r>
      <w:r>
        <w:rPr>
          <w:color w:val="121212"/>
          <w:sz w:val="16"/>
        </w:rPr>
        <w:t>the</w:t>
      </w:r>
      <w:r>
        <w:rPr>
          <w:color w:val="121212"/>
          <w:spacing w:val="-9"/>
          <w:sz w:val="16"/>
        </w:rPr>
        <w:t> </w:t>
      </w:r>
      <w:r>
        <w:rPr>
          <w:color w:val="121212"/>
          <w:sz w:val="16"/>
        </w:rPr>
        <w:t>extent</w:t>
      </w:r>
      <w:r>
        <w:rPr>
          <w:color w:val="121212"/>
          <w:spacing w:val="-9"/>
          <w:sz w:val="16"/>
        </w:rPr>
        <w:t> </w:t>
      </w:r>
      <w:r>
        <w:rPr>
          <w:color w:val="121212"/>
          <w:sz w:val="16"/>
        </w:rPr>
        <w:t>that</w:t>
      </w:r>
      <w:r>
        <w:rPr>
          <w:color w:val="121212"/>
          <w:spacing w:val="-9"/>
          <w:sz w:val="16"/>
        </w:rPr>
        <w:t> </w:t>
      </w:r>
      <w:r>
        <w:rPr>
          <w:color w:val="121212"/>
          <w:sz w:val="16"/>
        </w:rPr>
        <w:t>this</w:t>
      </w:r>
      <w:r>
        <w:rPr>
          <w:color w:val="121212"/>
          <w:spacing w:val="-9"/>
          <w:sz w:val="16"/>
        </w:rPr>
        <w:t> </w:t>
      </w:r>
      <w:r>
        <w:rPr>
          <w:color w:val="121212"/>
          <w:sz w:val="16"/>
        </w:rPr>
        <w:t>document</w:t>
      </w:r>
      <w:r>
        <w:rPr>
          <w:color w:val="121212"/>
          <w:spacing w:val="-10"/>
          <w:sz w:val="16"/>
        </w:rPr>
        <w:t> </w:t>
      </w:r>
      <w:r>
        <w:rPr>
          <w:color w:val="121212"/>
          <w:sz w:val="16"/>
        </w:rPr>
        <w:t>contains</w:t>
      </w:r>
      <w:r>
        <w:rPr>
          <w:color w:val="121212"/>
          <w:spacing w:val="-9"/>
          <w:sz w:val="16"/>
        </w:rPr>
        <w:t> </w:t>
      </w:r>
      <w:r>
        <w:rPr>
          <w:color w:val="121212"/>
          <w:sz w:val="16"/>
        </w:rPr>
        <w:t>statements</w:t>
      </w:r>
      <w:r>
        <w:rPr>
          <w:color w:val="121212"/>
          <w:spacing w:val="-9"/>
          <w:sz w:val="16"/>
        </w:rPr>
        <w:t> </w:t>
      </w:r>
      <w:r>
        <w:rPr>
          <w:color w:val="121212"/>
          <w:sz w:val="16"/>
        </w:rPr>
        <w:t>about</w:t>
      </w:r>
      <w:r>
        <w:rPr>
          <w:color w:val="121212"/>
          <w:spacing w:val="-9"/>
          <w:sz w:val="16"/>
        </w:rPr>
        <w:t> </w:t>
      </w:r>
      <w:r>
        <w:rPr>
          <w:color w:val="121212"/>
          <w:sz w:val="16"/>
        </w:rPr>
        <w:t>future performance, such statements are forward looking and subject to a number of risks and uncertainties. Unless indicated to the contrary, all figures are unaudited. All valuations mentioned herein are subject to CS valuation policies and procedures. </w:t>
      </w:r>
      <w:r>
        <w:rPr>
          <w:rFonts w:ascii="Trebuchet MS" w:hAnsi="Trebuchet MS"/>
          <w:b/>
          <w:color w:val="121212"/>
          <w:sz w:val="16"/>
        </w:rPr>
        <w:t>CONFLICTS: </w:t>
      </w:r>
      <w:r>
        <w:rPr>
          <w:color w:val="121212"/>
          <w:sz w:val="16"/>
        </w:rPr>
        <w:t>CS reserves the right to remedy any errors that may be present in this document. CS, its affiliates and/or their employees may have a position or holding, or other material interest or effect transactions in any securities mentioned or options thereon, or other investments related thereto and from time to time may add to or dispose of such investments.</w:t>
      </w:r>
      <w:r>
        <w:rPr>
          <w:color w:val="121212"/>
          <w:spacing w:val="-8"/>
          <w:sz w:val="16"/>
        </w:rPr>
        <w:t> </w:t>
      </w:r>
      <w:r>
        <w:rPr>
          <w:color w:val="121212"/>
          <w:sz w:val="16"/>
        </w:rPr>
        <w:t>CS</w:t>
      </w:r>
      <w:r>
        <w:rPr>
          <w:color w:val="121212"/>
          <w:spacing w:val="-7"/>
          <w:sz w:val="16"/>
        </w:rPr>
        <w:t> </w:t>
      </w:r>
      <w:r>
        <w:rPr>
          <w:color w:val="121212"/>
          <w:sz w:val="16"/>
        </w:rPr>
        <w:t>may</w:t>
      </w:r>
      <w:r>
        <w:rPr>
          <w:color w:val="121212"/>
          <w:spacing w:val="-7"/>
          <w:sz w:val="16"/>
        </w:rPr>
        <w:t> </w:t>
      </w:r>
      <w:r>
        <w:rPr>
          <w:color w:val="121212"/>
          <w:sz w:val="16"/>
        </w:rPr>
        <w:t>be</w:t>
      </w:r>
      <w:r>
        <w:rPr>
          <w:color w:val="121212"/>
          <w:spacing w:val="-7"/>
          <w:sz w:val="16"/>
        </w:rPr>
        <w:t> </w:t>
      </w:r>
      <w:r>
        <w:rPr>
          <w:color w:val="121212"/>
          <w:sz w:val="16"/>
        </w:rPr>
        <w:t>providing,</w:t>
      </w:r>
      <w:r>
        <w:rPr>
          <w:color w:val="121212"/>
          <w:spacing w:val="-7"/>
          <w:sz w:val="16"/>
        </w:rPr>
        <w:t> </w:t>
      </w:r>
      <w:r>
        <w:rPr>
          <w:color w:val="121212"/>
          <w:sz w:val="16"/>
        </w:rPr>
        <w:t>or</w:t>
      </w:r>
      <w:r>
        <w:rPr>
          <w:color w:val="121212"/>
          <w:spacing w:val="-8"/>
          <w:sz w:val="16"/>
        </w:rPr>
        <w:t> </w:t>
      </w:r>
      <w:r>
        <w:rPr>
          <w:color w:val="121212"/>
          <w:sz w:val="16"/>
        </w:rPr>
        <w:t>have</w:t>
      </w:r>
      <w:r>
        <w:rPr>
          <w:color w:val="121212"/>
          <w:spacing w:val="-7"/>
          <w:sz w:val="16"/>
        </w:rPr>
        <w:t> </w:t>
      </w:r>
      <w:r>
        <w:rPr>
          <w:color w:val="121212"/>
          <w:sz w:val="16"/>
        </w:rPr>
        <w:t>provided</w:t>
      </w:r>
      <w:r>
        <w:rPr>
          <w:color w:val="121212"/>
          <w:spacing w:val="-7"/>
          <w:sz w:val="16"/>
        </w:rPr>
        <w:t> </w:t>
      </w:r>
      <w:r>
        <w:rPr>
          <w:color w:val="121212"/>
          <w:sz w:val="16"/>
        </w:rPr>
        <w:t>within</w:t>
      </w:r>
      <w:r>
        <w:rPr>
          <w:color w:val="121212"/>
          <w:spacing w:val="-7"/>
          <w:sz w:val="16"/>
        </w:rPr>
        <w:t> </w:t>
      </w:r>
      <w:r>
        <w:rPr>
          <w:color w:val="121212"/>
          <w:sz w:val="16"/>
        </w:rPr>
        <w:t>the</w:t>
      </w:r>
      <w:r>
        <w:rPr>
          <w:color w:val="121212"/>
          <w:spacing w:val="-7"/>
          <w:sz w:val="16"/>
        </w:rPr>
        <w:t> </w:t>
      </w:r>
      <w:r>
        <w:rPr>
          <w:color w:val="121212"/>
          <w:sz w:val="16"/>
        </w:rPr>
        <w:t>previous</w:t>
      </w:r>
      <w:r>
        <w:rPr>
          <w:color w:val="121212"/>
          <w:spacing w:val="-8"/>
          <w:sz w:val="16"/>
        </w:rPr>
        <w:t> </w:t>
      </w:r>
      <w:r>
        <w:rPr>
          <w:color w:val="121212"/>
          <w:sz w:val="16"/>
        </w:rPr>
        <w:t>12</w:t>
      </w:r>
      <w:r>
        <w:rPr>
          <w:color w:val="121212"/>
          <w:spacing w:val="-7"/>
          <w:sz w:val="16"/>
        </w:rPr>
        <w:t> </w:t>
      </w:r>
      <w:r>
        <w:rPr>
          <w:color w:val="121212"/>
          <w:sz w:val="16"/>
        </w:rPr>
        <w:t>months,</w:t>
      </w:r>
      <w:r>
        <w:rPr>
          <w:color w:val="121212"/>
          <w:spacing w:val="-7"/>
          <w:sz w:val="16"/>
        </w:rPr>
        <w:t> </w:t>
      </w:r>
      <w:r>
        <w:rPr>
          <w:color w:val="121212"/>
          <w:sz w:val="16"/>
        </w:rPr>
        <w:t>significant</w:t>
      </w:r>
      <w:r>
        <w:rPr>
          <w:color w:val="121212"/>
          <w:spacing w:val="-7"/>
          <w:sz w:val="16"/>
        </w:rPr>
        <w:t> </w:t>
      </w:r>
      <w:r>
        <w:rPr>
          <w:color w:val="121212"/>
          <w:sz w:val="16"/>
        </w:rPr>
        <w:t>advice</w:t>
      </w:r>
      <w:r>
        <w:rPr>
          <w:color w:val="121212"/>
          <w:spacing w:val="-7"/>
          <w:sz w:val="16"/>
        </w:rPr>
        <w:t> </w:t>
      </w:r>
      <w:r>
        <w:rPr>
          <w:color w:val="121212"/>
          <w:sz w:val="16"/>
        </w:rPr>
        <w:t>or</w:t>
      </w:r>
      <w:r>
        <w:rPr>
          <w:color w:val="121212"/>
          <w:spacing w:val="-8"/>
          <w:sz w:val="16"/>
        </w:rPr>
        <w:t> </w:t>
      </w:r>
      <w:r>
        <w:rPr>
          <w:color w:val="121212"/>
          <w:sz w:val="16"/>
        </w:rPr>
        <w:t>investment</w:t>
      </w:r>
      <w:r>
        <w:rPr>
          <w:color w:val="121212"/>
          <w:spacing w:val="-7"/>
          <w:sz w:val="16"/>
        </w:rPr>
        <w:t> </w:t>
      </w:r>
      <w:r>
        <w:rPr>
          <w:color w:val="121212"/>
          <w:sz w:val="16"/>
        </w:rPr>
        <w:t>services</w:t>
      </w:r>
      <w:r>
        <w:rPr>
          <w:color w:val="121212"/>
          <w:spacing w:val="-7"/>
          <w:sz w:val="16"/>
        </w:rPr>
        <w:t> </w:t>
      </w:r>
      <w:r>
        <w:rPr>
          <w:color w:val="121212"/>
          <w:sz w:val="16"/>
        </w:rPr>
        <w:t>in</w:t>
      </w:r>
      <w:r>
        <w:rPr>
          <w:color w:val="121212"/>
          <w:spacing w:val="-7"/>
          <w:sz w:val="16"/>
        </w:rPr>
        <w:t> </w:t>
      </w:r>
      <w:r>
        <w:rPr>
          <w:color w:val="121212"/>
          <w:sz w:val="16"/>
        </w:rPr>
        <w:t>relation</w:t>
      </w:r>
      <w:r>
        <w:rPr>
          <w:color w:val="121212"/>
          <w:spacing w:val="-7"/>
          <w:sz w:val="16"/>
        </w:rPr>
        <w:t> </w:t>
      </w:r>
      <w:r>
        <w:rPr>
          <w:color w:val="121212"/>
          <w:sz w:val="16"/>
        </w:rPr>
        <w:t>to</w:t>
      </w:r>
      <w:r>
        <w:rPr>
          <w:color w:val="121212"/>
          <w:spacing w:val="-8"/>
          <w:sz w:val="16"/>
        </w:rPr>
        <w:t> </w:t>
      </w:r>
      <w:r>
        <w:rPr>
          <w:color w:val="121212"/>
          <w:sz w:val="16"/>
        </w:rPr>
        <w:t>the</w:t>
      </w:r>
      <w:r>
        <w:rPr>
          <w:color w:val="121212"/>
          <w:spacing w:val="-7"/>
          <w:sz w:val="16"/>
        </w:rPr>
        <w:t> </w:t>
      </w:r>
      <w:r>
        <w:rPr>
          <w:color w:val="121212"/>
          <w:sz w:val="16"/>
        </w:rPr>
        <w:t>investments listed in this document or a related investment to any company or issuer mentioned. Some investments referred to in this document will be offered by a single entity or an associate of CS or CS may be the only market maker in such investments. CS is involved in many businesses that relate to companies mentioned in this document. These businesses include specialized trading, risk arbitrage, market making, and other proprietary trading. </w:t>
      </w:r>
      <w:r>
        <w:rPr>
          <w:rFonts w:ascii="Trebuchet MS" w:hAnsi="Trebuchet MS"/>
          <w:b/>
          <w:color w:val="121212"/>
          <w:spacing w:val="-3"/>
          <w:sz w:val="16"/>
        </w:rPr>
        <w:t>TAX: </w:t>
      </w:r>
      <w:r>
        <w:rPr>
          <w:color w:val="121212"/>
          <w:sz w:val="16"/>
        </w:rPr>
        <w:t>Nothing in this</w:t>
      </w:r>
      <w:r>
        <w:rPr>
          <w:color w:val="121212"/>
          <w:spacing w:val="-2"/>
          <w:sz w:val="16"/>
        </w:rPr>
        <w:t> </w:t>
      </w:r>
      <w:r>
        <w:rPr>
          <w:color w:val="121212"/>
          <w:sz w:val="16"/>
        </w:rPr>
        <w:t>document</w:t>
      </w:r>
      <w:r>
        <w:rPr>
          <w:color w:val="121212"/>
          <w:spacing w:val="-2"/>
          <w:sz w:val="16"/>
        </w:rPr>
        <w:t> </w:t>
      </w:r>
      <w:r>
        <w:rPr>
          <w:color w:val="121212"/>
          <w:sz w:val="16"/>
        </w:rPr>
        <w:t>constitutes</w:t>
      </w:r>
      <w:r>
        <w:rPr>
          <w:color w:val="121212"/>
          <w:spacing w:val="-2"/>
          <w:sz w:val="16"/>
        </w:rPr>
        <w:t> </w:t>
      </w:r>
      <w:r>
        <w:rPr>
          <w:color w:val="121212"/>
          <w:sz w:val="16"/>
        </w:rPr>
        <w:t>investment,</w:t>
      </w:r>
      <w:r>
        <w:rPr>
          <w:color w:val="121212"/>
          <w:spacing w:val="-2"/>
          <w:sz w:val="16"/>
        </w:rPr>
        <w:t> </w:t>
      </w:r>
      <w:r>
        <w:rPr>
          <w:color w:val="121212"/>
          <w:sz w:val="16"/>
        </w:rPr>
        <w:t>legal,</w:t>
      </w:r>
      <w:r>
        <w:rPr>
          <w:color w:val="121212"/>
          <w:spacing w:val="-2"/>
          <w:sz w:val="16"/>
        </w:rPr>
        <w:t> </w:t>
      </w:r>
      <w:r>
        <w:rPr>
          <w:color w:val="121212"/>
          <w:sz w:val="16"/>
        </w:rPr>
        <w:t>accounting</w:t>
      </w:r>
      <w:r>
        <w:rPr>
          <w:color w:val="121212"/>
          <w:spacing w:val="-1"/>
          <w:sz w:val="16"/>
        </w:rPr>
        <w:t> </w:t>
      </w:r>
      <w:r>
        <w:rPr>
          <w:color w:val="121212"/>
          <w:sz w:val="16"/>
        </w:rPr>
        <w:t>or</w:t>
      </w:r>
      <w:r>
        <w:rPr>
          <w:color w:val="121212"/>
          <w:spacing w:val="-2"/>
          <w:sz w:val="16"/>
        </w:rPr>
        <w:t> </w:t>
      </w:r>
      <w:r>
        <w:rPr>
          <w:color w:val="121212"/>
          <w:sz w:val="16"/>
        </w:rPr>
        <w:t>tax</w:t>
      </w:r>
      <w:r>
        <w:rPr>
          <w:color w:val="121212"/>
          <w:spacing w:val="-2"/>
          <w:sz w:val="16"/>
        </w:rPr>
        <w:t> </w:t>
      </w:r>
      <w:r>
        <w:rPr>
          <w:color w:val="121212"/>
          <w:sz w:val="16"/>
        </w:rPr>
        <w:t>advice.</w:t>
      </w:r>
      <w:r>
        <w:rPr>
          <w:color w:val="121212"/>
          <w:spacing w:val="-2"/>
          <w:sz w:val="16"/>
        </w:rPr>
        <w:t> </w:t>
      </w:r>
      <w:r>
        <w:rPr>
          <w:color w:val="121212"/>
          <w:sz w:val="16"/>
        </w:rPr>
        <w:t>CS</w:t>
      </w:r>
      <w:r>
        <w:rPr>
          <w:color w:val="121212"/>
          <w:spacing w:val="-2"/>
          <w:sz w:val="16"/>
        </w:rPr>
        <w:t> </w:t>
      </w:r>
      <w:r>
        <w:rPr>
          <w:color w:val="121212"/>
          <w:sz w:val="16"/>
        </w:rPr>
        <w:t>does</w:t>
      </w:r>
      <w:r>
        <w:rPr>
          <w:color w:val="121212"/>
          <w:spacing w:val="-1"/>
          <w:sz w:val="16"/>
        </w:rPr>
        <w:t> </w:t>
      </w:r>
      <w:r>
        <w:rPr>
          <w:color w:val="121212"/>
          <w:sz w:val="16"/>
        </w:rPr>
        <w:t>not</w:t>
      </w:r>
      <w:r>
        <w:rPr>
          <w:color w:val="121212"/>
          <w:spacing w:val="-2"/>
          <w:sz w:val="16"/>
        </w:rPr>
        <w:t> </w:t>
      </w:r>
      <w:r>
        <w:rPr>
          <w:color w:val="121212"/>
          <w:sz w:val="16"/>
        </w:rPr>
        <w:t>advise</w:t>
      </w:r>
      <w:r>
        <w:rPr>
          <w:color w:val="121212"/>
          <w:spacing w:val="-2"/>
          <w:sz w:val="16"/>
        </w:rPr>
        <w:t> </w:t>
      </w:r>
      <w:r>
        <w:rPr>
          <w:color w:val="121212"/>
          <w:sz w:val="16"/>
        </w:rPr>
        <w:t>on</w:t>
      </w:r>
      <w:r>
        <w:rPr>
          <w:color w:val="121212"/>
          <w:spacing w:val="-2"/>
          <w:sz w:val="16"/>
        </w:rPr>
        <w:t> </w:t>
      </w:r>
      <w:r>
        <w:rPr>
          <w:color w:val="121212"/>
          <w:sz w:val="16"/>
        </w:rPr>
        <w:t>the</w:t>
      </w:r>
      <w:r>
        <w:rPr>
          <w:color w:val="121212"/>
          <w:spacing w:val="-2"/>
          <w:sz w:val="16"/>
        </w:rPr>
        <w:t> </w:t>
      </w:r>
      <w:r>
        <w:rPr>
          <w:color w:val="121212"/>
          <w:sz w:val="16"/>
        </w:rPr>
        <w:t>tax</w:t>
      </w:r>
      <w:r>
        <w:rPr>
          <w:color w:val="121212"/>
          <w:spacing w:val="-1"/>
          <w:sz w:val="16"/>
        </w:rPr>
        <w:t> </w:t>
      </w:r>
      <w:r>
        <w:rPr>
          <w:color w:val="121212"/>
          <w:sz w:val="16"/>
        </w:rPr>
        <w:t>consequences</w:t>
      </w:r>
      <w:r>
        <w:rPr>
          <w:color w:val="121212"/>
          <w:spacing w:val="-2"/>
          <w:sz w:val="16"/>
        </w:rPr>
        <w:t> </w:t>
      </w:r>
      <w:r>
        <w:rPr>
          <w:color w:val="121212"/>
          <w:sz w:val="16"/>
        </w:rPr>
        <w:t>of</w:t>
      </w:r>
      <w:r>
        <w:rPr>
          <w:color w:val="121212"/>
          <w:spacing w:val="-2"/>
          <w:sz w:val="16"/>
        </w:rPr>
        <w:t> </w:t>
      </w:r>
      <w:r>
        <w:rPr>
          <w:color w:val="121212"/>
          <w:sz w:val="16"/>
        </w:rPr>
        <w:t>investments</w:t>
      </w:r>
      <w:r>
        <w:rPr>
          <w:color w:val="121212"/>
          <w:spacing w:val="-2"/>
          <w:sz w:val="16"/>
        </w:rPr>
        <w:t> </w:t>
      </w:r>
      <w:r>
        <w:rPr>
          <w:color w:val="121212"/>
          <w:sz w:val="16"/>
        </w:rPr>
        <w:t>and</w:t>
      </w:r>
      <w:r>
        <w:rPr>
          <w:color w:val="121212"/>
          <w:spacing w:val="-2"/>
          <w:sz w:val="16"/>
        </w:rPr>
        <w:t> </w:t>
      </w:r>
      <w:r>
        <w:rPr>
          <w:color w:val="121212"/>
          <w:sz w:val="16"/>
        </w:rPr>
        <w:t>you</w:t>
      </w:r>
      <w:r>
        <w:rPr>
          <w:color w:val="121212"/>
          <w:spacing w:val="-1"/>
          <w:sz w:val="16"/>
        </w:rPr>
        <w:t> </w:t>
      </w:r>
      <w:r>
        <w:rPr>
          <w:color w:val="121212"/>
          <w:sz w:val="16"/>
        </w:rPr>
        <w:t>are</w:t>
      </w:r>
      <w:r>
        <w:rPr>
          <w:color w:val="121212"/>
          <w:spacing w:val="-2"/>
          <w:sz w:val="16"/>
        </w:rPr>
        <w:t> </w:t>
      </w:r>
      <w:r>
        <w:rPr>
          <w:color w:val="121212"/>
          <w:sz w:val="16"/>
        </w:rPr>
        <w:t>advised</w:t>
      </w:r>
      <w:r>
        <w:rPr>
          <w:color w:val="121212"/>
          <w:spacing w:val="-2"/>
          <w:sz w:val="16"/>
        </w:rPr>
        <w:t> </w:t>
      </w:r>
      <w:r>
        <w:rPr>
          <w:color w:val="121212"/>
          <w:sz w:val="16"/>
        </w:rPr>
        <w:t>to contact an independent tax advisor. The levels and basis of taxation are dependent on individual circumstances and are subject to change. </w:t>
      </w:r>
      <w:r>
        <w:rPr>
          <w:rFonts w:ascii="Trebuchet MS" w:hAnsi="Trebuchet MS"/>
          <w:b/>
          <w:color w:val="121212"/>
          <w:sz w:val="16"/>
        </w:rPr>
        <w:t>SOURCES: </w:t>
      </w:r>
      <w:r>
        <w:rPr>
          <w:color w:val="121212"/>
          <w:sz w:val="16"/>
        </w:rPr>
        <w:t>Information and opinions presented in this document have been obtained or derived from sources which in the opinion of CS are reliable, but CS makes no representation as to their accuracy or completeness. CS accepts no liability for a loss arising from the use of this document. </w:t>
      </w:r>
      <w:r>
        <w:rPr>
          <w:rFonts w:ascii="Trebuchet MS" w:hAnsi="Trebuchet MS"/>
          <w:b/>
          <w:color w:val="121212"/>
          <w:sz w:val="16"/>
        </w:rPr>
        <w:t>WEBSITES: </w:t>
      </w:r>
      <w:r>
        <w:rPr>
          <w:color w:val="121212"/>
          <w:sz w:val="16"/>
        </w:rPr>
        <w:t>This document</w:t>
      </w:r>
      <w:r>
        <w:rPr>
          <w:color w:val="121212"/>
          <w:spacing w:val="-4"/>
          <w:sz w:val="16"/>
        </w:rPr>
        <w:t> </w:t>
      </w:r>
      <w:r>
        <w:rPr>
          <w:color w:val="121212"/>
          <w:sz w:val="16"/>
        </w:rPr>
        <w:t>may</w:t>
      </w:r>
      <w:r>
        <w:rPr>
          <w:color w:val="121212"/>
          <w:spacing w:val="-3"/>
          <w:sz w:val="16"/>
        </w:rPr>
        <w:t> </w:t>
      </w:r>
      <w:r>
        <w:rPr>
          <w:color w:val="121212"/>
          <w:sz w:val="16"/>
        </w:rPr>
        <w:t>provide</w:t>
      </w:r>
      <w:r>
        <w:rPr>
          <w:color w:val="121212"/>
          <w:spacing w:val="-4"/>
          <w:sz w:val="16"/>
        </w:rPr>
        <w:t> </w:t>
      </w:r>
      <w:r>
        <w:rPr>
          <w:color w:val="121212"/>
          <w:sz w:val="16"/>
        </w:rPr>
        <w:t>the</w:t>
      </w:r>
      <w:r>
        <w:rPr>
          <w:color w:val="121212"/>
          <w:spacing w:val="-3"/>
          <w:sz w:val="16"/>
        </w:rPr>
        <w:t> </w:t>
      </w:r>
      <w:r>
        <w:rPr>
          <w:color w:val="121212"/>
          <w:sz w:val="16"/>
        </w:rPr>
        <w:t>addresses</w:t>
      </w:r>
      <w:r>
        <w:rPr>
          <w:color w:val="121212"/>
          <w:spacing w:val="-4"/>
          <w:sz w:val="16"/>
        </w:rPr>
        <w:t> </w:t>
      </w:r>
      <w:r>
        <w:rPr>
          <w:color w:val="121212"/>
          <w:sz w:val="16"/>
        </w:rPr>
        <w:t>of,</w:t>
      </w:r>
      <w:r>
        <w:rPr>
          <w:color w:val="121212"/>
          <w:spacing w:val="-3"/>
          <w:sz w:val="16"/>
        </w:rPr>
        <w:t> </w:t>
      </w:r>
      <w:r>
        <w:rPr>
          <w:color w:val="121212"/>
          <w:sz w:val="16"/>
        </w:rPr>
        <w:t>or</w:t>
      </w:r>
      <w:r>
        <w:rPr>
          <w:color w:val="121212"/>
          <w:spacing w:val="-3"/>
          <w:sz w:val="16"/>
        </w:rPr>
        <w:t> </w:t>
      </w:r>
      <w:r>
        <w:rPr>
          <w:color w:val="121212"/>
          <w:sz w:val="16"/>
        </w:rPr>
        <w:t>contain</w:t>
      </w:r>
      <w:r>
        <w:rPr>
          <w:color w:val="121212"/>
          <w:spacing w:val="-4"/>
          <w:sz w:val="16"/>
        </w:rPr>
        <w:t> </w:t>
      </w:r>
      <w:r>
        <w:rPr>
          <w:color w:val="121212"/>
          <w:sz w:val="16"/>
        </w:rPr>
        <w:t>hyperlinks</w:t>
      </w:r>
      <w:r>
        <w:rPr>
          <w:color w:val="121212"/>
          <w:spacing w:val="-3"/>
          <w:sz w:val="16"/>
        </w:rPr>
        <w:t> </w:t>
      </w:r>
      <w:r>
        <w:rPr>
          <w:color w:val="121212"/>
          <w:sz w:val="16"/>
        </w:rPr>
        <w:t>to,</w:t>
      </w:r>
      <w:r>
        <w:rPr>
          <w:color w:val="121212"/>
          <w:spacing w:val="-4"/>
          <w:sz w:val="16"/>
        </w:rPr>
        <w:t> </w:t>
      </w:r>
      <w:r>
        <w:rPr>
          <w:color w:val="121212"/>
          <w:sz w:val="16"/>
        </w:rPr>
        <w:t>websites.</w:t>
      </w:r>
      <w:r>
        <w:rPr>
          <w:color w:val="121212"/>
          <w:spacing w:val="-3"/>
          <w:sz w:val="16"/>
        </w:rPr>
        <w:t> </w:t>
      </w:r>
      <w:r>
        <w:rPr>
          <w:color w:val="121212"/>
          <w:sz w:val="16"/>
        </w:rPr>
        <w:t>Except</w:t>
      </w:r>
      <w:r>
        <w:rPr>
          <w:color w:val="121212"/>
          <w:spacing w:val="-3"/>
          <w:sz w:val="16"/>
        </w:rPr>
        <w:t> </w:t>
      </w:r>
      <w:r>
        <w:rPr>
          <w:color w:val="121212"/>
          <w:sz w:val="16"/>
        </w:rPr>
        <w:t>to</w:t>
      </w:r>
      <w:r>
        <w:rPr>
          <w:color w:val="121212"/>
          <w:spacing w:val="-4"/>
          <w:sz w:val="16"/>
        </w:rPr>
        <w:t> </w:t>
      </w:r>
      <w:r>
        <w:rPr>
          <w:color w:val="121212"/>
          <w:sz w:val="16"/>
        </w:rPr>
        <w:t>the</w:t>
      </w:r>
      <w:r>
        <w:rPr>
          <w:color w:val="121212"/>
          <w:spacing w:val="-3"/>
          <w:sz w:val="16"/>
        </w:rPr>
        <w:t> </w:t>
      </w:r>
      <w:r>
        <w:rPr>
          <w:color w:val="121212"/>
          <w:sz w:val="16"/>
        </w:rPr>
        <w:t>extent</w:t>
      </w:r>
      <w:r>
        <w:rPr>
          <w:color w:val="121212"/>
          <w:spacing w:val="-4"/>
          <w:sz w:val="16"/>
        </w:rPr>
        <w:t> </w:t>
      </w:r>
      <w:r>
        <w:rPr>
          <w:color w:val="121212"/>
          <w:sz w:val="16"/>
        </w:rPr>
        <w:t>to</w:t>
      </w:r>
      <w:r>
        <w:rPr>
          <w:color w:val="121212"/>
          <w:spacing w:val="-3"/>
          <w:sz w:val="16"/>
        </w:rPr>
        <w:t> </w:t>
      </w:r>
      <w:r>
        <w:rPr>
          <w:color w:val="121212"/>
          <w:sz w:val="16"/>
        </w:rPr>
        <w:t>which</w:t>
      </w:r>
      <w:r>
        <w:rPr>
          <w:color w:val="121212"/>
          <w:spacing w:val="-3"/>
          <w:sz w:val="16"/>
        </w:rPr>
        <w:t> </w:t>
      </w:r>
      <w:r>
        <w:rPr>
          <w:color w:val="121212"/>
          <w:sz w:val="16"/>
        </w:rPr>
        <w:t>the</w:t>
      </w:r>
      <w:r>
        <w:rPr>
          <w:color w:val="121212"/>
          <w:spacing w:val="-4"/>
          <w:sz w:val="16"/>
        </w:rPr>
        <w:t> </w:t>
      </w:r>
      <w:r>
        <w:rPr>
          <w:color w:val="121212"/>
          <w:sz w:val="16"/>
        </w:rPr>
        <w:t>document</w:t>
      </w:r>
      <w:r>
        <w:rPr>
          <w:color w:val="121212"/>
          <w:spacing w:val="-3"/>
          <w:sz w:val="16"/>
        </w:rPr>
        <w:t> </w:t>
      </w:r>
      <w:r>
        <w:rPr>
          <w:color w:val="121212"/>
          <w:sz w:val="16"/>
        </w:rPr>
        <w:t>refers</w:t>
      </w:r>
      <w:r>
        <w:rPr>
          <w:color w:val="121212"/>
          <w:spacing w:val="-4"/>
          <w:sz w:val="16"/>
        </w:rPr>
        <w:t> </w:t>
      </w:r>
      <w:r>
        <w:rPr>
          <w:color w:val="121212"/>
          <w:sz w:val="16"/>
        </w:rPr>
        <w:t>to</w:t>
      </w:r>
      <w:r>
        <w:rPr>
          <w:color w:val="121212"/>
          <w:spacing w:val="-3"/>
          <w:sz w:val="16"/>
        </w:rPr>
        <w:t> </w:t>
      </w:r>
      <w:r>
        <w:rPr>
          <w:color w:val="121212"/>
          <w:sz w:val="16"/>
        </w:rPr>
        <w:t>website</w:t>
      </w:r>
      <w:r>
        <w:rPr>
          <w:color w:val="121212"/>
          <w:spacing w:val="-3"/>
          <w:sz w:val="16"/>
        </w:rPr>
        <w:t> </w:t>
      </w:r>
      <w:r>
        <w:rPr>
          <w:color w:val="121212"/>
          <w:sz w:val="16"/>
        </w:rPr>
        <w:t>material</w:t>
      </w:r>
      <w:r>
        <w:rPr>
          <w:color w:val="121212"/>
          <w:spacing w:val="-4"/>
          <w:sz w:val="16"/>
        </w:rPr>
        <w:t> </w:t>
      </w:r>
      <w:r>
        <w:rPr>
          <w:color w:val="121212"/>
          <w:sz w:val="16"/>
        </w:rPr>
        <w:t>of</w:t>
      </w:r>
      <w:r>
        <w:rPr>
          <w:color w:val="121212"/>
          <w:spacing w:val="-3"/>
          <w:sz w:val="16"/>
        </w:rPr>
        <w:t> </w:t>
      </w:r>
      <w:r>
        <w:rPr>
          <w:color w:val="121212"/>
          <w:sz w:val="16"/>
        </w:rPr>
        <w:t>CS, CS</w:t>
      </w:r>
      <w:r>
        <w:rPr>
          <w:color w:val="121212"/>
          <w:spacing w:val="-4"/>
          <w:sz w:val="16"/>
        </w:rPr>
        <w:t> </w:t>
      </w:r>
      <w:r>
        <w:rPr>
          <w:color w:val="121212"/>
          <w:sz w:val="16"/>
        </w:rPr>
        <w:t>has</w:t>
      </w:r>
      <w:r>
        <w:rPr>
          <w:color w:val="121212"/>
          <w:spacing w:val="-4"/>
          <w:sz w:val="16"/>
        </w:rPr>
        <w:t> </w:t>
      </w:r>
      <w:r>
        <w:rPr>
          <w:color w:val="121212"/>
          <w:sz w:val="16"/>
        </w:rPr>
        <w:t>not</w:t>
      </w:r>
      <w:r>
        <w:rPr>
          <w:color w:val="121212"/>
          <w:spacing w:val="-4"/>
          <w:sz w:val="16"/>
        </w:rPr>
        <w:t> </w:t>
      </w:r>
      <w:r>
        <w:rPr>
          <w:color w:val="121212"/>
          <w:sz w:val="16"/>
        </w:rPr>
        <w:t>reviewed</w:t>
      </w:r>
      <w:r>
        <w:rPr>
          <w:color w:val="121212"/>
          <w:spacing w:val="-3"/>
          <w:sz w:val="16"/>
        </w:rPr>
        <w:t> </w:t>
      </w:r>
      <w:r>
        <w:rPr>
          <w:color w:val="121212"/>
          <w:sz w:val="16"/>
        </w:rPr>
        <w:t>the</w:t>
      </w:r>
      <w:r>
        <w:rPr>
          <w:color w:val="121212"/>
          <w:spacing w:val="-4"/>
          <w:sz w:val="16"/>
        </w:rPr>
        <w:t> </w:t>
      </w:r>
      <w:r>
        <w:rPr>
          <w:color w:val="121212"/>
          <w:sz w:val="16"/>
        </w:rPr>
        <w:t>linked</w:t>
      </w:r>
      <w:r>
        <w:rPr>
          <w:color w:val="121212"/>
          <w:spacing w:val="-4"/>
          <w:sz w:val="16"/>
        </w:rPr>
        <w:t> </w:t>
      </w:r>
      <w:r>
        <w:rPr>
          <w:color w:val="121212"/>
          <w:sz w:val="16"/>
        </w:rPr>
        <w:t>site</w:t>
      </w:r>
      <w:r>
        <w:rPr>
          <w:color w:val="121212"/>
          <w:spacing w:val="-4"/>
          <w:sz w:val="16"/>
        </w:rPr>
        <w:t> </w:t>
      </w:r>
      <w:r>
        <w:rPr>
          <w:color w:val="121212"/>
          <w:sz w:val="16"/>
        </w:rPr>
        <w:t>and</w:t>
      </w:r>
      <w:r>
        <w:rPr>
          <w:color w:val="121212"/>
          <w:spacing w:val="-3"/>
          <w:sz w:val="16"/>
        </w:rPr>
        <w:t> </w:t>
      </w:r>
      <w:r>
        <w:rPr>
          <w:color w:val="121212"/>
          <w:sz w:val="16"/>
        </w:rPr>
        <w:t>takes</w:t>
      </w:r>
      <w:r>
        <w:rPr>
          <w:color w:val="121212"/>
          <w:spacing w:val="-4"/>
          <w:sz w:val="16"/>
        </w:rPr>
        <w:t> </w:t>
      </w:r>
      <w:r>
        <w:rPr>
          <w:color w:val="121212"/>
          <w:sz w:val="16"/>
        </w:rPr>
        <w:t>no</w:t>
      </w:r>
      <w:r>
        <w:rPr>
          <w:color w:val="121212"/>
          <w:spacing w:val="-4"/>
          <w:sz w:val="16"/>
        </w:rPr>
        <w:t> </w:t>
      </w:r>
      <w:r>
        <w:rPr>
          <w:color w:val="121212"/>
          <w:sz w:val="16"/>
        </w:rPr>
        <w:t>responsibility</w:t>
      </w:r>
      <w:r>
        <w:rPr>
          <w:color w:val="121212"/>
          <w:spacing w:val="-4"/>
          <w:sz w:val="16"/>
        </w:rPr>
        <w:t> </w:t>
      </w:r>
      <w:r>
        <w:rPr>
          <w:color w:val="121212"/>
          <w:sz w:val="16"/>
        </w:rPr>
        <w:t>for</w:t>
      </w:r>
      <w:r>
        <w:rPr>
          <w:color w:val="121212"/>
          <w:spacing w:val="-3"/>
          <w:sz w:val="16"/>
        </w:rPr>
        <w:t> </w:t>
      </w:r>
      <w:r>
        <w:rPr>
          <w:color w:val="121212"/>
          <w:sz w:val="16"/>
        </w:rPr>
        <w:t>the</w:t>
      </w:r>
      <w:r>
        <w:rPr>
          <w:color w:val="121212"/>
          <w:spacing w:val="-4"/>
          <w:sz w:val="16"/>
        </w:rPr>
        <w:t> </w:t>
      </w:r>
      <w:r>
        <w:rPr>
          <w:color w:val="121212"/>
          <w:sz w:val="16"/>
        </w:rPr>
        <w:t>content</w:t>
      </w:r>
      <w:r>
        <w:rPr>
          <w:color w:val="121212"/>
          <w:spacing w:val="-4"/>
          <w:sz w:val="16"/>
        </w:rPr>
        <w:t> </w:t>
      </w:r>
      <w:r>
        <w:rPr>
          <w:color w:val="121212"/>
          <w:sz w:val="16"/>
        </w:rPr>
        <w:t>contained</w:t>
      </w:r>
      <w:r>
        <w:rPr>
          <w:color w:val="121212"/>
          <w:spacing w:val="-4"/>
          <w:sz w:val="16"/>
        </w:rPr>
        <w:t> </w:t>
      </w:r>
      <w:r>
        <w:rPr>
          <w:color w:val="121212"/>
          <w:sz w:val="16"/>
        </w:rPr>
        <w:t>therein.</w:t>
      </w:r>
      <w:r>
        <w:rPr>
          <w:color w:val="121212"/>
          <w:spacing w:val="-3"/>
          <w:sz w:val="16"/>
        </w:rPr>
        <w:t> </w:t>
      </w:r>
      <w:r>
        <w:rPr>
          <w:color w:val="121212"/>
          <w:sz w:val="16"/>
        </w:rPr>
        <w:t>Such</w:t>
      </w:r>
      <w:r>
        <w:rPr>
          <w:color w:val="121212"/>
          <w:spacing w:val="-4"/>
          <w:sz w:val="16"/>
        </w:rPr>
        <w:t> </w:t>
      </w:r>
      <w:r>
        <w:rPr>
          <w:color w:val="121212"/>
          <w:sz w:val="16"/>
        </w:rPr>
        <w:t>address</w:t>
      </w:r>
      <w:r>
        <w:rPr>
          <w:color w:val="121212"/>
          <w:spacing w:val="-4"/>
          <w:sz w:val="16"/>
        </w:rPr>
        <w:t> </w:t>
      </w:r>
      <w:r>
        <w:rPr>
          <w:color w:val="121212"/>
          <w:sz w:val="16"/>
        </w:rPr>
        <w:t>or</w:t>
      </w:r>
      <w:r>
        <w:rPr>
          <w:color w:val="121212"/>
          <w:spacing w:val="-4"/>
          <w:sz w:val="16"/>
        </w:rPr>
        <w:t> </w:t>
      </w:r>
      <w:r>
        <w:rPr>
          <w:color w:val="121212"/>
          <w:sz w:val="16"/>
        </w:rPr>
        <w:t>hyperlink</w:t>
      </w:r>
      <w:r>
        <w:rPr>
          <w:color w:val="121212"/>
          <w:spacing w:val="-4"/>
          <w:sz w:val="16"/>
        </w:rPr>
        <w:t> </w:t>
      </w:r>
      <w:r>
        <w:rPr>
          <w:color w:val="121212"/>
          <w:sz w:val="16"/>
        </w:rPr>
        <w:t>(including</w:t>
      </w:r>
      <w:r>
        <w:rPr>
          <w:color w:val="121212"/>
          <w:spacing w:val="-3"/>
          <w:sz w:val="16"/>
        </w:rPr>
        <w:t> </w:t>
      </w:r>
      <w:r>
        <w:rPr>
          <w:color w:val="121212"/>
          <w:sz w:val="16"/>
        </w:rPr>
        <w:t>addresses</w:t>
      </w:r>
      <w:r>
        <w:rPr>
          <w:color w:val="121212"/>
          <w:spacing w:val="-4"/>
          <w:sz w:val="16"/>
        </w:rPr>
        <w:t> </w:t>
      </w:r>
      <w:r>
        <w:rPr>
          <w:color w:val="121212"/>
          <w:sz w:val="16"/>
        </w:rPr>
        <w:t>or</w:t>
      </w:r>
      <w:r>
        <w:rPr>
          <w:color w:val="121212"/>
          <w:spacing w:val="-4"/>
          <w:sz w:val="16"/>
        </w:rPr>
        <w:t> </w:t>
      </w:r>
      <w:r>
        <w:rPr>
          <w:color w:val="121212"/>
          <w:sz w:val="16"/>
        </w:rPr>
        <w:t>hyper- links to </w:t>
      </w:r>
      <w:r>
        <w:rPr>
          <w:color w:val="121212"/>
          <w:spacing w:val="-3"/>
          <w:sz w:val="16"/>
        </w:rPr>
        <w:t>CS’s </w:t>
      </w:r>
      <w:r>
        <w:rPr>
          <w:color w:val="121212"/>
          <w:sz w:val="16"/>
        </w:rPr>
        <w:t>own website material) is provided solely for your convenience and information and the content of the linked site does not in any way form part of this document. Accessing such website or following such link through this document or </w:t>
      </w:r>
      <w:r>
        <w:rPr>
          <w:color w:val="121212"/>
          <w:spacing w:val="-3"/>
          <w:sz w:val="16"/>
        </w:rPr>
        <w:t>CS’s </w:t>
      </w:r>
      <w:r>
        <w:rPr>
          <w:color w:val="121212"/>
          <w:sz w:val="16"/>
        </w:rPr>
        <w:t>website shall be at your own risk. </w:t>
      </w:r>
      <w:r>
        <w:rPr>
          <w:rFonts w:ascii="Trebuchet MS" w:hAnsi="Trebuchet MS"/>
          <w:b/>
          <w:color w:val="121212"/>
          <w:spacing w:val="-6"/>
          <w:sz w:val="16"/>
        </w:rPr>
        <w:t>DATA </w:t>
      </w:r>
      <w:r>
        <w:rPr>
          <w:rFonts w:ascii="Trebuchet MS" w:hAnsi="Trebuchet MS"/>
          <w:b/>
          <w:color w:val="121212"/>
          <w:spacing w:val="-4"/>
          <w:sz w:val="16"/>
        </w:rPr>
        <w:t>PRIVACY: </w:t>
      </w:r>
      <w:r>
        <w:rPr>
          <w:color w:val="121212"/>
          <w:spacing w:val="-4"/>
          <w:sz w:val="16"/>
        </w:rPr>
        <w:t>Your </w:t>
      </w:r>
      <w:r>
        <w:rPr>
          <w:color w:val="121212"/>
          <w:sz w:val="16"/>
        </w:rPr>
        <w:t>personal data will be processed in accordance with the CS Principles of Client Data Processing accessible at your domicile through the official CS website at</w:t>
      </w:r>
      <w:r>
        <w:rPr>
          <w:color w:val="121212"/>
          <w:spacing w:val="15"/>
          <w:sz w:val="16"/>
        </w:rPr>
        <w:t> </w:t>
      </w:r>
      <w:hyperlink r:id="rId134">
        <w:r>
          <w:rPr>
            <w:color w:val="121212"/>
            <w:sz w:val="16"/>
          </w:rPr>
          <w:t>www.credit-suisse.com/ch/en/legal.html.</w:t>
        </w:r>
      </w:hyperlink>
    </w:p>
    <w:p>
      <w:pPr>
        <w:pStyle w:val="BodyText"/>
        <w:spacing w:before="5"/>
        <w:rPr>
          <w:sz w:val="18"/>
        </w:rPr>
      </w:pPr>
    </w:p>
    <w:p>
      <w:pPr>
        <w:spacing w:before="0"/>
        <w:ind w:left="674" w:right="0" w:firstLine="0"/>
        <w:jc w:val="left"/>
        <w:rPr>
          <w:rFonts w:ascii="Trebuchet MS"/>
          <w:b/>
          <w:sz w:val="16"/>
        </w:rPr>
      </w:pPr>
      <w:r>
        <w:rPr>
          <w:rFonts w:ascii="Trebuchet MS"/>
          <w:b/>
          <w:color w:val="121212"/>
          <w:sz w:val="16"/>
        </w:rPr>
        <w:t>Distributing entities</w:t>
      </w:r>
    </w:p>
    <w:p>
      <w:pPr>
        <w:spacing w:line="244" w:lineRule="auto" w:before="12"/>
        <w:ind w:left="674" w:right="746" w:firstLine="0"/>
        <w:jc w:val="left"/>
        <w:rPr>
          <w:sz w:val="16"/>
        </w:rPr>
      </w:pPr>
      <w:r>
        <w:rPr>
          <w:color w:val="121212"/>
          <w:sz w:val="16"/>
        </w:rPr>
        <w:t>Except as otherwise specified herein, this report is distributed by Credit Suisse AG, a Swiss bank, authorized and regulated by the Swiss Financial Market Supervisory Authority. </w:t>
      </w:r>
      <w:r>
        <w:rPr>
          <w:rFonts w:ascii="Trebuchet MS" w:hAnsi="Trebuchet MS"/>
          <w:b/>
          <w:color w:val="121212"/>
          <w:sz w:val="16"/>
        </w:rPr>
        <w:t>Austria: </w:t>
      </w:r>
      <w:r>
        <w:rPr>
          <w:color w:val="121212"/>
          <w:sz w:val="16"/>
        </w:rPr>
        <w:t>This report is distributed by CREDIT SUISSE (LUXEMBOURG) S.A. Zweigniederlassung Österreich (the “Austria branch”) which is a branch of CREDIT SUISSE (LUXEMBOURG) S.A., a duly authorized credit institution in the Grand Duchy of Luxembourg with registered   address 5, rue Jean Monnet, L-2180 Luxembourg. The Austria branch is subject to the prudential supervision of the Luxembourg supervisory authority, the Commission de Surveillance du Secteur Financier (CSSF), 283, route d’Arlon, L-2991 Luxembourg, Grand Duchy of Luxembourg, as well as of the Austrian</w:t>
      </w:r>
      <w:r>
        <w:rPr>
          <w:color w:val="121212"/>
          <w:spacing w:val="-6"/>
          <w:sz w:val="16"/>
        </w:rPr>
        <w:t> </w:t>
      </w:r>
      <w:r>
        <w:rPr>
          <w:color w:val="121212"/>
          <w:sz w:val="16"/>
        </w:rPr>
        <w:t>supervisory</w:t>
      </w:r>
      <w:r>
        <w:rPr>
          <w:color w:val="121212"/>
          <w:spacing w:val="-6"/>
          <w:sz w:val="16"/>
        </w:rPr>
        <w:t> </w:t>
      </w:r>
      <w:r>
        <w:rPr>
          <w:color w:val="121212"/>
          <w:sz w:val="16"/>
        </w:rPr>
        <w:t>authority,</w:t>
      </w:r>
      <w:r>
        <w:rPr>
          <w:color w:val="121212"/>
          <w:spacing w:val="-6"/>
          <w:sz w:val="16"/>
        </w:rPr>
        <w:t> </w:t>
      </w:r>
      <w:r>
        <w:rPr>
          <w:color w:val="121212"/>
          <w:sz w:val="16"/>
        </w:rPr>
        <w:t>the</w:t>
      </w:r>
      <w:r>
        <w:rPr>
          <w:color w:val="121212"/>
          <w:spacing w:val="-6"/>
          <w:sz w:val="16"/>
        </w:rPr>
        <w:t> </w:t>
      </w:r>
      <w:r>
        <w:rPr>
          <w:color w:val="121212"/>
          <w:sz w:val="16"/>
        </w:rPr>
        <w:t>Financial</w:t>
      </w:r>
      <w:r>
        <w:rPr>
          <w:color w:val="121212"/>
          <w:spacing w:val="-6"/>
          <w:sz w:val="16"/>
        </w:rPr>
        <w:t> </w:t>
      </w:r>
      <w:r>
        <w:rPr>
          <w:color w:val="121212"/>
          <w:sz w:val="16"/>
        </w:rPr>
        <w:t>Market</w:t>
      </w:r>
      <w:r>
        <w:rPr>
          <w:color w:val="121212"/>
          <w:spacing w:val="-6"/>
          <w:sz w:val="16"/>
        </w:rPr>
        <w:t> </w:t>
      </w:r>
      <w:r>
        <w:rPr>
          <w:color w:val="121212"/>
          <w:sz w:val="16"/>
        </w:rPr>
        <w:t>Authority</w:t>
      </w:r>
      <w:r>
        <w:rPr>
          <w:color w:val="121212"/>
          <w:spacing w:val="-6"/>
          <w:sz w:val="16"/>
        </w:rPr>
        <w:t> </w:t>
      </w:r>
      <w:r>
        <w:rPr>
          <w:color w:val="121212"/>
          <w:sz w:val="16"/>
        </w:rPr>
        <w:t>(FMA),</w:t>
      </w:r>
      <w:r>
        <w:rPr>
          <w:color w:val="121212"/>
          <w:spacing w:val="-6"/>
          <w:sz w:val="16"/>
        </w:rPr>
        <w:t> </w:t>
      </w:r>
      <w:r>
        <w:rPr>
          <w:color w:val="121212"/>
          <w:sz w:val="16"/>
        </w:rPr>
        <w:t>Otto-Wagner</w:t>
      </w:r>
      <w:r>
        <w:rPr>
          <w:color w:val="121212"/>
          <w:spacing w:val="-6"/>
          <w:sz w:val="16"/>
        </w:rPr>
        <w:t> </w:t>
      </w:r>
      <w:r>
        <w:rPr>
          <w:color w:val="121212"/>
          <w:sz w:val="16"/>
        </w:rPr>
        <w:t>Platz</w:t>
      </w:r>
      <w:r>
        <w:rPr>
          <w:color w:val="121212"/>
          <w:spacing w:val="-6"/>
          <w:sz w:val="16"/>
        </w:rPr>
        <w:t> </w:t>
      </w:r>
      <w:r>
        <w:rPr>
          <w:color w:val="121212"/>
          <w:sz w:val="16"/>
        </w:rPr>
        <w:t>5,</w:t>
      </w:r>
      <w:r>
        <w:rPr>
          <w:color w:val="121212"/>
          <w:spacing w:val="-6"/>
          <w:sz w:val="16"/>
        </w:rPr>
        <w:t> </w:t>
      </w:r>
      <w:r>
        <w:rPr>
          <w:color w:val="121212"/>
          <w:sz w:val="16"/>
        </w:rPr>
        <w:t>A-1090</w:t>
      </w:r>
      <w:r>
        <w:rPr>
          <w:color w:val="121212"/>
          <w:spacing w:val="-6"/>
          <w:sz w:val="16"/>
        </w:rPr>
        <w:t> </w:t>
      </w:r>
      <w:r>
        <w:rPr>
          <w:color w:val="121212"/>
          <w:sz w:val="16"/>
        </w:rPr>
        <w:t>Vienna,</w:t>
      </w:r>
      <w:r>
        <w:rPr>
          <w:color w:val="121212"/>
          <w:spacing w:val="-6"/>
          <w:sz w:val="16"/>
        </w:rPr>
        <w:t> </w:t>
      </w:r>
      <w:r>
        <w:rPr>
          <w:color w:val="121212"/>
          <w:sz w:val="16"/>
        </w:rPr>
        <w:t>Austria.</w:t>
      </w:r>
      <w:r>
        <w:rPr>
          <w:color w:val="121212"/>
          <w:spacing w:val="-6"/>
          <w:sz w:val="16"/>
        </w:rPr>
        <w:t> </w:t>
      </w:r>
      <w:r>
        <w:rPr>
          <w:rFonts w:ascii="Trebuchet MS" w:hAnsi="Trebuchet MS"/>
          <w:b/>
          <w:color w:val="121212"/>
          <w:sz w:val="16"/>
        </w:rPr>
        <w:t>Bahrain:</w:t>
      </w:r>
      <w:r>
        <w:rPr>
          <w:rFonts w:ascii="Trebuchet MS" w:hAnsi="Trebuchet MS"/>
          <w:b/>
          <w:color w:val="121212"/>
          <w:spacing w:val="-18"/>
          <w:sz w:val="16"/>
        </w:rPr>
        <w:t> </w:t>
      </w:r>
      <w:r>
        <w:rPr>
          <w:color w:val="121212"/>
          <w:sz w:val="16"/>
        </w:rPr>
        <w:t>This</w:t>
      </w:r>
      <w:r>
        <w:rPr>
          <w:color w:val="121212"/>
          <w:spacing w:val="-5"/>
          <w:sz w:val="16"/>
        </w:rPr>
        <w:t> </w:t>
      </w:r>
      <w:r>
        <w:rPr>
          <w:color w:val="121212"/>
          <w:sz w:val="16"/>
        </w:rPr>
        <w:t>report</w:t>
      </w:r>
      <w:r>
        <w:rPr>
          <w:color w:val="121212"/>
          <w:spacing w:val="-6"/>
          <w:sz w:val="16"/>
        </w:rPr>
        <w:t> </w:t>
      </w:r>
      <w:r>
        <w:rPr>
          <w:color w:val="121212"/>
          <w:sz w:val="16"/>
        </w:rPr>
        <w:t>is</w:t>
      </w:r>
      <w:r>
        <w:rPr>
          <w:color w:val="121212"/>
          <w:spacing w:val="-6"/>
          <w:sz w:val="16"/>
        </w:rPr>
        <w:t> </w:t>
      </w:r>
      <w:r>
        <w:rPr>
          <w:color w:val="121212"/>
          <w:sz w:val="16"/>
        </w:rPr>
        <w:t>distributed</w:t>
      </w:r>
      <w:r>
        <w:rPr>
          <w:color w:val="121212"/>
          <w:spacing w:val="-6"/>
          <w:sz w:val="16"/>
        </w:rPr>
        <w:t> </w:t>
      </w:r>
      <w:r>
        <w:rPr>
          <w:color w:val="121212"/>
          <w:sz w:val="16"/>
        </w:rPr>
        <w:t>by Credit Suisse AG, Bahrain Branch, authorized and regulated by the Central Bank of Bahrain (CBB) as an Investment Business Firm Category 2. Related financial services or products are only made available to professional clients and Accredited Investors, as defined by the CBB, and are not intended for any other persons. Credit Suisse AG, Bahrain Branch is located at Level 21-22, East </w:t>
      </w:r>
      <w:r>
        <w:rPr>
          <w:color w:val="121212"/>
          <w:spacing w:val="-5"/>
          <w:sz w:val="16"/>
        </w:rPr>
        <w:t>Tower, </w:t>
      </w:r>
      <w:r>
        <w:rPr>
          <w:color w:val="121212"/>
          <w:sz w:val="16"/>
        </w:rPr>
        <w:t>Bahrain World </w:t>
      </w:r>
      <w:r>
        <w:rPr>
          <w:color w:val="121212"/>
          <w:spacing w:val="-3"/>
          <w:sz w:val="16"/>
        </w:rPr>
        <w:t>Trade </w:t>
      </w:r>
      <w:r>
        <w:rPr>
          <w:color w:val="121212"/>
          <w:sz w:val="16"/>
        </w:rPr>
        <w:t>Centre, Manama, Kingdom of Bahrain. </w:t>
      </w:r>
      <w:r>
        <w:rPr>
          <w:rFonts w:ascii="Trebuchet MS" w:hAnsi="Trebuchet MS"/>
          <w:b/>
          <w:color w:val="121212"/>
          <w:sz w:val="16"/>
        </w:rPr>
        <w:t>DIFC: </w:t>
      </w:r>
      <w:r>
        <w:rPr>
          <w:color w:val="121212"/>
          <w:sz w:val="16"/>
        </w:rPr>
        <w:t>This information is being distributed by Credit Suisse AG (DIFC Branch). Credit Suisse AG (DIFC Branch) is licensed and regulated by the Dubai Financial Services Authority (“DFSA”). Related financial services or products are only made available to Professional Clients or Market Counterparties, as defined by the DFSA, and are not intended for any other persons. Credit Suisse AG (DIFC Branch) is located on Level 9 East, The Gate Building, DIFC, Dubai, United Arab Emirates. </w:t>
      </w:r>
      <w:r>
        <w:rPr>
          <w:rFonts w:ascii="Trebuchet MS" w:hAnsi="Trebuchet MS"/>
          <w:b/>
          <w:color w:val="121212"/>
          <w:sz w:val="16"/>
        </w:rPr>
        <w:t>France: </w:t>
      </w:r>
      <w:r>
        <w:rPr>
          <w:color w:val="121212"/>
          <w:sz w:val="16"/>
        </w:rPr>
        <w:t>This report is distributed by Credit Suisse (Luxembourg) S.A. Succursale en France (the “France branch”) which is a branch of Credit Suisse (Luxembourg) S.A., a duly authorized credit institution in the Grand Duchy of Luxembourg with registered address 5, rue Jean Monnet, L-2180 Luxembourg. The France branch is subject to the prudential supervision of the Luxembourg supervisory authority, the Commission de Surveillance du Secteur Financier (CSSF), and of the French supervisory authority, the Autorité de Contrôle Prudentiel et de Résolution (ACPR) and of  the Autorité des Marchés Financiers. </w:t>
      </w:r>
      <w:r>
        <w:rPr>
          <w:rFonts w:ascii="Trebuchet MS" w:hAnsi="Trebuchet MS"/>
          <w:b/>
          <w:color w:val="121212"/>
          <w:sz w:val="16"/>
        </w:rPr>
        <w:t>Germany: </w:t>
      </w:r>
      <w:r>
        <w:rPr>
          <w:color w:val="121212"/>
          <w:sz w:val="16"/>
        </w:rPr>
        <w:t>This report is distributed by Credit Suisse (Deutschland) Aktiengesellschaft regulated by the Bundesan- stalt für Finanzdienstleistungsaufsicht („BaFin“). </w:t>
      </w:r>
      <w:r>
        <w:rPr>
          <w:rFonts w:ascii="Trebuchet MS" w:hAnsi="Trebuchet MS"/>
          <w:b/>
          <w:color w:val="121212"/>
          <w:sz w:val="16"/>
        </w:rPr>
        <w:t>Guernsey: </w:t>
      </w:r>
      <w:r>
        <w:rPr>
          <w:color w:val="121212"/>
          <w:sz w:val="16"/>
        </w:rPr>
        <w:t>This report is distributed by Credit Suisse AG Guernsey Branch, a branch of Credit Suisse AG (incorporated in the Canton of Zurich), with its place of business at Helvetia Court, Les Echelons, South Esplanade, St Peter Port, Guernsey. Credit Suisse AG Guernsey Branch is wholly owned by Credit Suisse AG and is regulated by the Guernsey Financial Services Commission. Copies of the latest audited accounts are available on request. </w:t>
      </w:r>
      <w:r>
        <w:rPr>
          <w:rFonts w:ascii="Trebuchet MS" w:hAnsi="Trebuchet MS"/>
          <w:b/>
          <w:color w:val="121212"/>
          <w:sz w:val="16"/>
        </w:rPr>
        <w:t>India: </w:t>
      </w:r>
      <w:r>
        <w:rPr>
          <w:color w:val="121212"/>
          <w:sz w:val="16"/>
        </w:rPr>
        <w:t>This report is distributed by Credit Suisse Securities (India) Private Limited (CIN no. U67120M- H1996PTC104392) regulated by the Securities and Exchange Board of India as Research Analyst (registration no.  INH  000001030),  as  Portfolio Manager</w:t>
      </w:r>
      <w:r>
        <w:rPr>
          <w:color w:val="121212"/>
          <w:spacing w:val="32"/>
          <w:sz w:val="16"/>
        </w:rPr>
        <w:t> </w:t>
      </w:r>
      <w:r>
        <w:rPr>
          <w:color w:val="121212"/>
          <w:sz w:val="16"/>
        </w:rPr>
        <w:t>(registration</w:t>
      </w:r>
      <w:r>
        <w:rPr>
          <w:color w:val="121212"/>
          <w:spacing w:val="32"/>
          <w:sz w:val="16"/>
        </w:rPr>
        <w:t> </w:t>
      </w:r>
      <w:r>
        <w:rPr>
          <w:color w:val="121212"/>
          <w:sz w:val="16"/>
        </w:rPr>
        <w:t>no.</w:t>
      </w:r>
      <w:r>
        <w:rPr>
          <w:color w:val="121212"/>
          <w:spacing w:val="32"/>
          <w:sz w:val="16"/>
        </w:rPr>
        <w:t> </w:t>
      </w:r>
      <w:r>
        <w:rPr>
          <w:color w:val="121212"/>
          <w:sz w:val="16"/>
        </w:rPr>
        <w:t>INP000002478)</w:t>
      </w:r>
      <w:r>
        <w:rPr>
          <w:color w:val="121212"/>
          <w:spacing w:val="32"/>
          <w:sz w:val="16"/>
        </w:rPr>
        <w:t> </w:t>
      </w:r>
      <w:r>
        <w:rPr>
          <w:color w:val="121212"/>
          <w:sz w:val="16"/>
        </w:rPr>
        <w:t>and</w:t>
      </w:r>
      <w:r>
        <w:rPr>
          <w:color w:val="121212"/>
          <w:spacing w:val="32"/>
          <w:sz w:val="16"/>
        </w:rPr>
        <w:t> </w:t>
      </w:r>
      <w:r>
        <w:rPr>
          <w:color w:val="121212"/>
          <w:sz w:val="16"/>
        </w:rPr>
        <w:t>as</w:t>
      </w:r>
      <w:r>
        <w:rPr>
          <w:color w:val="121212"/>
          <w:spacing w:val="32"/>
          <w:sz w:val="16"/>
        </w:rPr>
        <w:t> </w:t>
      </w:r>
      <w:r>
        <w:rPr>
          <w:color w:val="121212"/>
          <w:sz w:val="16"/>
        </w:rPr>
        <w:t>Stock</w:t>
      </w:r>
      <w:r>
        <w:rPr>
          <w:color w:val="121212"/>
          <w:spacing w:val="32"/>
          <w:sz w:val="16"/>
        </w:rPr>
        <w:t> </w:t>
      </w:r>
      <w:r>
        <w:rPr>
          <w:color w:val="121212"/>
          <w:sz w:val="16"/>
        </w:rPr>
        <w:t>Broker</w:t>
      </w:r>
      <w:r>
        <w:rPr>
          <w:color w:val="121212"/>
          <w:spacing w:val="32"/>
          <w:sz w:val="16"/>
        </w:rPr>
        <w:t> </w:t>
      </w:r>
      <w:r>
        <w:rPr>
          <w:color w:val="121212"/>
          <w:sz w:val="16"/>
        </w:rPr>
        <w:t>(registration</w:t>
      </w:r>
      <w:r>
        <w:rPr>
          <w:color w:val="121212"/>
          <w:spacing w:val="32"/>
          <w:sz w:val="16"/>
        </w:rPr>
        <w:t> </w:t>
      </w:r>
      <w:r>
        <w:rPr>
          <w:color w:val="121212"/>
          <w:sz w:val="16"/>
        </w:rPr>
        <w:t>no.</w:t>
      </w:r>
      <w:r>
        <w:rPr>
          <w:color w:val="121212"/>
          <w:spacing w:val="32"/>
          <w:sz w:val="16"/>
        </w:rPr>
        <w:t> </w:t>
      </w:r>
      <w:r>
        <w:rPr>
          <w:color w:val="121212"/>
          <w:sz w:val="16"/>
        </w:rPr>
        <w:t>INB230970637;</w:t>
      </w:r>
      <w:r>
        <w:rPr>
          <w:color w:val="121212"/>
          <w:spacing w:val="32"/>
          <w:sz w:val="16"/>
        </w:rPr>
        <w:t> </w:t>
      </w:r>
      <w:r>
        <w:rPr>
          <w:color w:val="121212"/>
          <w:sz w:val="16"/>
        </w:rPr>
        <w:t>INF230970637;</w:t>
      </w:r>
      <w:r>
        <w:rPr>
          <w:color w:val="121212"/>
          <w:spacing w:val="32"/>
          <w:sz w:val="16"/>
        </w:rPr>
        <w:t> </w:t>
      </w:r>
      <w:r>
        <w:rPr>
          <w:color w:val="121212"/>
          <w:sz w:val="16"/>
        </w:rPr>
        <w:t>INB010970631;</w:t>
      </w:r>
      <w:r>
        <w:rPr>
          <w:color w:val="121212"/>
          <w:spacing w:val="32"/>
          <w:sz w:val="16"/>
        </w:rPr>
        <w:t> </w:t>
      </w:r>
      <w:r>
        <w:rPr>
          <w:color w:val="121212"/>
          <w:sz w:val="16"/>
        </w:rPr>
        <w:t>INF010970631),</w:t>
      </w:r>
    </w:p>
    <w:p>
      <w:pPr>
        <w:spacing w:after="0" w:line="244" w:lineRule="auto"/>
        <w:jc w:val="left"/>
        <w:rPr>
          <w:sz w:val="16"/>
        </w:rPr>
        <w:sectPr>
          <w:type w:val="continuous"/>
          <w:pgSz w:w="24950" w:h="16160" w:orient="landscape"/>
          <w:pgMar w:top="760" w:bottom="280" w:left="0" w:right="0"/>
          <w:cols w:num="2" w:equalWidth="0">
            <w:col w:w="10635" w:space="3005"/>
            <w:col w:w="11310"/>
          </w:cols>
        </w:sectPr>
      </w:pPr>
    </w:p>
    <w:p>
      <w:pPr>
        <w:pStyle w:val="BodyText"/>
      </w:pPr>
    </w:p>
    <w:p>
      <w:pPr>
        <w:pStyle w:val="BodyText"/>
        <w:spacing w:before="9"/>
        <w:rPr>
          <w:sz w:val="16"/>
        </w:rPr>
      </w:pPr>
    </w:p>
    <w:p>
      <w:pPr>
        <w:spacing w:after="0"/>
        <w:rPr>
          <w:sz w:val="16"/>
        </w:rPr>
        <w:sectPr>
          <w:footerReference w:type="default" r:id="rId135"/>
          <w:pgSz w:w="24950" w:h="16160" w:orient="landscape"/>
          <w:pgMar w:footer="400" w:header="643" w:top="840" w:bottom="580" w:left="0" w:right="0"/>
        </w:sectPr>
      </w:pPr>
    </w:p>
    <w:p>
      <w:pPr>
        <w:spacing w:line="244" w:lineRule="auto" w:before="98"/>
        <w:ind w:left="708" w:right="38" w:firstLine="0"/>
        <w:jc w:val="left"/>
        <w:rPr>
          <w:sz w:val="16"/>
        </w:rPr>
      </w:pPr>
      <w:r>
        <w:rPr>
          <w:color w:val="121212"/>
          <w:sz w:val="16"/>
        </w:rPr>
        <w:t>having registered address at 9th Floor, Ceejay House, Dr.A.B. Road, Worli, Mumbai - 18, India, </w:t>
      </w:r>
      <w:r>
        <w:rPr>
          <w:color w:val="121212"/>
          <w:spacing w:val="-9"/>
          <w:sz w:val="16"/>
        </w:rPr>
        <w:t>T- </w:t>
      </w:r>
      <w:r>
        <w:rPr>
          <w:color w:val="121212"/>
          <w:sz w:val="16"/>
        </w:rPr>
        <w:t>+91-22 6777 3777. </w:t>
      </w:r>
      <w:r>
        <w:rPr>
          <w:rFonts w:ascii="Trebuchet MS" w:hAnsi="Trebuchet MS"/>
          <w:b/>
          <w:color w:val="121212"/>
          <w:sz w:val="16"/>
        </w:rPr>
        <w:t>Italy: </w:t>
      </w:r>
      <w:r>
        <w:rPr>
          <w:color w:val="121212"/>
          <w:sz w:val="16"/>
        </w:rPr>
        <w:t>This report is distributed in Italy by Credit Suisse (Italy) S.p.A., a bank incorporated and registered under Italian law subject to the supervision and control of Banca d’Italia and CONSOB. </w:t>
      </w:r>
      <w:r>
        <w:rPr>
          <w:rFonts w:ascii="Trebuchet MS" w:hAnsi="Trebuchet MS"/>
          <w:b/>
          <w:color w:val="121212"/>
          <w:sz w:val="16"/>
        </w:rPr>
        <w:t>Lebanon: </w:t>
      </w:r>
      <w:r>
        <w:rPr>
          <w:color w:val="121212"/>
          <w:sz w:val="16"/>
        </w:rPr>
        <w:t>This report is distributed by Credit Suisse (Lebanon) Finance SAL (“CSLF”), a financial institution incorporated in Lebanon and regulated by the Central Bank of Lebanon (“CBL”) with a financial institution license number 42. Credit Suisse (Lebanon) Finance SAL is subject to the </w:t>
      </w:r>
      <w:r>
        <w:rPr>
          <w:color w:val="121212"/>
          <w:spacing w:val="-7"/>
          <w:sz w:val="16"/>
        </w:rPr>
        <w:t>CBL’s </w:t>
      </w:r>
      <w:r>
        <w:rPr>
          <w:color w:val="121212"/>
          <w:sz w:val="16"/>
        </w:rPr>
        <w:t>laws and regulations as well as the laws and decisions of the Capital Markets Authority of Lebanon (“CMA”). CSLF is a subsidiary of Credit Suisse AG and part of the Credit Suisse Group (CS). The CMA does not accept any responsibility for the content of the information included in this report, including</w:t>
      </w:r>
      <w:r>
        <w:rPr>
          <w:color w:val="121212"/>
          <w:spacing w:val="-7"/>
          <w:sz w:val="16"/>
        </w:rPr>
        <w:t> </w:t>
      </w:r>
      <w:r>
        <w:rPr>
          <w:color w:val="121212"/>
          <w:sz w:val="16"/>
        </w:rPr>
        <w:t>the</w:t>
      </w:r>
      <w:r>
        <w:rPr>
          <w:color w:val="121212"/>
          <w:spacing w:val="-6"/>
          <w:sz w:val="16"/>
        </w:rPr>
        <w:t> </w:t>
      </w:r>
      <w:r>
        <w:rPr>
          <w:color w:val="121212"/>
          <w:sz w:val="16"/>
        </w:rPr>
        <w:t>accuracy</w:t>
      </w:r>
      <w:r>
        <w:rPr>
          <w:color w:val="121212"/>
          <w:spacing w:val="-7"/>
          <w:sz w:val="16"/>
        </w:rPr>
        <w:t> </w:t>
      </w:r>
      <w:r>
        <w:rPr>
          <w:color w:val="121212"/>
          <w:sz w:val="16"/>
        </w:rPr>
        <w:t>or</w:t>
      </w:r>
      <w:r>
        <w:rPr>
          <w:color w:val="121212"/>
          <w:spacing w:val="-6"/>
          <w:sz w:val="16"/>
        </w:rPr>
        <w:t> </w:t>
      </w:r>
      <w:r>
        <w:rPr>
          <w:color w:val="121212"/>
          <w:sz w:val="16"/>
        </w:rPr>
        <w:t>completeness</w:t>
      </w:r>
      <w:r>
        <w:rPr>
          <w:color w:val="121212"/>
          <w:spacing w:val="-6"/>
          <w:sz w:val="16"/>
        </w:rPr>
        <w:t> </w:t>
      </w:r>
      <w:r>
        <w:rPr>
          <w:color w:val="121212"/>
          <w:sz w:val="16"/>
        </w:rPr>
        <w:t>of</w:t>
      </w:r>
      <w:r>
        <w:rPr>
          <w:color w:val="121212"/>
          <w:spacing w:val="-7"/>
          <w:sz w:val="16"/>
        </w:rPr>
        <w:t> </w:t>
      </w:r>
      <w:r>
        <w:rPr>
          <w:color w:val="121212"/>
          <w:sz w:val="16"/>
        </w:rPr>
        <w:t>such</w:t>
      </w:r>
      <w:r>
        <w:rPr>
          <w:color w:val="121212"/>
          <w:spacing w:val="-6"/>
          <w:sz w:val="16"/>
        </w:rPr>
        <w:t> </w:t>
      </w:r>
      <w:r>
        <w:rPr>
          <w:color w:val="121212"/>
          <w:sz w:val="16"/>
        </w:rPr>
        <w:t>information.</w:t>
      </w:r>
      <w:r>
        <w:rPr>
          <w:color w:val="121212"/>
          <w:spacing w:val="-7"/>
          <w:sz w:val="16"/>
        </w:rPr>
        <w:t> </w:t>
      </w:r>
      <w:r>
        <w:rPr>
          <w:color w:val="121212"/>
          <w:sz w:val="16"/>
        </w:rPr>
        <w:t>The</w:t>
      </w:r>
      <w:r>
        <w:rPr>
          <w:color w:val="121212"/>
          <w:spacing w:val="-6"/>
          <w:sz w:val="16"/>
        </w:rPr>
        <w:t> </w:t>
      </w:r>
      <w:r>
        <w:rPr>
          <w:color w:val="121212"/>
          <w:sz w:val="16"/>
        </w:rPr>
        <w:t>liability</w:t>
      </w:r>
      <w:r>
        <w:rPr>
          <w:color w:val="121212"/>
          <w:spacing w:val="-6"/>
          <w:sz w:val="16"/>
        </w:rPr>
        <w:t> </w:t>
      </w:r>
      <w:r>
        <w:rPr>
          <w:color w:val="121212"/>
          <w:sz w:val="16"/>
        </w:rPr>
        <w:t>for</w:t>
      </w:r>
      <w:r>
        <w:rPr>
          <w:color w:val="121212"/>
          <w:spacing w:val="-7"/>
          <w:sz w:val="16"/>
        </w:rPr>
        <w:t> </w:t>
      </w:r>
      <w:r>
        <w:rPr>
          <w:color w:val="121212"/>
          <w:sz w:val="16"/>
        </w:rPr>
        <w:t>the</w:t>
      </w:r>
      <w:r>
        <w:rPr>
          <w:color w:val="121212"/>
          <w:spacing w:val="-6"/>
          <w:sz w:val="16"/>
        </w:rPr>
        <w:t> </w:t>
      </w:r>
      <w:r>
        <w:rPr>
          <w:color w:val="121212"/>
          <w:sz w:val="16"/>
        </w:rPr>
        <w:t>content</w:t>
      </w:r>
      <w:r>
        <w:rPr>
          <w:color w:val="121212"/>
          <w:spacing w:val="-7"/>
          <w:sz w:val="16"/>
        </w:rPr>
        <w:t> </w:t>
      </w:r>
      <w:r>
        <w:rPr>
          <w:color w:val="121212"/>
          <w:sz w:val="16"/>
        </w:rPr>
        <w:t>of</w:t>
      </w:r>
      <w:r>
        <w:rPr>
          <w:color w:val="121212"/>
          <w:spacing w:val="-6"/>
          <w:sz w:val="16"/>
        </w:rPr>
        <w:t> </w:t>
      </w:r>
      <w:r>
        <w:rPr>
          <w:color w:val="121212"/>
          <w:sz w:val="16"/>
        </w:rPr>
        <w:t>this</w:t>
      </w:r>
      <w:r>
        <w:rPr>
          <w:color w:val="121212"/>
          <w:spacing w:val="-6"/>
          <w:sz w:val="16"/>
        </w:rPr>
        <w:t> </w:t>
      </w:r>
      <w:r>
        <w:rPr>
          <w:color w:val="121212"/>
          <w:sz w:val="16"/>
        </w:rPr>
        <w:t>report</w:t>
      </w:r>
      <w:r>
        <w:rPr>
          <w:color w:val="121212"/>
          <w:spacing w:val="-7"/>
          <w:sz w:val="16"/>
        </w:rPr>
        <w:t> </w:t>
      </w:r>
      <w:r>
        <w:rPr>
          <w:color w:val="121212"/>
          <w:sz w:val="16"/>
        </w:rPr>
        <w:t>lies</w:t>
      </w:r>
      <w:r>
        <w:rPr>
          <w:color w:val="121212"/>
          <w:spacing w:val="-6"/>
          <w:sz w:val="16"/>
        </w:rPr>
        <w:t> </w:t>
      </w:r>
      <w:r>
        <w:rPr>
          <w:color w:val="121212"/>
          <w:sz w:val="16"/>
        </w:rPr>
        <w:t>with</w:t>
      </w:r>
      <w:r>
        <w:rPr>
          <w:color w:val="121212"/>
          <w:spacing w:val="-7"/>
          <w:sz w:val="16"/>
        </w:rPr>
        <w:t> </w:t>
      </w:r>
      <w:r>
        <w:rPr>
          <w:color w:val="121212"/>
          <w:sz w:val="16"/>
        </w:rPr>
        <w:t>the</w:t>
      </w:r>
      <w:r>
        <w:rPr>
          <w:color w:val="121212"/>
          <w:spacing w:val="-6"/>
          <w:sz w:val="16"/>
        </w:rPr>
        <w:t> </w:t>
      </w:r>
      <w:r>
        <w:rPr>
          <w:color w:val="121212"/>
          <w:sz w:val="16"/>
        </w:rPr>
        <w:t>issuer,</w:t>
      </w:r>
      <w:r>
        <w:rPr>
          <w:color w:val="121212"/>
          <w:spacing w:val="-6"/>
          <w:sz w:val="16"/>
        </w:rPr>
        <w:t> </w:t>
      </w:r>
      <w:r>
        <w:rPr>
          <w:color w:val="121212"/>
          <w:sz w:val="16"/>
        </w:rPr>
        <w:t>its</w:t>
      </w:r>
      <w:r>
        <w:rPr>
          <w:color w:val="121212"/>
          <w:spacing w:val="-7"/>
          <w:sz w:val="16"/>
        </w:rPr>
        <w:t> </w:t>
      </w:r>
      <w:r>
        <w:rPr>
          <w:color w:val="121212"/>
          <w:sz w:val="16"/>
        </w:rPr>
        <w:t>directors</w:t>
      </w:r>
      <w:r>
        <w:rPr>
          <w:color w:val="121212"/>
          <w:spacing w:val="-6"/>
          <w:sz w:val="16"/>
        </w:rPr>
        <w:t> </w:t>
      </w:r>
      <w:r>
        <w:rPr>
          <w:color w:val="121212"/>
          <w:sz w:val="16"/>
        </w:rPr>
        <w:t>and</w:t>
      </w:r>
      <w:r>
        <w:rPr>
          <w:color w:val="121212"/>
          <w:spacing w:val="-7"/>
          <w:sz w:val="16"/>
        </w:rPr>
        <w:t> </w:t>
      </w:r>
      <w:r>
        <w:rPr>
          <w:color w:val="121212"/>
          <w:sz w:val="16"/>
        </w:rPr>
        <w:t>other</w:t>
      </w:r>
      <w:r>
        <w:rPr>
          <w:color w:val="121212"/>
          <w:spacing w:val="-6"/>
          <w:sz w:val="16"/>
        </w:rPr>
        <w:t> </w:t>
      </w:r>
      <w:r>
        <w:rPr>
          <w:color w:val="121212"/>
          <w:sz w:val="16"/>
        </w:rPr>
        <w:t>persons, such as experts, whose opinions are included in the report with their consent. The CMA has also not assessed the suitability of the investment for any particular investor or type of investor. Investments in financial markets may involve a high degree of complexity and risk and may not be suitable to all investors.</w:t>
      </w:r>
      <w:r>
        <w:rPr>
          <w:color w:val="121212"/>
          <w:spacing w:val="-7"/>
          <w:sz w:val="16"/>
        </w:rPr>
        <w:t> </w:t>
      </w:r>
      <w:r>
        <w:rPr>
          <w:color w:val="121212"/>
          <w:sz w:val="16"/>
        </w:rPr>
        <w:t>The</w:t>
      </w:r>
      <w:r>
        <w:rPr>
          <w:color w:val="121212"/>
          <w:spacing w:val="-6"/>
          <w:sz w:val="16"/>
        </w:rPr>
        <w:t> </w:t>
      </w:r>
      <w:r>
        <w:rPr>
          <w:color w:val="121212"/>
          <w:sz w:val="16"/>
        </w:rPr>
        <w:t>suitability</w:t>
      </w:r>
      <w:r>
        <w:rPr>
          <w:color w:val="121212"/>
          <w:spacing w:val="-6"/>
          <w:sz w:val="16"/>
        </w:rPr>
        <w:t> </w:t>
      </w:r>
      <w:r>
        <w:rPr>
          <w:color w:val="121212"/>
          <w:sz w:val="16"/>
        </w:rPr>
        <w:t>assessment</w:t>
      </w:r>
      <w:r>
        <w:rPr>
          <w:color w:val="121212"/>
          <w:spacing w:val="-6"/>
          <w:sz w:val="16"/>
        </w:rPr>
        <w:t> </w:t>
      </w:r>
      <w:r>
        <w:rPr>
          <w:color w:val="121212"/>
          <w:sz w:val="16"/>
        </w:rPr>
        <w:t>performed</w:t>
      </w:r>
      <w:r>
        <w:rPr>
          <w:color w:val="121212"/>
          <w:spacing w:val="-6"/>
          <w:sz w:val="16"/>
        </w:rPr>
        <w:t> </w:t>
      </w:r>
      <w:r>
        <w:rPr>
          <w:color w:val="121212"/>
          <w:sz w:val="16"/>
        </w:rPr>
        <w:t>by</w:t>
      </w:r>
      <w:r>
        <w:rPr>
          <w:color w:val="121212"/>
          <w:spacing w:val="-6"/>
          <w:sz w:val="16"/>
        </w:rPr>
        <w:t> </w:t>
      </w:r>
      <w:r>
        <w:rPr>
          <w:color w:val="121212"/>
          <w:sz w:val="16"/>
        </w:rPr>
        <w:t>CSLF</w:t>
      </w:r>
      <w:r>
        <w:rPr>
          <w:color w:val="121212"/>
          <w:spacing w:val="-6"/>
          <w:sz w:val="16"/>
        </w:rPr>
        <w:t> </w:t>
      </w:r>
      <w:r>
        <w:rPr>
          <w:color w:val="121212"/>
          <w:sz w:val="16"/>
        </w:rPr>
        <w:t>with</w:t>
      </w:r>
      <w:r>
        <w:rPr>
          <w:color w:val="121212"/>
          <w:spacing w:val="-6"/>
          <w:sz w:val="16"/>
        </w:rPr>
        <w:t> </w:t>
      </w:r>
      <w:r>
        <w:rPr>
          <w:color w:val="121212"/>
          <w:sz w:val="16"/>
        </w:rPr>
        <w:t>respect</w:t>
      </w:r>
      <w:r>
        <w:rPr>
          <w:color w:val="121212"/>
          <w:spacing w:val="-6"/>
          <w:sz w:val="16"/>
        </w:rPr>
        <w:t> </w:t>
      </w:r>
      <w:r>
        <w:rPr>
          <w:color w:val="121212"/>
          <w:sz w:val="16"/>
        </w:rPr>
        <w:t>to</w:t>
      </w:r>
      <w:r>
        <w:rPr>
          <w:color w:val="121212"/>
          <w:spacing w:val="-6"/>
          <w:sz w:val="16"/>
        </w:rPr>
        <w:t> </w:t>
      </w:r>
      <w:r>
        <w:rPr>
          <w:color w:val="121212"/>
          <w:sz w:val="16"/>
        </w:rPr>
        <w:t>this</w:t>
      </w:r>
      <w:r>
        <w:rPr>
          <w:color w:val="121212"/>
          <w:spacing w:val="-6"/>
          <w:sz w:val="16"/>
        </w:rPr>
        <w:t> </w:t>
      </w:r>
      <w:r>
        <w:rPr>
          <w:color w:val="121212"/>
          <w:sz w:val="16"/>
        </w:rPr>
        <w:t>investment</w:t>
      </w:r>
      <w:r>
        <w:rPr>
          <w:color w:val="121212"/>
          <w:spacing w:val="-6"/>
          <w:sz w:val="16"/>
        </w:rPr>
        <w:t> </w:t>
      </w:r>
      <w:r>
        <w:rPr>
          <w:color w:val="121212"/>
          <w:sz w:val="16"/>
        </w:rPr>
        <w:t>will</w:t>
      </w:r>
      <w:r>
        <w:rPr>
          <w:color w:val="121212"/>
          <w:spacing w:val="-6"/>
          <w:sz w:val="16"/>
        </w:rPr>
        <w:t> </w:t>
      </w:r>
      <w:r>
        <w:rPr>
          <w:color w:val="121212"/>
          <w:sz w:val="16"/>
        </w:rPr>
        <w:t>be</w:t>
      </w:r>
      <w:r>
        <w:rPr>
          <w:color w:val="121212"/>
          <w:spacing w:val="-6"/>
          <w:sz w:val="16"/>
        </w:rPr>
        <w:t> </w:t>
      </w:r>
      <w:r>
        <w:rPr>
          <w:color w:val="121212"/>
          <w:sz w:val="16"/>
        </w:rPr>
        <w:t>undertaken</w:t>
      </w:r>
      <w:r>
        <w:rPr>
          <w:color w:val="121212"/>
          <w:spacing w:val="-6"/>
          <w:sz w:val="16"/>
        </w:rPr>
        <w:t> </w:t>
      </w:r>
      <w:r>
        <w:rPr>
          <w:color w:val="121212"/>
          <w:sz w:val="16"/>
        </w:rPr>
        <w:t>based</w:t>
      </w:r>
      <w:r>
        <w:rPr>
          <w:color w:val="121212"/>
          <w:spacing w:val="-6"/>
          <w:sz w:val="16"/>
        </w:rPr>
        <w:t> </w:t>
      </w:r>
      <w:r>
        <w:rPr>
          <w:color w:val="121212"/>
          <w:sz w:val="16"/>
        </w:rPr>
        <w:t>on</w:t>
      </w:r>
      <w:r>
        <w:rPr>
          <w:color w:val="121212"/>
          <w:spacing w:val="-6"/>
          <w:sz w:val="16"/>
        </w:rPr>
        <w:t> </w:t>
      </w:r>
      <w:r>
        <w:rPr>
          <w:color w:val="121212"/>
          <w:sz w:val="16"/>
        </w:rPr>
        <w:t>information</w:t>
      </w:r>
      <w:r>
        <w:rPr>
          <w:color w:val="121212"/>
          <w:spacing w:val="-6"/>
          <w:sz w:val="16"/>
        </w:rPr>
        <w:t> </w:t>
      </w:r>
      <w:r>
        <w:rPr>
          <w:color w:val="121212"/>
          <w:sz w:val="16"/>
        </w:rPr>
        <w:t>that</w:t>
      </w:r>
      <w:r>
        <w:rPr>
          <w:color w:val="121212"/>
          <w:spacing w:val="-7"/>
          <w:sz w:val="16"/>
        </w:rPr>
        <w:t> </w:t>
      </w:r>
      <w:r>
        <w:rPr>
          <w:color w:val="121212"/>
          <w:sz w:val="16"/>
        </w:rPr>
        <w:t>the</w:t>
      </w:r>
      <w:r>
        <w:rPr>
          <w:color w:val="121212"/>
          <w:spacing w:val="-6"/>
          <w:sz w:val="16"/>
        </w:rPr>
        <w:t> </w:t>
      </w:r>
      <w:r>
        <w:rPr>
          <w:color w:val="121212"/>
          <w:sz w:val="16"/>
        </w:rPr>
        <w:t>investor</w:t>
      </w:r>
      <w:r>
        <w:rPr>
          <w:color w:val="121212"/>
          <w:spacing w:val="-6"/>
          <w:sz w:val="16"/>
        </w:rPr>
        <w:t> </w:t>
      </w:r>
      <w:r>
        <w:rPr>
          <w:color w:val="121212"/>
          <w:sz w:val="16"/>
        </w:rPr>
        <w:t>would have provided to CSLF and in accordance with Credit Suisse internal policies and processes. It is understood that the English language will be used in all communication and documentation provided by CS and/or </w:t>
      </w:r>
      <w:r>
        <w:rPr>
          <w:color w:val="121212"/>
          <w:spacing w:val="-4"/>
          <w:sz w:val="16"/>
        </w:rPr>
        <w:t>CSLF. </w:t>
      </w:r>
      <w:r>
        <w:rPr>
          <w:color w:val="121212"/>
          <w:sz w:val="16"/>
        </w:rPr>
        <w:t>By accepting to invest in the product, the investor confirms that he has no objection to the use of the English language. </w:t>
      </w:r>
      <w:r>
        <w:rPr>
          <w:rFonts w:ascii="Trebuchet MS" w:hAnsi="Trebuchet MS"/>
          <w:b/>
          <w:color w:val="121212"/>
          <w:sz w:val="16"/>
        </w:rPr>
        <w:t>Luxembourg: </w:t>
      </w:r>
      <w:r>
        <w:rPr>
          <w:color w:val="121212"/>
          <w:sz w:val="16"/>
        </w:rPr>
        <w:t>This report is distributed by Credit Suisse (Luxembourg) S.A., a duly authorized credit institution in the Grand Duchy of Luxembourg with registered address 5, rue Jean Monnet, L-2180 Luxembourg. Credit Suisse (Luxembourg) S.A. is subject to the prudential supervision of the Luxembourg supervisory authority, the Commission de Surveillance du Secteur Financier (CSSF). </w:t>
      </w:r>
      <w:r>
        <w:rPr>
          <w:rFonts w:ascii="Trebuchet MS" w:hAnsi="Trebuchet MS"/>
          <w:b/>
          <w:color w:val="121212"/>
          <w:sz w:val="16"/>
        </w:rPr>
        <w:t>Mexico: </w:t>
      </w:r>
      <w:r>
        <w:rPr>
          <w:color w:val="121212"/>
          <w:sz w:val="16"/>
        </w:rPr>
        <w:t>Banco Credit Suisse (México), S.A., Institución de Banca Múltiple, Grupo Financiero Credit Suisse (México) and C. Suisse Asesoría México, S.A. de </w:t>
      </w:r>
      <w:r>
        <w:rPr>
          <w:color w:val="121212"/>
          <w:spacing w:val="-5"/>
          <w:sz w:val="16"/>
        </w:rPr>
        <w:t>C.V.  </w:t>
      </w:r>
      <w:r>
        <w:rPr>
          <w:color w:val="121212"/>
          <w:sz w:val="16"/>
        </w:rPr>
        <w:t>(“Credit     Suisse</w:t>
      </w:r>
      <w:r>
        <w:rPr>
          <w:color w:val="121212"/>
          <w:spacing w:val="-9"/>
          <w:sz w:val="16"/>
        </w:rPr>
        <w:t> </w:t>
      </w:r>
      <w:r>
        <w:rPr>
          <w:color w:val="121212"/>
          <w:sz w:val="16"/>
        </w:rPr>
        <w:t>Mexico”).</w:t>
      </w:r>
      <w:r>
        <w:rPr>
          <w:color w:val="121212"/>
          <w:spacing w:val="-8"/>
          <w:sz w:val="16"/>
        </w:rPr>
        <w:t> </w:t>
      </w:r>
      <w:r>
        <w:rPr>
          <w:color w:val="121212"/>
          <w:sz w:val="16"/>
        </w:rPr>
        <w:t>This</w:t>
      </w:r>
      <w:r>
        <w:rPr>
          <w:color w:val="121212"/>
          <w:spacing w:val="-9"/>
          <w:sz w:val="16"/>
        </w:rPr>
        <w:t> </w:t>
      </w:r>
      <w:r>
        <w:rPr>
          <w:color w:val="121212"/>
          <w:sz w:val="16"/>
        </w:rPr>
        <w:t>document</w:t>
      </w:r>
      <w:r>
        <w:rPr>
          <w:color w:val="121212"/>
          <w:spacing w:val="-8"/>
          <w:sz w:val="16"/>
        </w:rPr>
        <w:t> </w:t>
      </w:r>
      <w:r>
        <w:rPr>
          <w:color w:val="121212"/>
          <w:sz w:val="16"/>
        </w:rPr>
        <w:t>is</w:t>
      </w:r>
      <w:r>
        <w:rPr>
          <w:color w:val="121212"/>
          <w:spacing w:val="-8"/>
          <w:sz w:val="16"/>
        </w:rPr>
        <w:t> </w:t>
      </w:r>
      <w:r>
        <w:rPr>
          <w:color w:val="121212"/>
          <w:sz w:val="16"/>
        </w:rPr>
        <w:t>elaborated</w:t>
      </w:r>
      <w:r>
        <w:rPr>
          <w:color w:val="121212"/>
          <w:spacing w:val="-9"/>
          <w:sz w:val="16"/>
        </w:rPr>
        <w:t> </w:t>
      </w:r>
      <w:r>
        <w:rPr>
          <w:color w:val="121212"/>
          <w:sz w:val="16"/>
        </w:rPr>
        <w:t>for</w:t>
      </w:r>
      <w:r>
        <w:rPr>
          <w:color w:val="121212"/>
          <w:spacing w:val="-8"/>
          <w:sz w:val="16"/>
        </w:rPr>
        <w:t> </w:t>
      </w:r>
      <w:r>
        <w:rPr>
          <w:color w:val="121212"/>
          <w:sz w:val="16"/>
        </w:rPr>
        <w:t>information</w:t>
      </w:r>
      <w:r>
        <w:rPr>
          <w:color w:val="121212"/>
          <w:spacing w:val="-8"/>
          <w:sz w:val="16"/>
        </w:rPr>
        <w:t> </w:t>
      </w:r>
      <w:r>
        <w:rPr>
          <w:color w:val="121212"/>
          <w:sz w:val="16"/>
        </w:rPr>
        <w:t>purposes</w:t>
      </w:r>
      <w:r>
        <w:rPr>
          <w:color w:val="121212"/>
          <w:spacing w:val="-9"/>
          <w:sz w:val="16"/>
        </w:rPr>
        <w:t> </w:t>
      </w:r>
      <w:r>
        <w:rPr>
          <w:color w:val="121212"/>
          <w:sz w:val="16"/>
        </w:rPr>
        <w:t>only</w:t>
      </w:r>
      <w:r>
        <w:rPr>
          <w:color w:val="121212"/>
          <w:spacing w:val="-8"/>
          <w:sz w:val="16"/>
        </w:rPr>
        <w:t> </w:t>
      </w:r>
      <w:r>
        <w:rPr>
          <w:color w:val="121212"/>
          <w:sz w:val="16"/>
        </w:rPr>
        <w:t>and</w:t>
      </w:r>
      <w:r>
        <w:rPr>
          <w:color w:val="121212"/>
          <w:spacing w:val="-8"/>
          <w:sz w:val="16"/>
        </w:rPr>
        <w:t> </w:t>
      </w:r>
      <w:r>
        <w:rPr>
          <w:color w:val="121212"/>
          <w:sz w:val="16"/>
        </w:rPr>
        <w:t>does</w:t>
      </w:r>
      <w:r>
        <w:rPr>
          <w:color w:val="121212"/>
          <w:spacing w:val="-9"/>
          <w:sz w:val="16"/>
        </w:rPr>
        <w:t> </w:t>
      </w:r>
      <w:r>
        <w:rPr>
          <w:color w:val="121212"/>
          <w:sz w:val="16"/>
        </w:rPr>
        <w:t>not</w:t>
      </w:r>
      <w:r>
        <w:rPr>
          <w:color w:val="121212"/>
          <w:spacing w:val="-8"/>
          <w:sz w:val="16"/>
        </w:rPr>
        <w:t> </w:t>
      </w:r>
      <w:r>
        <w:rPr>
          <w:color w:val="121212"/>
          <w:sz w:val="16"/>
        </w:rPr>
        <w:t>constitute</w:t>
      </w:r>
      <w:r>
        <w:rPr>
          <w:color w:val="121212"/>
          <w:spacing w:val="-8"/>
          <w:sz w:val="16"/>
        </w:rPr>
        <w:t> </w:t>
      </w:r>
      <w:r>
        <w:rPr>
          <w:color w:val="121212"/>
          <w:sz w:val="16"/>
        </w:rPr>
        <w:t>a</w:t>
      </w:r>
      <w:r>
        <w:rPr>
          <w:color w:val="121212"/>
          <w:spacing w:val="-9"/>
          <w:sz w:val="16"/>
        </w:rPr>
        <w:t> </w:t>
      </w:r>
      <w:r>
        <w:rPr>
          <w:color w:val="121212"/>
          <w:sz w:val="16"/>
        </w:rPr>
        <w:t>recommendation,</w:t>
      </w:r>
      <w:r>
        <w:rPr>
          <w:color w:val="121212"/>
          <w:spacing w:val="-8"/>
          <w:sz w:val="16"/>
        </w:rPr>
        <w:t> </w:t>
      </w:r>
      <w:r>
        <w:rPr>
          <w:color w:val="121212"/>
          <w:sz w:val="16"/>
        </w:rPr>
        <w:t>advice</w:t>
      </w:r>
      <w:r>
        <w:rPr>
          <w:color w:val="121212"/>
          <w:spacing w:val="-8"/>
          <w:sz w:val="16"/>
        </w:rPr>
        <w:t> </w:t>
      </w:r>
      <w:r>
        <w:rPr>
          <w:color w:val="121212"/>
          <w:sz w:val="16"/>
        </w:rPr>
        <w:t>or</w:t>
      </w:r>
      <w:r>
        <w:rPr>
          <w:color w:val="121212"/>
          <w:spacing w:val="-9"/>
          <w:sz w:val="16"/>
        </w:rPr>
        <w:t> </w:t>
      </w:r>
      <w:r>
        <w:rPr>
          <w:color w:val="121212"/>
          <w:sz w:val="16"/>
        </w:rPr>
        <w:t>an</w:t>
      </w:r>
      <w:r>
        <w:rPr>
          <w:color w:val="121212"/>
          <w:spacing w:val="-8"/>
          <w:sz w:val="16"/>
        </w:rPr>
        <w:t> </w:t>
      </w:r>
      <w:r>
        <w:rPr>
          <w:color w:val="121212"/>
          <w:sz w:val="16"/>
        </w:rPr>
        <w:t>invitation</w:t>
      </w:r>
      <w:r>
        <w:rPr>
          <w:color w:val="121212"/>
          <w:spacing w:val="-9"/>
          <w:sz w:val="16"/>
        </w:rPr>
        <w:t> </w:t>
      </w:r>
      <w:r>
        <w:rPr>
          <w:color w:val="121212"/>
          <w:sz w:val="16"/>
        </w:rPr>
        <w:t>to</w:t>
      </w:r>
      <w:r>
        <w:rPr>
          <w:color w:val="121212"/>
          <w:spacing w:val="-8"/>
          <w:sz w:val="16"/>
        </w:rPr>
        <w:t> </w:t>
      </w:r>
      <w:r>
        <w:rPr>
          <w:color w:val="121212"/>
          <w:sz w:val="16"/>
        </w:rPr>
        <w:t>execute any</w:t>
      </w:r>
      <w:r>
        <w:rPr>
          <w:color w:val="121212"/>
          <w:spacing w:val="-9"/>
          <w:sz w:val="16"/>
        </w:rPr>
        <w:t> </w:t>
      </w:r>
      <w:r>
        <w:rPr>
          <w:color w:val="121212"/>
          <w:sz w:val="16"/>
        </w:rPr>
        <w:t>operation</w:t>
      </w:r>
      <w:r>
        <w:rPr>
          <w:color w:val="121212"/>
          <w:spacing w:val="-9"/>
          <w:sz w:val="16"/>
        </w:rPr>
        <w:t> </w:t>
      </w:r>
      <w:r>
        <w:rPr>
          <w:color w:val="121212"/>
          <w:sz w:val="16"/>
        </w:rPr>
        <w:t>and</w:t>
      </w:r>
      <w:r>
        <w:rPr>
          <w:color w:val="121212"/>
          <w:spacing w:val="-8"/>
          <w:sz w:val="16"/>
        </w:rPr>
        <w:t> </w:t>
      </w:r>
      <w:r>
        <w:rPr>
          <w:color w:val="121212"/>
          <w:sz w:val="16"/>
        </w:rPr>
        <w:t>does</w:t>
      </w:r>
      <w:r>
        <w:rPr>
          <w:color w:val="121212"/>
          <w:spacing w:val="-9"/>
          <w:sz w:val="16"/>
        </w:rPr>
        <w:t> </w:t>
      </w:r>
      <w:r>
        <w:rPr>
          <w:color w:val="121212"/>
          <w:sz w:val="16"/>
        </w:rPr>
        <w:t>not</w:t>
      </w:r>
      <w:r>
        <w:rPr>
          <w:color w:val="121212"/>
          <w:spacing w:val="-9"/>
          <w:sz w:val="16"/>
        </w:rPr>
        <w:t> </w:t>
      </w:r>
      <w:r>
        <w:rPr>
          <w:color w:val="121212"/>
          <w:sz w:val="16"/>
        </w:rPr>
        <w:t>replace</w:t>
      </w:r>
      <w:r>
        <w:rPr>
          <w:color w:val="121212"/>
          <w:spacing w:val="-8"/>
          <w:sz w:val="16"/>
        </w:rPr>
        <w:t> </w:t>
      </w:r>
      <w:r>
        <w:rPr>
          <w:color w:val="121212"/>
          <w:sz w:val="16"/>
        </w:rPr>
        <w:t>direct</w:t>
      </w:r>
      <w:r>
        <w:rPr>
          <w:color w:val="121212"/>
          <w:spacing w:val="-9"/>
          <w:sz w:val="16"/>
        </w:rPr>
        <w:t> </w:t>
      </w:r>
      <w:r>
        <w:rPr>
          <w:color w:val="121212"/>
          <w:sz w:val="16"/>
        </w:rPr>
        <w:t>communication</w:t>
      </w:r>
      <w:r>
        <w:rPr>
          <w:color w:val="121212"/>
          <w:spacing w:val="-9"/>
          <w:sz w:val="16"/>
        </w:rPr>
        <w:t> </w:t>
      </w:r>
      <w:r>
        <w:rPr>
          <w:color w:val="121212"/>
          <w:sz w:val="16"/>
        </w:rPr>
        <w:t>with</w:t>
      </w:r>
      <w:r>
        <w:rPr>
          <w:color w:val="121212"/>
          <w:spacing w:val="-8"/>
          <w:sz w:val="16"/>
        </w:rPr>
        <w:t> </w:t>
      </w:r>
      <w:r>
        <w:rPr>
          <w:color w:val="121212"/>
          <w:sz w:val="16"/>
        </w:rPr>
        <w:t>your</w:t>
      </w:r>
      <w:r>
        <w:rPr>
          <w:color w:val="121212"/>
          <w:spacing w:val="-9"/>
          <w:sz w:val="16"/>
        </w:rPr>
        <w:t> </w:t>
      </w:r>
      <w:r>
        <w:rPr>
          <w:color w:val="121212"/>
          <w:sz w:val="16"/>
        </w:rPr>
        <w:t>relationship</w:t>
      </w:r>
      <w:r>
        <w:rPr>
          <w:color w:val="121212"/>
          <w:spacing w:val="-9"/>
          <w:sz w:val="16"/>
        </w:rPr>
        <w:t> </w:t>
      </w:r>
      <w:r>
        <w:rPr>
          <w:color w:val="121212"/>
          <w:sz w:val="16"/>
        </w:rPr>
        <w:t>manager</w:t>
      </w:r>
      <w:r>
        <w:rPr>
          <w:color w:val="121212"/>
          <w:spacing w:val="-8"/>
          <w:sz w:val="16"/>
        </w:rPr>
        <w:t> </w:t>
      </w:r>
      <w:r>
        <w:rPr>
          <w:color w:val="121212"/>
          <w:sz w:val="16"/>
        </w:rPr>
        <w:t>at</w:t>
      </w:r>
      <w:r>
        <w:rPr>
          <w:color w:val="121212"/>
          <w:spacing w:val="-9"/>
          <w:sz w:val="16"/>
        </w:rPr>
        <w:t> </w:t>
      </w:r>
      <w:r>
        <w:rPr>
          <w:color w:val="121212"/>
          <w:sz w:val="16"/>
        </w:rPr>
        <w:t>Credit</w:t>
      </w:r>
      <w:r>
        <w:rPr>
          <w:color w:val="121212"/>
          <w:spacing w:val="-9"/>
          <w:sz w:val="16"/>
        </w:rPr>
        <w:t> </w:t>
      </w:r>
      <w:r>
        <w:rPr>
          <w:color w:val="121212"/>
          <w:sz w:val="16"/>
        </w:rPr>
        <w:t>Suisse</w:t>
      </w:r>
      <w:r>
        <w:rPr>
          <w:color w:val="121212"/>
          <w:spacing w:val="-8"/>
          <w:sz w:val="16"/>
        </w:rPr>
        <w:t> </w:t>
      </w:r>
      <w:r>
        <w:rPr>
          <w:color w:val="121212"/>
          <w:sz w:val="16"/>
        </w:rPr>
        <w:t>Mexico</w:t>
      </w:r>
      <w:r>
        <w:rPr>
          <w:color w:val="121212"/>
          <w:spacing w:val="-9"/>
          <w:sz w:val="16"/>
        </w:rPr>
        <w:t> </w:t>
      </w:r>
      <w:r>
        <w:rPr>
          <w:color w:val="121212"/>
          <w:sz w:val="16"/>
        </w:rPr>
        <w:t>before</w:t>
      </w:r>
      <w:r>
        <w:rPr>
          <w:color w:val="121212"/>
          <w:spacing w:val="-9"/>
          <w:sz w:val="16"/>
        </w:rPr>
        <w:t> </w:t>
      </w:r>
      <w:r>
        <w:rPr>
          <w:color w:val="121212"/>
          <w:sz w:val="16"/>
        </w:rPr>
        <w:t>the</w:t>
      </w:r>
      <w:r>
        <w:rPr>
          <w:color w:val="121212"/>
          <w:spacing w:val="-8"/>
          <w:sz w:val="16"/>
        </w:rPr>
        <w:t> </w:t>
      </w:r>
      <w:r>
        <w:rPr>
          <w:color w:val="121212"/>
          <w:sz w:val="16"/>
        </w:rPr>
        <w:t>execution</w:t>
      </w:r>
      <w:r>
        <w:rPr>
          <w:color w:val="121212"/>
          <w:spacing w:val="-9"/>
          <w:sz w:val="16"/>
        </w:rPr>
        <w:t> </w:t>
      </w:r>
      <w:r>
        <w:rPr>
          <w:color w:val="121212"/>
          <w:sz w:val="16"/>
        </w:rPr>
        <w:t>of</w:t>
      </w:r>
      <w:r>
        <w:rPr>
          <w:color w:val="121212"/>
          <w:spacing w:val="-8"/>
          <w:sz w:val="16"/>
        </w:rPr>
        <w:t> </w:t>
      </w:r>
      <w:r>
        <w:rPr>
          <w:color w:val="121212"/>
          <w:sz w:val="16"/>
        </w:rPr>
        <w:t>any</w:t>
      </w:r>
      <w:r>
        <w:rPr>
          <w:color w:val="121212"/>
          <w:spacing w:val="-9"/>
          <w:sz w:val="16"/>
        </w:rPr>
        <w:t> </w:t>
      </w:r>
      <w:r>
        <w:rPr>
          <w:color w:val="121212"/>
          <w:sz w:val="16"/>
        </w:rPr>
        <w:t>investment. The people who elaborated this document do not receive payment or compensation from any entity of the Credit Suisse Group other than the one employing them. The prospectuses, offering documentation, term sheets, investment regimes, annual reports and periodical financial information contained</w:t>
      </w:r>
      <w:r>
        <w:rPr>
          <w:color w:val="121212"/>
          <w:spacing w:val="-6"/>
          <w:sz w:val="16"/>
        </w:rPr>
        <w:t> </w:t>
      </w:r>
      <w:r>
        <w:rPr>
          <w:color w:val="121212"/>
          <w:sz w:val="16"/>
        </w:rPr>
        <w:t>useful</w:t>
      </w:r>
      <w:r>
        <w:rPr>
          <w:color w:val="121212"/>
          <w:spacing w:val="-6"/>
          <w:sz w:val="16"/>
        </w:rPr>
        <w:t> </w:t>
      </w:r>
      <w:r>
        <w:rPr>
          <w:color w:val="121212"/>
          <w:sz w:val="16"/>
        </w:rPr>
        <w:t>information</w:t>
      </w:r>
      <w:r>
        <w:rPr>
          <w:color w:val="121212"/>
          <w:spacing w:val="-6"/>
          <w:sz w:val="16"/>
        </w:rPr>
        <w:t> </w:t>
      </w:r>
      <w:r>
        <w:rPr>
          <w:color w:val="121212"/>
          <w:sz w:val="16"/>
        </w:rPr>
        <w:t>for</w:t>
      </w:r>
      <w:r>
        <w:rPr>
          <w:color w:val="121212"/>
          <w:spacing w:val="-6"/>
          <w:sz w:val="16"/>
        </w:rPr>
        <w:t> </w:t>
      </w:r>
      <w:r>
        <w:rPr>
          <w:color w:val="121212"/>
          <w:sz w:val="16"/>
        </w:rPr>
        <w:t>investors.</w:t>
      </w:r>
      <w:r>
        <w:rPr>
          <w:color w:val="121212"/>
          <w:spacing w:val="-6"/>
          <w:sz w:val="16"/>
        </w:rPr>
        <w:t> </w:t>
      </w:r>
      <w:r>
        <w:rPr>
          <w:color w:val="121212"/>
          <w:sz w:val="16"/>
        </w:rPr>
        <w:t>Such</w:t>
      </w:r>
      <w:r>
        <w:rPr>
          <w:color w:val="121212"/>
          <w:spacing w:val="-6"/>
          <w:sz w:val="16"/>
        </w:rPr>
        <w:t> </w:t>
      </w:r>
      <w:r>
        <w:rPr>
          <w:color w:val="121212"/>
          <w:sz w:val="16"/>
        </w:rPr>
        <w:t>documents</w:t>
      </w:r>
      <w:r>
        <w:rPr>
          <w:color w:val="121212"/>
          <w:spacing w:val="-5"/>
          <w:sz w:val="16"/>
        </w:rPr>
        <w:t> </w:t>
      </w:r>
      <w:r>
        <w:rPr>
          <w:color w:val="121212"/>
          <w:sz w:val="16"/>
        </w:rPr>
        <w:t>can</w:t>
      </w:r>
      <w:r>
        <w:rPr>
          <w:color w:val="121212"/>
          <w:spacing w:val="-6"/>
          <w:sz w:val="16"/>
        </w:rPr>
        <w:t> </w:t>
      </w:r>
      <w:r>
        <w:rPr>
          <w:color w:val="121212"/>
          <w:sz w:val="16"/>
        </w:rPr>
        <w:t>be</w:t>
      </w:r>
      <w:r>
        <w:rPr>
          <w:color w:val="121212"/>
          <w:spacing w:val="-6"/>
          <w:sz w:val="16"/>
        </w:rPr>
        <w:t> </w:t>
      </w:r>
      <w:r>
        <w:rPr>
          <w:color w:val="121212"/>
          <w:sz w:val="16"/>
        </w:rPr>
        <w:t>obtained</w:t>
      </w:r>
      <w:r>
        <w:rPr>
          <w:color w:val="121212"/>
          <w:spacing w:val="-6"/>
          <w:sz w:val="16"/>
        </w:rPr>
        <w:t> </w:t>
      </w:r>
      <w:r>
        <w:rPr>
          <w:color w:val="121212"/>
          <w:sz w:val="16"/>
        </w:rPr>
        <w:t>without</w:t>
      </w:r>
      <w:r>
        <w:rPr>
          <w:color w:val="121212"/>
          <w:spacing w:val="-6"/>
          <w:sz w:val="16"/>
        </w:rPr>
        <w:t> </w:t>
      </w:r>
      <w:r>
        <w:rPr>
          <w:color w:val="121212"/>
          <w:sz w:val="16"/>
        </w:rPr>
        <w:t>any</w:t>
      </w:r>
      <w:r>
        <w:rPr>
          <w:color w:val="121212"/>
          <w:spacing w:val="-6"/>
          <w:sz w:val="16"/>
        </w:rPr>
        <w:t> </w:t>
      </w:r>
      <w:r>
        <w:rPr>
          <w:color w:val="121212"/>
          <w:sz w:val="16"/>
        </w:rPr>
        <w:t>cost,</w:t>
      </w:r>
      <w:r>
        <w:rPr>
          <w:color w:val="121212"/>
          <w:spacing w:val="-6"/>
          <w:sz w:val="16"/>
        </w:rPr>
        <w:t> </w:t>
      </w:r>
      <w:r>
        <w:rPr>
          <w:color w:val="121212"/>
          <w:sz w:val="16"/>
        </w:rPr>
        <w:t>directly</w:t>
      </w:r>
      <w:r>
        <w:rPr>
          <w:color w:val="121212"/>
          <w:spacing w:val="-5"/>
          <w:sz w:val="16"/>
        </w:rPr>
        <w:t> </w:t>
      </w:r>
      <w:r>
        <w:rPr>
          <w:color w:val="121212"/>
          <w:sz w:val="16"/>
        </w:rPr>
        <w:t>from</w:t>
      </w:r>
      <w:r>
        <w:rPr>
          <w:color w:val="121212"/>
          <w:spacing w:val="-6"/>
          <w:sz w:val="16"/>
        </w:rPr>
        <w:t> </w:t>
      </w:r>
      <w:r>
        <w:rPr>
          <w:color w:val="121212"/>
          <w:sz w:val="16"/>
        </w:rPr>
        <w:t>the</w:t>
      </w:r>
      <w:r>
        <w:rPr>
          <w:color w:val="121212"/>
          <w:spacing w:val="-6"/>
          <w:sz w:val="16"/>
        </w:rPr>
        <w:t> </w:t>
      </w:r>
      <w:r>
        <w:rPr>
          <w:color w:val="121212"/>
          <w:sz w:val="16"/>
        </w:rPr>
        <w:t>issuer</w:t>
      </w:r>
      <w:r>
        <w:rPr>
          <w:color w:val="121212"/>
          <w:spacing w:val="-6"/>
          <w:sz w:val="16"/>
        </w:rPr>
        <w:t> </w:t>
      </w:r>
      <w:r>
        <w:rPr>
          <w:color w:val="121212"/>
          <w:sz w:val="16"/>
        </w:rPr>
        <w:t>of</w:t>
      </w:r>
      <w:r>
        <w:rPr>
          <w:color w:val="121212"/>
          <w:spacing w:val="-6"/>
          <w:sz w:val="16"/>
        </w:rPr>
        <w:t> </w:t>
      </w:r>
      <w:r>
        <w:rPr>
          <w:color w:val="121212"/>
          <w:sz w:val="16"/>
        </w:rPr>
        <w:t>securities</w:t>
      </w:r>
      <w:r>
        <w:rPr>
          <w:color w:val="121212"/>
          <w:spacing w:val="-6"/>
          <w:sz w:val="16"/>
        </w:rPr>
        <w:t> </w:t>
      </w:r>
      <w:r>
        <w:rPr>
          <w:color w:val="121212"/>
          <w:sz w:val="16"/>
        </w:rPr>
        <w:t>and</w:t>
      </w:r>
      <w:r>
        <w:rPr>
          <w:color w:val="121212"/>
          <w:spacing w:val="-6"/>
          <w:sz w:val="16"/>
        </w:rPr>
        <w:t> </w:t>
      </w:r>
      <w:r>
        <w:rPr>
          <w:color w:val="121212"/>
          <w:sz w:val="16"/>
        </w:rPr>
        <w:t>investment</w:t>
      </w:r>
      <w:r>
        <w:rPr>
          <w:color w:val="121212"/>
          <w:spacing w:val="-5"/>
          <w:sz w:val="16"/>
        </w:rPr>
        <w:t> </w:t>
      </w:r>
      <w:r>
        <w:rPr>
          <w:color w:val="121212"/>
          <w:sz w:val="16"/>
        </w:rPr>
        <w:t>fund managers or at the securities and stock market web page, as well as from your relationship manager at Credit Suisse Mexico. The information herein does not substitutes the Account Statements, the INFORME DE OPERACIONES or/ and confirmations you receive from Credit Suisse Mexico pursuant   to the General Rules applicable to financial institutions and other persons that provide investment services. C. Suisse Asesoría México, S.A. de </w:t>
      </w:r>
      <w:r>
        <w:rPr>
          <w:color w:val="121212"/>
          <w:spacing w:val="-4"/>
          <w:sz w:val="16"/>
        </w:rPr>
        <w:t>C.V., </w:t>
      </w:r>
      <w:r>
        <w:rPr>
          <w:color w:val="121212"/>
          <w:sz w:val="16"/>
        </w:rPr>
        <w:t>is an investment</w:t>
      </w:r>
      <w:r>
        <w:rPr>
          <w:color w:val="121212"/>
          <w:spacing w:val="-5"/>
          <w:sz w:val="16"/>
        </w:rPr>
        <w:t> </w:t>
      </w:r>
      <w:r>
        <w:rPr>
          <w:color w:val="121212"/>
          <w:sz w:val="16"/>
        </w:rPr>
        <w:t>advisor</w:t>
      </w:r>
      <w:r>
        <w:rPr>
          <w:color w:val="121212"/>
          <w:spacing w:val="-4"/>
          <w:sz w:val="16"/>
        </w:rPr>
        <w:t> </w:t>
      </w:r>
      <w:r>
        <w:rPr>
          <w:color w:val="121212"/>
          <w:sz w:val="16"/>
        </w:rPr>
        <w:t>duly</w:t>
      </w:r>
      <w:r>
        <w:rPr>
          <w:color w:val="121212"/>
          <w:spacing w:val="-4"/>
          <w:sz w:val="16"/>
        </w:rPr>
        <w:t> </w:t>
      </w:r>
      <w:r>
        <w:rPr>
          <w:color w:val="121212"/>
          <w:sz w:val="16"/>
        </w:rPr>
        <w:t>incorporated</w:t>
      </w:r>
      <w:r>
        <w:rPr>
          <w:color w:val="121212"/>
          <w:spacing w:val="-5"/>
          <w:sz w:val="16"/>
        </w:rPr>
        <w:t> </w:t>
      </w:r>
      <w:r>
        <w:rPr>
          <w:color w:val="121212"/>
          <w:sz w:val="16"/>
        </w:rPr>
        <w:t>under</w:t>
      </w:r>
      <w:r>
        <w:rPr>
          <w:color w:val="121212"/>
          <w:spacing w:val="-4"/>
          <w:sz w:val="16"/>
        </w:rPr>
        <w:t> </w:t>
      </w:r>
      <w:r>
        <w:rPr>
          <w:color w:val="121212"/>
          <w:sz w:val="16"/>
        </w:rPr>
        <w:t>the</w:t>
      </w:r>
      <w:r>
        <w:rPr>
          <w:color w:val="121212"/>
          <w:spacing w:val="-4"/>
          <w:sz w:val="16"/>
        </w:rPr>
        <w:t> </w:t>
      </w:r>
      <w:r>
        <w:rPr>
          <w:color w:val="121212"/>
          <w:sz w:val="16"/>
        </w:rPr>
        <w:t>Securities</w:t>
      </w:r>
      <w:r>
        <w:rPr>
          <w:color w:val="121212"/>
          <w:spacing w:val="-5"/>
          <w:sz w:val="16"/>
        </w:rPr>
        <w:t> </w:t>
      </w:r>
      <w:r>
        <w:rPr>
          <w:color w:val="121212"/>
          <w:sz w:val="16"/>
        </w:rPr>
        <w:t>Market</w:t>
      </w:r>
      <w:r>
        <w:rPr>
          <w:color w:val="121212"/>
          <w:spacing w:val="-4"/>
          <w:sz w:val="16"/>
        </w:rPr>
        <w:t> </w:t>
      </w:r>
      <w:r>
        <w:rPr>
          <w:color w:val="121212"/>
          <w:sz w:val="16"/>
        </w:rPr>
        <w:t>Law</w:t>
      </w:r>
      <w:r>
        <w:rPr>
          <w:color w:val="121212"/>
          <w:spacing w:val="-4"/>
          <w:sz w:val="16"/>
        </w:rPr>
        <w:t> </w:t>
      </w:r>
      <w:r>
        <w:rPr>
          <w:color w:val="121212"/>
          <w:sz w:val="16"/>
        </w:rPr>
        <w:t>(“LMV”)</w:t>
      </w:r>
      <w:r>
        <w:rPr>
          <w:color w:val="121212"/>
          <w:spacing w:val="-5"/>
          <w:sz w:val="16"/>
        </w:rPr>
        <w:t> </w:t>
      </w:r>
      <w:r>
        <w:rPr>
          <w:color w:val="121212"/>
          <w:sz w:val="16"/>
        </w:rPr>
        <w:t>and</w:t>
      </w:r>
      <w:r>
        <w:rPr>
          <w:color w:val="121212"/>
          <w:spacing w:val="-4"/>
          <w:sz w:val="16"/>
        </w:rPr>
        <w:t> </w:t>
      </w:r>
      <w:r>
        <w:rPr>
          <w:color w:val="121212"/>
          <w:sz w:val="16"/>
        </w:rPr>
        <w:t>is</w:t>
      </w:r>
      <w:r>
        <w:rPr>
          <w:color w:val="121212"/>
          <w:spacing w:val="-4"/>
          <w:sz w:val="16"/>
        </w:rPr>
        <w:t> </w:t>
      </w:r>
      <w:r>
        <w:rPr>
          <w:color w:val="121212"/>
          <w:sz w:val="16"/>
        </w:rPr>
        <w:t>registered</w:t>
      </w:r>
      <w:r>
        <w:rPr>
          <w:color w:val="121212"/>
          <w:spacing w:val="-4"/>
          <w:sz w:val="16"/>
        </w:rPr>
        <w:t> </w:t>
      </w:r>
      <w:r>
        <w:rPr>
          <w:color w:val="121212"/>
          <w:sz w:val="16"/>
        </w:rPr>
        <w:t>before</w:t>
      </w:r>
      <w:r>
        <w:rPr>
          <w:color w:val="121212"/>
          <w:spacing w:val="-5"/>
          <w:sz w:val="16"/>
        </w:rPr>
        <w:t> </w:t>
      </w:r>
      <w:r>
        <w:rPr>
          <w:color w:val="121212"/>
          <w:sz w:val="16"/>
        </w:rPr>
        <w:t>the</w:t>
      </w:r>
      <w:r>
        <w:rPr>
          <w:color w:val="121212"/>
          <w:spacing w:val="-4"/>
          <w:sz w:val="16"/>
        </w:rPr>
        <w:t> </w:t>
      </w:r>
      <w:r>
        <w:rPr>
          <w:color w:val="121212"/>
          <w:sz w:val="16"/>
        </w:rPr>
        <w:t>National</w:t>
      </w:r>
      <w:r>
        <w:rPr>
          <w:color w:val="121212"/>
          <w:spacing w:val="-4"/>
          <w:sz w:val="16"/>
        </w:rPr>
        <w:t> </w:t>
      </w:r>
      <w:r>
        <w:rPr>
          <w:color w:val="121212"/>
          <w:sz w:val="16"/>
        </w:rPr>
        <w:t>Banking</w:t>
      </w:r>
      <w:r>
        <w:rPr>
          <w:color w:val="121212"/>
          <w:spacing w:val="-5"/>
          <w:sz w:val="16"/>
        </w:rPr>
        <w:t> </w:t>
      </w:r>
      <w:r>
        <w:rPr>
          <w:color w:val="121212"/>
          <w:sz w:val="16"/>
        </w:rPr>
        <w:t>and</w:t>
      </w:r>
      <w:r>
        <w:rPr>
          <w:color w:val="121212"/>
          <w:spacing w:val="-4"/>
          <w:sz w:val="16"/>
        </w:rPr>
        <w:t> </w:t>
      </w:r>
      <w:r>
        <w:rPr>
          <w:color w:val="121212"/>
          <w:sz w:val="16"/>
        </w:rPr>
        <w:t>Securities</w:t>
      </w:r>
      <w:r>
        <w:rPr>
          <w:color w:val="121212"/>
          <w:spacing w:val="-4"/>
          <w:sz w:val="16"/>
        </w:rPr>
        <w:t> </w:t>
      </w:r>
      <w:r>
        <w:rPr>
          <w:color w:val="121212"/>
          <w:sz w:val="16"/>
        </w:rPr>
        <w:t>Commission (“CNBV”) under folio number 30070 and therefore is not a bank, is not authorized to receive deposits nor to custody any securities, is not part of Grupo Financiero Credit Suisse (México), S.A. de </w:t>
      </w:r>
      <w:r>
        <w:rPr>
          <w:color w:val="121212"/>
          <w:spacing w:val="-4"/>
          <w:sz w:val="16"/>
        </w:rPr>
        <w:t>C.V.. </w:t>
      </w:r>
      <w:r>
        <w:rPr>
          <w:color w:val="121212"/>
          <w:sz w:val="16"/>
        </w:rPr>
        <w:t>Under the provisions of the </w:t>
      </w:r>
      <w:r>
        <w:rPr>
          <w:color w:val="121212"/>
          <w:spacing w:val="-5"/>
          <w:sz w:val="16"/>
        </w:rPr>
        <w:t>LMV, </w:t>
      </w:r>
      <w:r>
        <w:rPr>
          <w:color w:val="121212"/>
          <w:sz w:val="16"/>
        </w:rPr>
        <w:t>C. Suisse Asesoría México, S.A. de </w:t>
      </w:r>
      <w:r>
        <w:rPr>
          <w:color w:val="121212"/>
          <w:spacing w:val="-5"/>
          <w:sz w:val="16"/>
        </w:rPr>
        <w:t>C.V.  </w:t>
      </w:r>
      <w:r>
        <w:rPr>
          <w:color w:val="121212"/>
          <w:sz w:val="16"/>
        </w:rPr>
        <w:t>is not an independent  investment advisor pursuant to its relationship with Credit Suisse AG, a foreign financial institution, and its indirect relationship with Grupo Financiero Credit Suisse (Mexico), S.A. de </w:t>
      </w:r>
      <w:r>
        <w:rPr>
          <w:color w:val="121212"/>
          <w:spacing w:val="-5"/>
          <w:sz w:val="16"/>
        </w:rPr>
        <w:t>C.V. </w:t>
      </w:r>
      <w:r>
        <w:rPr>
          <w:color w:val="121212"/>
          <w:sz w:val="16"/>
        </w:rPr>
        <w:t>The people who produced this document do not receive payment or compensation from any entity of the Credit Suisse Group other than the one employing them. </w:t>
      </w:r>
      <w:r>
        <w:rPr>
          <w:rFonts w:ascii="Trebuchet MS" w:hAnsi="Trebuchet MS"/>
          <w:b/>
          <w:color w:val="121212"/>
          <w:sz w:val="16"/>
        </w:rPr>
        <w:t>Netherlands: </w:t>
      </w:r>
      <w:r>
        <w:rPr>
          <w:color w:val="121212"/>
          <w:sz w:val="16"/>
        </w:rPr>
        <w:t>This report is distributed by Credit Suisse (Luxembourg) S.A., Netherlands Branch (the “Netherlands branch”) which is a branch of Credit Suisse (Luxembourg) S.A., a duly authorized credit institution in the Grand Duchy of Luxembourg with registered address 5, rue Jean Monnet, L-2180 Luxembourg. The Netherlands branch is subject to the prudential supervision of the Luxembourg supervisory authority, the Commission de Surveillance du Secteur Financier (CSSF), and of the Dutch supervisory authority, De Nederlansche Bank (DNB), and of the Dutch market supervisor, the Autoriteit Financiële Markten (AFM). </w:t>
      </w:r>
      <w:r>
        <w:rPr>
          <w:rFonts w:ascii="Trebuchet MS" w:hAnsi="Trebuchet MS"/>
          <w:b/>
          <w:color w:val="121212"/>
          <w:sz w:val="16"/>
        </w:rPr>
        <w:t>Portugal: </w:t>
      </w:r>
      <w:r>
        <w:rPr>
          <w:color w:val="121212"/>
          <w:sz w:val="16"/>
        </w:rPr>
        <w:t>This report is distributed by Credit Suisse (Luxembourg) S.A., Sucursal em Portugal (the “Portugal branch”) which is a branch of Credit Suisse (Luxembourg) S.A., a duly authorized credit institution in the Grand Duchy of Luxembourg with registered address 5, rue Jean Monnet, L-2180 Luxembourg. The Portugal branch is subject to the prudential supervision of the Luxembourg supervisory authority, the Commission de Surveillance du Secteur Financier (CSSF), and of the Portuguese supervisory authority, the Comissão do Mercado dos Valores Mobiliários (CMVM). </w:t>
      </w:r>
      <w:r>
        <w:rPr>
          <w:rFonts w:ascii="Trebuchet MS" w:hAnsi="Trebuchet MS"/>
          <w:b/>
          <w:color w:val="121212"/>
          <w:sz w:val="16"/>
        </w:rPr>
        <w:t>Qatar: </w:t>
      </w:r>
      <w:r>
        <w:rPr>
          <w:color w:val="121212"/>
          <w:sz w:val="16"/>
        </w:rPr>
        <w:t>This information has been distributed by Credit Suisse (Qatar) L.L.C., which is duly authorized and regulated by the Qatar Financial Centre Regulatory Authority (QFCRA) under QFC License No. 00005. All related financial products or services will only be available to Business Customers or Market Counterparties (as defined by the QFCRA), including individuals, who have opted to be classified as a Business Customer, with net assets in excess of QR 4 million, and who have sufficient financial knowledge, experience and understanding to participate in such products and/or services. Therefore this information must not be delivered to, or relied on </w:t>
      </w:r>
      <w:r>
        <w:rPr>
          <w:color w:val="121212"/>
          <w:spacing w:val="-4"/>
          <w:sz w:val="16"/>
        </w:rPr>
        <w:t>by, </w:t>
      </w:r>
      <w:r>
        <w:rPr>
          <w:color w:val="121212"/>
          <w:sz w:val="16"/>
        </w:rPr>
        <w:t>any other type of individual. The QFCRA</w:t>
      </w:r>
      <w:r>
        <w:rPr>
          <w:color w:val="121212"/>
          <w:spacing w:val="-6"/>
          <w:sz w:val="16"/>
        </w:rPr>
        <w:t> </w:t>
      </w:r>
      <w:r>
        <w:rPr>
          <w:color w:val="121212"/>
          <w:sz w:val="16"/>
        </w:rPr>
        <w:t>has</w:t>
      </w:r>
      <w:r>
        <w:rPr>
          <w:color w:val="121212"/>
          <w:spacing w:val="-5"/>
          <w:sz w:val="16"/>
        </w:rPr>
        <w:t> </w:t>
      </w:r>
      <w:r>
        <w:rPr>
          <w:color w:val="121212"/>
          <w:sz w:val="16"/>
        </w:rPr>
        <w:t>no</w:t>
      </w:r>
      <w:r>
        <w:rPr>
          <w:color w:val="121212"/>
          <w:spacing w:val="-5"/>
          <w:sz w:val="16"/>
        </w:rPr>
        <w:t> </w:t>
      </w:r>
      <w:r>
        <w:rPr>
          <w:color w:val="121212"/>
          <w:sz w:val="16"/>
        </w:rPr>
        <w:t>responsibility</w:t>
      </w:r>
      <w:r>
        <w:rPr>
          <w:color w:val="121212"/>
          <w:spacing w:val="-5"/>
          <w:sz w:val="16"/>
        </w:rPr>
        <w:t> </w:t>
      </w:r>
      <w:r>
        <w:rPr>
          <w:color w:val="121212"/>
          <w:sz w:val="16"/>
        </w:rPr>
        <w:t>for</w:t>
      </w:r>
      <w:r>
        <w:rPr>
          <w:color w:val="121212"/>
          <w:spacing w:val="-5"/>
          <w:sz w:val="16"/>
        </w:rPr>
        <w:t> </w:t>
      </w:r>
      <w:r>
        <w:rPr>
          <w:color w:val="121212"/>
          <w:sz w:val="16"/>
        </w:rPr>
        <w:t>reviewing</w:t>
      </w:r>
      <w:r>
        <w:rPr>
          <w:color w:val="121212"/>
          <w:spacing w:val="-5"/>
          <w:sz w:val="16"/>
        </w:rPr>
        <w:t> </w:t>
      </w:r>
      <w:r>
        <w:rPr>
          <w:color w:val="121212"/>
          <w:sz w:val="16"/>
        </w:rPr>
        <w:t>or</w:t>
      </w:r>
      <w:r>
        <w:rPr>
          <w:color w:val="121212"/>
          <w:spacing w:val="-5"/>
          <w:sz w:val="16"/>
        </w:rPr>
        <w:t> </w:t>
      </w:r>
      <w:r>
        <w:rPr>
          <w:color w:val="121212"/>
          <w:sz w:val="16"/>
        </w:rPr>
        <w:t>verifying</w:t>
      </w:r>
      <w:r>
        <w:rPr>
          <w:color w:val="121212"/>
          <w:spacing w:val="-5"/>
          <w:sz w:val="16"/>
        </w:rPr>
        <w:t> </w:t>
      </w:r>
      <w:r>
        <w:rPr>
          <w:color w:val="121212"/>
          <w:sz w:val="16"/>
        </w:rPr>
        <w:t>any</w:t>
      </w:r>
      <w:r>
        <w:rPr>
          <w:color w:val="121212"/>
          <w:spacing w:val="-5"/>
          <w:sz w:val="16"/>
        </w:rPr>
        <w:t> </w:t>
      </w:r>
      <w:r>
        <w:rPr>
          <w:color w:val="121212"/>
          <w:sz w:val="16"/>
        </w:rPr>
        <w:t>Prospectus</w:t>
      </w:r>
      <w:r>
        <w:rPr>
          <w:color w:val="121212"/>
          <w:spacing w:val="-5"/>
          <w:sz w:val="16"/>
        </w:rPr>
        <w:t> </w:t>
      </w:r>
      <w:r>
        <w:rPr>
          <w:color w:val="121212"/>
          <w:sz w:val="16"/>
        </w:rPr>
        <w:t>or</w:t>
      </w:r>
      <w:r>
        <w:rPr>
          <w:color w:val="121212"/>
          <w:spacing w:val="-5"/>
          <w:sz w:val="16"/>
        </w:rPr>
        <w:t> </w:t>
      </w:r>
      <w:r>
        <w:rPr>
          <w:color w:val="121212"/>
          <w:sz w:val="16"/>
        </w:rPr>
        <w:t>other</w:t>
      </w:r>
      <w:r>
        <w:rPr>
          <w:color w:val="121212"/>
          <w:spacing w:val="-5"/>
          <w:sz w:val="16"/>
        </w:rPr>
        <w:t> </w:t>
      </w:r>
      <w:r>
        <w:rPr>
          <w:color w:val="121212"/>
          <w:sz w:val="16"/>
        </w:rPr>
        <w:t>documents</w:t>
      </w:r>
      <w:r>
        <w:rPr>
          <w:color w:val="121212"/>
          <w:spacing w:val="-5"/>
          <w:sz w:val="16"/>
        </w:rPr>
        <w:t> </w:t>
      </w:r>
      <w:r>
        <w:rPr>
          <w:color w:val="121212"/>
          <w:sz w:val="16"/>
        </w:rPr>
        <w:t>in</w:t>
      </w:r>
      <w:r>
        <w:rPr>
          <w:color w:val="121212"/>
          <w:spacing w:val="-5"/>
          <w:sz w:val="16"/>
        </w:rPr>
        <w:t> </w:t>
      </w:r>
      <w:r>
        <w:rPr>
          <w:color w:val="121212"/>
          <w:sz w:val="16"/>
        </w:rPr>
        <w:t>connection</w:t>
      </w:r>
      <w:r>
        <w:rPr>
          <w:color w:val="121212"/>
          <w:spacing w:val="-5"/>
          <w:sz w:val="16"/>
        </w:rPr>
        <w:t> </w:t>
      </w:r>
      <w:r>
        <w:rPr>
          <w:color w:val="121212"/>
          <w:sz w:val="16"/>
        </w:rPr>
        <w:t>with</w:t>
      </w:r>
      <w:r>
        <w:rPr>
          <w:color w:val="121212"/>
          <w:spacing w:val="-5"/>
          <w:sz w:val="16"/>
        </w:rPr>
        <w:t> </w:t>
      </w:r>
      <w:r>
        <w:rPr>
          <w:color w:val="121212"/>
          <w:sz w:val="16"/>
        </w:rPr>
        <w:t>this</w:t>
      </w:r>
      <w:r>
        <w:rPr>
          <w:color w:val="121212"/>
          <w:spacing w:val="-5"/>
          <w:sz w:val="16"/>
        </w:rPr>
        <w:t> </w:t>
      </w:r>
      <w:r>
        <w:rPr>
          <w:color w:val="121212"/>
          <w:sz w:val="16"/>
        </w:rPr>
        <w:t>product/service</w:t>
      </w:r>
      <w:r>
        <w:rPr>
          <w:color w:val="121212"/>
          <w:spacing w:val="-5"/>
          <w:sz w:val="16"/>
        </w:rPr>
        <w:t> </w:t>
      </w:r>
      <w:r>
        <w:rPr>
          <w:color w:val="121212"/>
          <w:sz w:val="16"/>
        </w:rPr>
        <w:t>due</w:t>
      </w:r>
      <w:r>
        <w:rPr>
          <w:color w:val="121212"/>
          <w:spacing w:val="-5"/>
          <w:sz w:val="16"/>
        </w:rPr>
        <w:t> </w:t>
      </w:r>
      <w:r>
        <w:rPr>
          <w:color w:val="121212"/>
          <w:sz w:val="16"/>
        </w:rPr>
        <w:t>to</w:t>
      </w:r>
      <w:r>
        <w:rPr>
          <w:color w:val="121212"/>
          <w:spacing w:val="-5"/>
          <w:sz w:val="16"/>
        </w:rPr>
        <w:t> </w:t>
      </w:r>
      <w:r>
        <w:rPr>
          <w:color w:val="121212"/>
          <w:sz w:val="16"/>
        </w:rPr>
        <w:t>the</w:t>
      </w:r>
      <w:r>
        <w:rPr>
          <w:color w:val="121212"/>
          <w:spacing w:val="-5"/>
          <w:sz w:val="16"/>
        </w:rPr>
        <w:t> </w:t>
      </w:r>
      <w:r>
        <w:rPr>
          <w:color w:val="121212"/>
          <w:sz w:val="16"/>
        </w:rPr>
        <w:t>fact</w:t>
      </w:r>
      <w:r>
        <w:rPr>
          <w:color w:val="121212"/>
          <w:spacing w:val="-5"/>
          <w:sz w:val="16"/>
        </w:rPr>
        <w:t> </w:t>
      </w:r>
      <w:r>
        <w:rPr>
          <w:color w:val="121212"/>
          <w:sz w:val="16"/>
        </w:rPr>
        <w:t>that</w:t>
      </w:r>
      <w:r>
        <w:rPr>
          <w:color w:val="121212"/>
          <w:spacing w:val="-5"/>
          <w:sz w:val="16"/>
        </w:rPr>
        <w:t> </w:t>
      </w:r>
      <w:r>
        <w:rPr>
          <w:color w:val="121212"/>
          <w:spacing w:val="-3"/>
          <w:sz w:val="16"/>
        </w:rPr>
        <w:t>this </w:t>
      </w:r>
      <w:r>
        <w:rPr>
          <w:color w:val="121212"/>
          <w:sz w:val="16"/>
        </w:rPr>
        <w:t>product/service is not registered in the QFC or regulated by the QFCRA. Accordingly, the QFCRA has not reviewed or approved this marketing material or</w:t>
      </w:r>
      <w:r>
        <w:rPr>
          <w:color w:val="121212"/>
          <w:spacing w:val="-7"/>
          <w:sz w:val="16"/>
        </w:rPr>
        <w:t> </w:t>
      </w:r>
      <w:r>
        <w:rPr>
          <w:color w:val="121212"/>
          <w:sz w:val="16"/>
        </w:rPr>
        <w:t>any</w:t>
      </w:r>
      <w:r>
        <w:rPr>
          <w:color w:val="121212"/>
          <w:spacing w:val="-6"/>
          <w:sz w:val="16"/>
        </w:rPr>
        <w:t> </w:t>
      </w:r>
      <w:r>
        <w:rPr>
          <w:color w:val="121212"/>
          <w:sz w:val="16"/>
        </w:rPr>
        <w:t>other</w:t>
      </w:r>
      <w:r>
        <w:rPr>
          <w:color w:val="121212"/>
          <w:spacing w:val="-6"/>
          <w:sz w:val="16"/>
        </w:rPr>
        <w:t> </w:t>
      </w:r>
      <w:r>
        <w:rPr>
          <w:color w:val="121212"/>
          <w:sz w:val="16"/>
        </w:rPr>
        <w:t>associated</w:t>
      </w:r>
      <w:r>
        <w:rPr>
          <w:color w:val="121212"/>
          <w:spacing w:val="-7"/>
          <w:sz w:val="16"/>
        </w:rPr>
        <w:t> </w:t>
      </w:r>
      <w:r>
        <w:rPr>
          <w:color w:val="121212"/>
          <w:sz w:val="16"/>
        </w:rPr>
        <w:t>documents</w:t>
      </w:r>
      <w:r>
        <w:rPr>
          <w:color w:val="121212"/>
          <w:spacing w:val="-6"/>
          <w:sz w:val="16"/>
        </w:rPr>
        <w:t> </w:t>
      </w:r>
      <w:r>
        <w:rPr>
          <w:color w:val="121212"/>
          <w:sz w:val="16"/>
        </w:rPr>
        <w:t>nor</w:t>
      </w:r>
      <w:r>
        <w:rPr>
          <w:color w:val="121212"/>
          <w:spacing w:val="-6"/>
          <w:sz w:val="16"/>
        </w:rPr>
        <w:t> </w:t>
      </w:r>
      <w:r>
        <w:rPr>
          <w:color w:val="121212"/>
          <w:sz w:val="16"/>
        </w:rPr>
        <w:t>taken</w:t>
      </w:r>
      <w:r>
        <w:rPr>
          <w:color w:val="121212"/>
          <w:spacing w:val="-7"/>
          <w:sz w:val="16"/>
        </w:rPr>
        <w:t> </w:t>
      </w:r>
      <w:r>
        <w:rPr>
          <w:color w:val="121212"/>
          <w:sz w:val="16"/>
        </w:rPr>
        <w:t>any</w:t>
      </w:r>
      <w:r>
        <w:rPr>
          <w:color w:val="121212"/>
          <w:spacing w:val="-6"/>
          <w:sz w:val="16"/>
        </w:rPr>
        <w:t> </w:t>
      </w:r>
      <w:r>
        <w:rPr>
          <w:color w:val="121212"/>
          <w:sz w:val="16"/>
        </w:rPr>
        <w:t>steps</w:t>
      </w:r>
      <w:r>
        <w:rPr>
          <w:color w:val="121212"/>
          <w:spacing w:val="-6"/>
          <w:sz w:val="16"/>
        </w:rPr>
        <w:t> </w:t>
      </w:r>
      <w:r>
        <w:rPr>
          <w:color w:val="121212"/>
          <w:sz w:val="16"/>
        </w:rPr>
        <w:t>to</w:t>
      </w:r>
      <w:r>
        <w:rPr>
          <w:color w:val="121212"/>
          <w:spacing w:val="-6"/>
          <w:sz w:val="16"/>
        </w:rPr>
        <w:t> </w:t>
      </w:r>
      <w:r>
        <w:rPr>
          <w:color w:val="121212"/>
          <w:sz w:val="16"/>
        </w:rPr>
        <w:t>verify</w:t>
      </w:r>
      <w:r>
        <w:rPr>
          <w:color w:val="121212"/>
          <w:spacing w:val="-7"/>
          <w:sz w:val="16"/>
        </w:rPr>
        <w:t> </w:t>
      </w:r>
      <w:r>
        <w:rPr>
          <w:color w:val="121212"/>
          <w:sz w:val="16"/>
        </w:rPr>
        <w:t>the</w:t>
      </w:r>
      <w:r>
        <w:rPr>
          <w:color w:val="121212"/>
          <w:spacing w:val="-6"/>
          <w:sz w:val="16"/>
        </w:rPr>
        <w:t> </w:t>
      </w:r>
      <w:r>
        <w:rPr>
          <w:color w:val="121212"/>
          <w:sz w:val="16"/>
        </w:rPr>
        <w:t>information</w:t>
      </w:r>
      <w:r>
        <w:rPr>
          <w:color w:val="121212"/>
          <w:spacing w:val="-6"/>
          <w:sz w:val="16"/>
        </w:rPr>
        <w:t> </w:t>
      </w:r>
      <w:r>
        <w:rPr>
          <w:color w:val="121212"/>
          <w:sz w:val="16"/>
        </w:rPr>
        <w:t>set</w:t>
      </w:r>
      <w:r>
        <w:rPr>
          <w:color w:val="121212"/>
          <w:spacing w:val="-7"/>
          <w:sz w:val="16"/>
        </w:rPr>
        <w:t> </w:t>
      </w:r>
      <w:r>
        <w:rPr>
          <w:color w:val="121212"/>
          <w:sz w:val="16"/>
        </w:rPr>
        <w:t>out</w:t>
      </w:r>
      <w:r>
        <w:rPr>
          <w:color w:val="121212"/>
          <w:spacing w:val="-6"/>
          <w:sz w:val="16"/>
        </w:rPr>
        <w:t> </w:t>
      </w:r>
      <w:r>
        <w:rPr>
          <w:color w:val="121212"/>
          <w:sz w:val="16"/>
        </w:rPr>
        <w:t>in</w:t>
      </w:r>
      <w:r>
        <w:rPr>
          <w:color w:val="121212"/>
          <w:spacing w:val="-6"/>
          <w:sz w:val="16"/>
        </w:rPr>
        <w:t> </w:t>
      </w:r>
      <w:r>
        <w:rPr>
          <w:color w:val="121212"/>
          <w:sz w:val="16"/>
        </w:rPr>
        <w:t>this</w:t>
      </w:r>
      <w:r>
        <w:rPr>
          <w:color w:val="121212"/>
          <w:spacing w:val="-7"/>
          <w:sz w:val="16"/>
        </w:rPr>
        <w:t> </w:t>
      </w:r>
      <w:r>
        <w:rPr>
          <w:color w:val="121212"/>
          <w:sz w:val="16"/>
        </w:rPr>
        <w:t>document,</w:t>
      </w:r>
      <w:r>
        <w:rPr>
          <w:color w:val="121212"/>
          <w:spacing w:val="-6"/>
          <w:sz w:val="16"/>
        </w:rPr>
        <w:t> </w:t>
      </w:r>
      <w:r>
        <w:rPr>
          <w:color w:val="121212"/>
          <w:sz w:val="16"/>
        </w:rPr>
        <w:t>and</w:t>
      </w:r>
      <w:r>
        <w:rPr>
          <w:color w:val="121212"/>
          <w:spacing w:val="-6"/>
          <w:sz w:val="16"/>
        </w:rPr>
        <w:t> </w:t>
      </w:r>
      <w:r>
        <w:rPr>
          <w:color w:val="121212"/>
          <w:sz w:val="16"/>
        </w:rPr>
        <w:t>has</w:t>
      </w:r>
      <w:r>
        <w:rPr>
          <w:color w:val="121212"/>
          <w:spacing w:val="-6"/>
          <w:sz w:val="16"/>
        </w:rPr>
        <w:t> </w:t>
      </w:r>
      <w:r>
        <w:rPr>
          <w:color w:val="121212"/>
          <w:sz w:val="16"/>
        </w:rPr>
        <w:t>no</w:t>
      </w:r>
      <w:r>
        <w:rPr>
          <w:color w:val="121212"/>
          <w:spacing w:val="-7"/>
          <w:sz w:val="16"/>
        </w:rPr>
        <w:t> </w:t>
      </w:r>
      <w:r>
        <w:rPr>
          <w:color w:val="121212"/>
          <w:sz w:val="16"/>
        </w:rPr>
        <w:t>responsibility</w:t>
      </w:r>
      <w:r>
        <w:rPr>
          <w:color w:val="121212"/>
          <w:spacing w:val="-6"/>
          <w:sz w:val="16"/>
        </w:rPr>
        <w:t> </w:t>
      </w:r>
      <w:r>
        <w:rPr>
          <w:color w:val="121212"/>
          <w:sz w:val="16"/>
        </w:rPr>
        <w:t>for</w:t>
      </w:r>
      <w:r>
        <w:rPr>
          <w:color w:val="121212"/>
          <w:spacing w:val="-6"/>
          <w:sz w:val="16"/>
        </w:rPr>
        <w:t> </w:t>
      </w:r>
      <w:r>
        <w:rPr>
          <w:color w:val="121212"/>
          <w:sz w:val="16"/>
        </w:rPr>
        <w:t>it.</w:t>
      </w:r>
      <w:r>
        <w:rPr>
          <w:color w:val="121212"/>
          <w:spacing w:val="-7"/>
          <w:sz w:val="16"/>
        </w:rPr>
        <w:t> </w:t>
      </w:r>
      <w:r>
        <w:rPr>
          <w:color w:val="121212"/>
          <w:sz w:val="16"/>
        </w:rPr>
        <w:t>Investors</w:t>
      </w:r>
      <w:r>
        <w:rPr>
          <w:color w:val="121212"/>
          <w:spacing w:val="-6"/>
          <w:sz w:val="16"/>
        </w:rPr>
        <w:t> </w:t>
      </w:r>
      <w:r>
        <w:rPr>
          <w:color w:val="121212"/>
          <w:sz w:val="16"/>
        </w:rPr>
        <w:t>in</w:t>
      </w:r>
      <w:r>
        <w:rPr>
          <w:color w:val="121212"/>
          <w:spacing w:val="-6"/>
          <w:sz w:val="16"/>
        </w:rPr>
        <w:t> </w:t>
      </w:r>
      <w:r>
        <w:rPr>
          <w:color w:val="121212"/>
          <w:sz w:val="16"/>
        </w:rPr>
        <w:t>this product/service may not have the same access to information about the product/service that they would have to information about a product/service registered</w:t>
      </w:r>
      <w:r>
        <w:rPr>
          <w:color w:val="121212"/>
          <w:spacing w:val="-5"/>
          <w:sz w:val="16"/>
        </w:rPr>
        <w:t> </w:t>
      </w:r>
      <w:r>
        <w:rPr>
          <w:color w:val="121212"/>
          <w:sz w:val="16"/>
        </w:rPr>
        <w:t>in</w:t>
      </w:r>
      <w:r>
        <w:rPr>
          <w:color w:val="121212"/>
          <w:spacing w:val="-5"/>
          <w:sz w:val="16"/>
        </w:rPr>
        <w:t> </w:t>
      </w:r>
      <w:r>
        <w:rPr>
          <w:color w:val="121212"/>
          <w:sz w:val="16"/>
        </w:rPr>
        <w:t>the</w:t>
      </w:r>
      <w:r>
        <w:rPr>
          <w:color w:val="121212"/>
          <w:spacing w:val="-5"/>
          <w:sz w:val="16"/>
        </w:rPr>
        <w:t> </w:t>
      </w:r>
      <w:r>
        <w:rPr>
          <w:color w:val="121212"/>
          <w:sz w:val="16"/>
        </w:rPr>
        <w:t>QFC.</w:t>
      </w:r>
      <w:r>
        <w:rPr>
          <w:color w:val="121212"/>
          <w:spacing w:val="-4"/>
          <w:sz w:val="16"/>
        </w:rPr>
        <w:t> </w:t>
      </w:r>
      <w:r>
        <w:rPr>
          <w:color w:val="121212"/>
          <w:sz w:val="16"/>
        </w:rPr>
        <w:t>The</w:t>
      </w:r>
      <w:r>
        <w:rPr>
          <w:color w:val="121212"/>
          <w:spacing w:val="-5"/>
          <w:sz w:val="16"/>
        </w:rPr>
        <w:t> </w:t>
      </w:r>
      <w:r>
        <w:rPr>
          <w:color w:val="121212"/>
          <w:sz w:val="16"/>
        </w:rPr>
        <w:t>product/service</w:t>
      </w:r>
      <w:r>
        <w:rPr>
          <w:color w:val="121212"/>
          <w:spacing w:val="-5"/>
          <w:sz w:val="16"/>
        </w:rPr>
        <w:t> </w:t>
      </w:r>
      <w:r>
        <w:rPr>
          <w:color w:val="121212"/>
          <w:sz w:val="16"/>
        </w:rPr>
        <w:t>to</w:t>
      </w:r>
      <w:r>
        <w:rPr>
          <w:color w:val="121212"/>
          <w:spacing w:val="-4"/>
          <w:sz w:val="16"/>
        </w:rPr>
        <w:t> </w:t>
      </w:r>
      <w:r>
        <w:rPr>
          <w:color w:val="121212"/>
          <w:sz w:val="16"/>
        </w:rPr>
        <w:t>which</w:t>
      </w:r>
      <w:r>
        <w:rPr>
          <w:color w:val="121212"/>
          <w:spacing w:val="-5"/>
          <w:sz w:val="16"/>
        </w:rPr>
        <w:t> </w:t>
      </w:r>
      <w:r>
        <w:rPr>
          <w:color w:val="121212"/>
          <w:sz w:val="16"/>
        </w:rPr>
        <w:t>this</w:t>
      </w:r>
      <w:r>
        <w:rPr>
          <w:color w:val="121212"/>
          <w:spacing w:val="-5"/>
          <w:sz w:val="16"/>
        </w:rPr>
        <w:t> </w:t>
      </w:r>
      <w:r>
        <w:rPr>
          <w:color w:val="121212"/>
          <w:sz w:val="16"/>
        </w:rPr>
        <w:t>marketing</w:t>
      </w:r>
      <w:r>
        <w:rPr>
          <w:color w:val="121212"/>
          <w:spacing w:val="-4"/>
          <w:sz w:val="16"/>
        </w:rPr>
        <w:t> </w:t>
      </w:r>
      <w:r>
        <w:rPr>
          <w:color w:val="121212"/>
          <w:sz w:val="16"/>
        </w:rPr>
        <w:t>material</w:t>
      </w:r>
      <w:r>
        <w:rPr>
          <w:color w:val="121212"/>
          <w:spacing w:val="-5"/>
          <w:sz w:val="16"/>
        </w:rPr>
        <w:t> </w:t>
      </w:r>
      <w:r>
        <w:rPr>
          <w:color w:val="121212"/>
          <w:sz w:val="16"/>
        </w:rPr>
        <w:t>relates</w:t>
      </w:r>
      <w:r>
        <w:rPr>
          <w:color w:val="121212"/>
          <w:spacing w:val="-5"/>
          <w:sz w:val="16"/>
        </w:rPr>
        <w:t> </w:t>
      </w:r>
      <w:r>
        <w:rPr>
          <w:color w:val="121212"/>
          <w:sz w:val="16"/>
        </w:rPr>
        <w:t>may</w:t>
      </w:r>
      <w:r>
        <w:rPr>
          <w:color w:val="121212"/>
          <w:spacing w:val="-4"/>
          <w:sz w:val="16"/>
        </w:rPr>
        <w:t> </w:t>
      </w:r>
      <w:r>
        <w:rPr>
          <w:color w:val="121212"/>
          <w:sz w:val="16"/>
        </w:rPr>
        <w:t>be</w:t>
      </w:r>
      <w:r>
        <w:rPr>
          <w:color w:val="121212"/>
          <w:spacing w:val="-5"/>
          <w:sz w:val="16"/>
        </w:rPr>
        <w:t> </w:t>
      </w:r>
      <w:r>
        <w:rPr>
          <w:color w:val="121212"/>
          <w:sz w:val="16"/>
        </w:rPr>
        <w:t>illiquid</w:t>
      </w:r>
      <w:r>
        <w:rPr>
          <w:color w:val="121212"/>
          <w:spacing w:val="-5"/>
          <w:sz w:val="16"/>
        </w:rPr>
        <w:t> </w:t>
      </w:r>
      <w:r>
        <w:rPr>
          <w:color w:val="121212"/>
          <w:sz w:val="16"/>
        </w:rPr>
        <w:t>and/or</w:t>
      </w:r>
      <w:r>
        <w:rPr>
          <w:color w:val="121212"/>
          <w:spacing w:val="-4"/>
          <w:sz w:val="16"/>
        </w:rPr>
        <w:t> </w:t>
      </w:r>
      <w:r>
        <w:rPr>
          <w:color w:val="121212"/>
          <w:sz w:val="16"/>
        </w:rPr>
        <w:t>subject</w:t>
      </w:r>
      <w:r>
        <w:rPr>
          <w:color w:val="121212"/>
          <w:spacing w:val="-5"/>
          <w:sz w:val="16"/>
        </w:rPr>
        <w:t> </w:t>
      </w:r>
      <w:r>
        <w:rPr>
          <w:color w:val="121212"/>
          <w:sz w:val="16"/>
        </w:rPr>
        <w:t>to</w:t>
      </w:r>
      <w:r>
        <w:rPr>
          <w:color w:val="121212"/>
          <w:spacing w:val="-5"/>
          <w:sz w:val="16"/>
        </w:rPr>
        <w:t> </w:t>
      </w:r>
      <w:r>
        <w:rPr>
          <w:color w:val="121212"/>
          <w:sz w:val="16"/>
        </w:rPr>
        <w:t>restrictions</w:t>
      </w:r>
      <w:r>
        <w:rPr>
          <w:color w:val="121212"/>
          <w:spacing w:val="-4"/>
          <w:sz w:val="16"/>
        </w:rPr>
        <w:t> </w:t>
      </w:r>
      <w:r>
        <w:rPr>
          <w:color w:val="121212"/>
          <w:sz w:val="16"/>
        </w:rPr>
        <w:t>on</w:t>
      </w:r>
      <w:r>
        <w:rPr>
          <w:color w:val="121212"/>
          <w:spacing w:val="-5"/>
          <w:sz w:val="16"/>
        </w:rPr>
        <w:t> </w:t>
      </w:r>
      <w:r>
        <w:rPr>
          <w:color w:val="121212"/>
          <w:sz w:val="16"/>
        </w:rPr>
        <w:t>their</w:t>
      </w:r>
      <w:r>
        <w:rPr>
          <w:color w:val="121212"/>
          <w:spacing w:val="-5"/>
          <w:sz w:val="16"/>
        </w:rPr>
        <w:t> </w:t>
      </w:r>
      <w:r>
        <w:rPr>
          <w:color w:val="121212"/>
          <w:sz w:val="16"/>
        </w:rPr>
        <w:t>resale.</w:t>
      </w:r>
      <w:r>
        <w:rPr>
          <w:color w:val="121212"/>
          <w:spacing w:val="-4"/>
          <w:sz w:val="16"/>
        </w:rPr>
        <w:t> </w:t>
      </w:r>
      <w:r>
        <w:rPr>
          <w:color w:val="121212"/>
          <w:sz w:val="16"/>
        </w:rPr>
        <w:t>Recourse against</w:t>
      </w:r>
      <w:r>
        <w:rPr>
          <w:color w:val="121212"/>
          <w:spacing w:val="-4"/>
          <w:sz w:val="16"/>
        </w:rPr>
        <w:t> </w:t>
      </w:r>
      <w:r>
        <w:rPr>
          <w:color w:val="121212"/>
          <w:sz w:val="16"/>
        </w:rPr>
        <w:t>the</w:t>
      </w:r>
      <w:r>
        <w:rPr>
          <w:color w:val="121212"/>
          <w:spacing w:val="-4"/>
          <w:sz w:val="16"/>
        </w:rPr>
        <w:t> </w:t>
      </w:r>
      <w:r>
        <w:rPr>
          <w:color w:val="121212"/>
          <w:sz w:val="16"/>
        </w:rPr>
        <w:t>product/service,</w:t>
      </w:r>
      <w:r>
        <w:rPr>
          <w:color w:val="121212"/>
          <w:spacing w:val="-4"/>
          <w:sz w:val="16"/>
        </w:rPr>
        <w:t> </w:t>
      </w:r>
      <w:r>
        <w:rPr>
          <w:color w:val="121212"/>
          <w:sz w:val="16"/>
        </w:rPr>
        <w:t>and</w:t>
      </w:r>
      <w:r>
        <w:rPr>
          <w:color w:val="121212"/>
          <w:spacing w:val="-4"/>
          <w:sz w:val="16"/>
        </w:rPr>
        <w:t> </w:t>
      </w:r>
      <w:r>
        <w:rPr>
          <w:color w:val="121212"/>
          <w:sz w:val="16"/>
        </w:rPr>
        <w:t>those</w:t>
      </w:r>
      <w:r>
        <w:rPr>
          <w:color w:val="121212"/>
          <w:spacing w:val="-4"/>
          <w:sz w:val="16"/>
        </w:rPr>
        <w:t> </w:t>
      </w:r>
      <w:r>
        <w:rPr>
          <w:color w:val="121212"/>
          <w:sz w:val="16"/>
        </w:rPr>
        <w:t>involved</w:t>
      </w:r>
      <w:r>
        <w:rPr>
          <w:color w:val="121212"/>
          <w:spacing w:val="-4"/>
          <w:sz w:val="16"/>
        </w:rPr>
        <w:t> </w:t>
      </w:r>
      <w:r>
        <w:rPr>
          <w:color w:val="121212"/>
          <w:sz w:val="16"/>
        </w:rPr>
        <w:t>with</w:t>
      </w:r>
      <w:r>
        <w:rPr>
          <w:color w:val="121212"/>
          <w:spacing w:val="-4"/>
          <w:sz w:val="16"/>
        </w:rPr>
        <w:t> </w:t>
      </w:r>
      <w:r>
        <w:rPr>
          <w:color w:val="121212"/>
          <w:sz w:val="16"/>
        </w:rPr>
        <w:t>it,</w:t>
      </w:r>
      <w:r>
        <w:rPr>
          <w:color w:val="121212"/>
          <w:spacing w:val="-4"/>
          <w:sz w:val="16"/>
        </w:rPr>
        <w:t> </w:t>
      </w:r>
      <w:r>
        <w:rPr>
          <w:color w:val="121212"/>
          <w:sz w:val="16"/>
        </w:rPr>
        <w:t>may</w:t>
      </w:r>
      <w:r>
        <w:rPr>
          <w:color w:val="121212"/>
          <w:spacing w:val="-4"/>
          <w:sz w:val="16"/>
        </w:rPr>
        <w:t> </w:t>
      </w:r>
      <w:r>
        <w:rPr>
          <w:color w:val="121212"/>
          <w:sz w:val="16"/>
        </w:rPr>
        <w:t>be</w:t>
      </w:r>
      <w:r>
        <w:rPr>
          <w:color w:val="121212"/>
          <w:spacing w:val="-4"/>
          <w:sz w:val="16"/>
        </w:rPr>
        <w:t> </w:t>
      </w:r>
      <w:r>
        <w:rPr>
          <w:color w:val="121212"/>
          <w:sz w:val="16"/>
        </w:rPr>
        <w:t>limited</w:t>
      </w:r>
      <w:r>
        <w:rPr>
          <w:color w:val="121212"/>
          <w:spacing w:val="-4"/>
          <w:sz w:val="16"/>
        </w:rPr>
        <w:t> </w:t>
      </w:r>
      <w:r>
        <w:rPr>
          <w:color w:val="121212"/>
          <w:sz w:val="16"/>
        </w:rPr>
        <w:t>or</w:t>
      </w:r>
      <w:r>
        <w:rPr>
          <w:color w:val="121212"/>
          <w:spacing w:val="-4"/>
          <w:sz w:val="16"/>
        </w:rPr>
        <w:t> </w:t>
      </w:r>
      <w:r>
        <w:rPr>
          <w:color w:val="121212"/>
          <w:sz w:val="16"/>
        </w:rPr>
        <w:t>difficult</w:t>
      </w:r>
      <w:r>
        <w:rPr>
          <w:color w:val="121212"/>
          <w:spacing w:val="-4"/>
          <w:sz w:val="16"/>
        </w:rPr>
        <w:t> </w:t>
      </w:r>
      <w:r>
        <w:rPr>
          <w:color w:val="121212"/>
          <w:sz w:val="16"/>
        </w:rPr>
        <w:t>and</w:t>
      </w:r>
      <w:r>
        <w:rPr>
          <w:color w:val="121212"/>
          <w:spacing w:val="-4"/>
          <w:sz w:val="16"/>
        </w:rPr>
        <w:t> </w:t>
      </w:r>
      <w:r>
        <w:rPr>
          <w:color w:val="121212"/>
          <w:sz w:val="16"/>
        </w:rPr>
        <w:t>may</w:t>
      </w:r>
      <w:r>
        <w:rPr>
          <w:color w:val="121212"/>
          <w:spacing w:val="-4"/>
          <w:sz w:val="16"/>
        </w:rPr>
        <w:t> </w:t>
      </w:r>
      <w:r>
        <w:rPr>
          <w:color w:val="121212"/>
          <w:sz w:val="16"/>
        </w:rPr>
        <w:t>have</w:t>
      </w:r>
      <w:r>
        <w:rPr>
          <w:color w:val="121212"/>
          <w:spacing w:val="-4"/>
          <w:sz w:val="16"/>
        </w:rPr>
        <w:t> </w:t>
      </w:r>
      <w:r>
        <w:rPr>
          <w:color w:val="121212"/>
          <w:sz w:val="16"/>
        </w:rPr>
        <w:t>to</w:t>
      </w:r>
      <w:r>
        <w:rPr>
          <w:color w:val="121212"/>
          <w:spacing w:val="-4"/>
          <w:sz w:val="16"/>
        </w:rPr>
        <w:t> </w:t>
      </w:r>
      <w:r>
        <w:rPr>
          <w:color w:val="121212"/>
          <w:sz w:val="16"/>
        </w:rPr>
        <w:t>be</w:t>
      </w:r>
      <w:r>
        <w:rPr>
          <w:color w:val="121212"/>
          <w:spacing w:val="-4"/>
          <w:sz w:val="16"/>
        </w:rPr>
        <w:t> </w:t>
      </w:r>
      <w:r>
        <w:rPr>
          <w:color w:val="121212"/>
          <w:sz w:val="16"/>
        </w:rPr>
        <w:t>pursued</w:t>
      </w:r>
      <w:r>
        <w:rPr>
          <w:color w:val="121212"/>
          <w:spacing w:val="-4"/>
          <w:sz w:val="16"/>
        </w:rPr>
        <w:t> </w:t>
      </w:r>
      <w:r>
        <w:rPr>
          <w:color w:val="121212"/>
          <w:sz w:val="16"/>
        </w:rPr>
        <w:t>in</w:t>
      </w:r>
      <w:r>
        <w:rPr>
          <w:color w:val="121212"/>
          <w:spacing w:val="-4"/>
          <w:sz w:val="16"/>
        </w:rPr>
        <w:t> </w:t>
      </w:r>
      <w:r>
        <w:rPr>
          <w:color w:val="121212"/>
          <w:sz w:val="16"/>
        </w:rPr>
        <w:t>a</w:t>
      </w:r>
      <w:r>
        <w:rPr>
          <w:color w:val="121212"/>
          <w:spacing w:val="-4"/>
          <w:sz w:val="16"/>
        </w:rPr>
        <w:t> </w:t>
      </w:r>
      <w:r>
        <w:rPr>
          <w:color w:val="121212"/>
          <w:sz w:val="16"/>
        </w:rPr>
        <w:t>jurisdiction</w:t>
      </w:r>
      <w:r>
        <w:rPr>
          <w:color w:val="121212"/>
          <w:spacing w:val="-4"/>
          <w:sz w:val="16"/>
        </w:rPr>
        <w:t> </w:t>
      </w:r>
      <w:r>
        <w:rPr>
          <w:color w:val="121212"/>
          <w:sz w:val="16"/>
        </w:rPr>
        <w:t>outside</w:t>
      </w:r>
      <w:r>
        <w:rPr>
          <w:color w:val="121212"/>
          <w:spacing w:val="-4"/>
          <w:sz w:val="16"/>
        </w:rPr>
        <w:t> </w:t>
      </w:r>
      <w:r>
        <w:rPr>
          <w:color w:val="121212"/>
          <w:sz w:val="16"/>
        </w:rPr>
        <w:t>the</w:t>
      </w:r>
      <w:r>
        <w:rPr>
          <w:color w:val="121212"/>
          <w:spacing w:val="-4"/>
          <w:sz w:val="16"/>
        </w:rPr>
        <w:t> </w:t>
      </w:r>
      <w:r>
        <w:rPr>
          <w:color w:val="121212"/>
          <w:sz w:val="16"/>
        </w:rPr>
        <w:t>QFC.</w:t>
      </w:r>
      <w:r>
        <w:rPr>
          <w:color w:val="121212"/>
          <w:spacing w:val="-4"/>
          <w:sz w:val="16"/>
        </w:rPr>
        <w:t> </w:t>
      </w:r>
      <w:r>
        <w:rPr>
          <w:color w:val="121212"/>
          <w:sz w:val="16"/>
        </w:rPr>
        <w:t>Prospec- tive purchasers of the product/service offered should conduct their own due diligence on the product/service. If you do not understand the contents of this brochure you should consult an authorized financial advisor. </w:t>
      </w:r>
      <w:r>
        <w:rPr>
          <w:rFonts w:ascii="Trebuchet MS" w:hAnsi="Trebuchet MS"/>
          <w:b/>
          <w:color w:val="121212"/>
          <w:sz w:val="16"/>
        </w:rPr>
        <w:t>Saudi Arabia: </w:t>
      </w:r>
      <w:r>
        <w:rPr>
          <w:color w:val="121212"/>
          <w:sz w:val="16"/>
        </w:rPr>
        <w:t>This information is being distributed by Credit Suisse Saudi Arabia (CR Number 1010228645), duly licensed and regulated by the Saudi Arabian Capital Market Authority pursuant to License Number 08104-37 dated 23/03/1429H corresponding to 21/03/2008AD. Credit Suisse Saudi Arabia’s principal place of business is at King Fahad Road, Hay Al Mhamadiya, 12361-6858 Riyadh, Saudi Arabia. Website: </w:t>
      </w:r>
      <w:hyperlink r:id="rId136">
        <w:r>
          <w:rPr>
            <w:color w:val="121212"/>
            <w:sz w:val="16"/>
          </w:rPr>
          <w:t>https://www.credit-suisse.com/sa. </w:t>
        </w:r>
      </w:hyperlink>
      <w:r>
        <w:rPr>
          <w:rFonts w:ascii="Trebuchet MS" w:hAnsi="Trebuchet MS"/>
          <w:b/>
          <w:color w:val="121212"/>
          <w:sz w:val="16"/>
        </w:rPr>
        <w:t>Spain: </w:t>
      </w:r>
      <w:r>
        <w:rPr>
          <w:color w:val="121212"/>
          <w:sz w:val="16"/>
        </w:rPr>
        <w:t>This report is distributed in Spain by Credit Suisse AG, Sucursal en</w:t>
      </w:r>
      <w:r>
        <w:rPr>
          <w:color w:val="121212"/>
          <w:spacing w:val="-7"/>
          <w:sz w:val="16"/>
        </w:rPr>
        <w:t> </w:t>
      </w:r>
      <w:r>
        <w:rPr>
          <w:color w:val="121212"/>
          <w:sz w:val="16"/>
        </w:rPr>
        <w:t>España,</w:t>
      </w:r>
      <w:r>
        <w:rPr>
          <w:color w:val="121212"/>
          <w:spacing w:val="-7"/>
          <w:sz w:val="16"/>
        </w:rPr>
        <w:t> </w:t>
      </w:r>
      <w:r>
        <w:rPr>
          <w:color w:val="121212"/>
          <w:sz w:val="16"/>
        </w:rPr>
        <w:t>legal</w:t>
      </w:r>
      <w:r>
        <w:rPr>
          <w:color w:val="121212"/>
          <w:spacing w:val="-7"/>
          <w:sz w:val="16"/>
        </w:rPr>
        <w:t> </w:t>
      </w:r>
      <w:r>
        <w:rPr>
          <w:color w:val="121212"/>
          <w:sz w:val="16"/>
        </w:rPr>
        <w:t>entity</w:t>
      </w:r>
      <w:r>
        <w:rPr>
          <w:color w:val="121212"/>
          <w:spacing w:val="-6"/>
          <w:sz w:val="16"/>
        </w:rPr>
        <w:t> </w:t>
      </w:r>
      <w:r>
        <w:rPr>
          <w:color w:val="121212"/>
          <w:sz w:val="16"/>
        </w:rPr>
        <w:t>registered</w:t>
      </w:r>
      <w:r>
        <w:rPr>
          <w:color w:val="121212"/>
          <w:spacing w:val="-7"/>
          <w:sz w:val="16"/>
        </w:rPr>
        <w:t> </w:t>
      </w:r>
      <w:r>
        <w:rPr>
          <w:color w:val="121212"/>
          <w:sz w:val="16"/>
        </w:rPr>
        <w:t>at</w:t>
      </w:r>
      <w:r>
        <w:rPr>
          <w:color w:val="121212"/>
          <w:spacing w:val="-7"/>
          <w:sz w:val="16"/>
        </w:rPr>
        <w:t> </w:t>
      </w:r>
      <w:r>
        <w:rPr>
          <w:color w:val="121212"/>
          <w:sz w:val="16"/>
        </w:rPr>
        <w:t>Comisión</w:t>
      </w:r>
      <w:r>
        <w:rPr>
          <w:color w:val="121212"/>
          <w:spacing w:val="-6"/>
          <w:sz w:val="16"/>
        </w:rPr>
        <w:t> </w:t>
      </w:r>
      <w:r>
        <w:rPr>
          <w:color w:val="121212"/>
          <w:sz w:val="16"/>
        </w:rPr>
        <w:t>Nacional</w:t>
      </w:r>
      <w:r>
        <w:rPr>
          <w:color w:val="121212"/>
          <w:spacing w:val="-7"/>
          <w:sz w:val="16"/>
        </w:rPr>
        <w:t> </w:t>
      </w:r>
      <w:r>
        <w:rPr>
          <w:color w:val="121212"/>
          <w:sz w:val="16"/>
        </w:rPr>
        <w:t>del</w:t>
      </w:r>
      <w:r>
        <w:rPr>
          <w:color w:val="121212"/>
          <w:spacing w:val="-7"/>
          <w:sz w:val="16"/>
        </w:rPr>
        <w:t> </w:t>
      </w:r>
      <w:r>
        <w:rPr>
          <w:color w:val="121212"/>
          <w:sz w:val="16"/>
        </w:rPr>
        <w:t>Mercado</w:t>
      </w:r>
      <w:r>
        <w:rPr>
          <w:color w:val="121212"/>
          <w:spacing w:val="-6"/>
          <w:sz w:val="16"/>
        </w:rPr>
        <w:t> </w:t>
      </w:r>
      <w:r>
        <w:rPr>
          <w:color w:val="121212"/>
          <w:sz w:val="16"/>
        </w:rPr>
        <w:t>de</w:t>
      </w:r>
      <w:r>
        <w:rPr>
          <w:color w:val="121212"/>
          <w:spacing w:val="-7"/>
          <w:sz w:val="16"/>
        </w:rPr>
        <w:t> </w:t>
      </w:r>
      <w:r>
        <w:rPr>
          <w:color w:val="121212"/>
          <w:sz w:val="16"/>
        </w:rPr>
        <w:t>Valores.</w:t>
      </w:r>
      <w:r>
        <w:rPr>
          <w:color w:val="121212"/>
          <w:spacing w:val="-7"/>
          <w:sz w:val="16"/>
        </w:rPr>
        <w:t> </w:t>
      </w:r>
      <w:r>
        <w:rPr>
          <w:rFonts w:ascii="Trebuchet MS" w:hAnsi="Trebuchet MS"/>
          <w:b/>
          <w:color w:val="121212"/>
          <w:spacing w:val="-3"/>
          <w:sz w:val="16"/>
        </w:rPr>
        <w:t>Turkey:</w:t>
      </w:r>
      <w:r>
        <w:rPr>
          <w:rFonts w:ascii="Trebuchet MS" w:hAnsi="Trebuchet MS"/>
          <w:b/>
          <w:color w:val="121212"/>
          <w:spacing w:val="-19"/>
          <w:sz w:val="16"/>
        </w:rPr>
        <w:t> </w:t>
      </w:r>
      <w:r>
        <w:rPr>
          <w:color w:val="121212"/>
          <w:sz w:val="16"/>
        </w:rPr>
        <w:t>The</w:t>
      </w:r>
      <w:r>
        <w:rPr>
          <w:color w:val="121212"/>
          <w:spacing w:val="-6"/>
          <w:sz w:val="16"/>
        </w:rPr>
        <w:t> </w:t>
      </w:r>
      <w:r>
        <w:rPr>
          <w:color w:val="121212"/>
          <w:sz w:val="16"/>
        </w:rPr>
        <w:t>investment</w:t>
      </w:r>
      <w:r>
        <w:rPr>
          <w:color w:val="121212"/>
          <w:spacing w:val="-7"/>
          <w:sz w:val="16"/>
        </w:rPr>
        <w:t> </w:t>
      </w:r>
      <w:r>
        <w:rPr>
          <w:color w:val="121212"/>
          <w:sz w:val="16"/>
        </w:rPr>
        <w:t>information,</w:t>
      </w:r>
      <w:r>
        <w:rPr>
          <w:color w:val="121212"/>
          <w:spacing w:val="-7"/>
          <w:sz w:val="16"/>
        </w:rPr>
        <w:t> </w:t>
      </w:r>
      <w:r>
        <w:rPr>
          <w:color w:val="121212"/>
          <w:sz w:val="16"/>
        </w:rPr>
        <w:t>comments</w:t>
      </w:r>
      <w:r>
        <w:rPr>
          <w:color w:val="121212"/>
          <w:spacing w:val="-6"/>
          <w:sz w:val="16"/>
        </w:rPr>
        <w:t> </w:t>
      </w:r>
      <w:r>
        <w:rPr>
          <w:color w:val="121212"/>
          <w:sz w:val="16"/>
        </w:rPr>
        <w:t>and</w:t>
      </w:r>
      <w:r>
        <w:rPr>
          <w:color w:val="121212"/>
          <w:spacing w:val="-7"/>
          <w:sz w:val="16"/>
        </w:rPr>
        <w:t> </w:t>
      </w:r>
      <w:r>
        <w:rPr>
          <w:color w:val="121212"/>
          <w:sz w:val="16"/>
        </w:rPr>
        <w:t>recommendations contained</w:t>
      </w:r>
      <w:r>
        <w:rPr>
          <w:color w:val="121212"/>
          <w:spacing w:val="-10"/>
          <w:sz w:val="16"/>
        </w:rPr>
        <w:t> </w:t>
      </w:r>
      <w:r>
        <w:rPr>
          <w:color w:val="121212"/>
          <w:sz w:val="16"/>
        </w:rPr>
        <w:t>herein</w:t>
      </w:r>
      <w:r>
        <w:rPr>
          <w:color w:val="121212"/>
          <w:spacing w:val="-10"/>
          <w:sz w:val="16"/>
        </w:rPr>
        <w:t> </w:t>
      </w:r>
      <w:r>
        <w:rPr>
          <w:color w:val="121212"/>
          <w:sz w:val="16"/>
        </w:rPr>
        <w:t>are</w:t>
      </w:r>
      <w:r>
        <w:rPr>
          <w:color w:val="121212"/>
          <w:spacing w:val="-10"/>
          <w:sz w:val="16"/>
        </w:rPr>
        <w:t> </w:t>
      </w:r>
      <w:r>
        <w:rPr>
          <w:color w:val="121212"/>
          <w:sz w:val="16"/>
        </w:rPr>
        <w:t>not</w:t>
      </w:r>
      <w:r>
        <w:rPr>
          <w:color w:val="121212"/>
          <w:spacing w:val="-10"/>
          <w:sz w:val="16"/>
        </w:rPr>
        <w:t> </w:t>
      </w:r>
      <w:r>
        <w:rPr>
          <w:color w:val="121212"/>
          <w:sz w:val="16"/>
        </w:rPr>
        <w:t>within</w:t>
      </w:r>
      <w:r>
        <w:rPr>
          <w:color w:val="121212"/>
          <w:spacing w:val="-10"/>
          <w:sz w:val="16"/>
        </w:rPr>
        <w:t> </w:t>
      </w:r>
      <w:r>
        <w:rPr>
          <w:color w:val="121212"/>
          <w:sz w:val="16"/>
        </w:rPr>
        <w:t>the</w:t>
      </w:r>
      <w:r>
        <w:rPr>
          <w:color w:val="121212"/>
          <w:spacing w:val="-10"/>
          <w:sz w:val="16"/>
        </w:rPr>
        <w:t> </w:t>
      </w:r>
      <w:r>
        <w:rPr>
          <w:color w:val="121212"/>
          <w:sz w:val="16"/>
        </w:rPr>
        <w:t>scope</w:t>
      </w:r>
      <w:r>
        <w:rPr>
          <w:color w:val="121212"/>
          <w:spacing w:val="-10"/>
          <w:sz w:val="16"/>
        </w:rPr>
        <w:t> </w:t>
      </w:r>
      <w:r>
        <w:rPr>
          <w:color w:val="121212"/>
          <w:sz w:val="16"/>
        </w:rPr>
        <w:t>of</w:t>
      </w:r>
      <w:r>
        <w:rPr>
          <w:color w:val="121212"/>
          <w:spacing w:val="-10"/>
          <w:sz w:val="16"/>
        </w:rPr>
        <w:t> </w:t>
      </w:r>
      <w:r>
        <w:rPr>
          <w:color w:val="121212"/>
          <w:sz w:val="16"/>
        </w:rPr>
        <w:t>investment</w:t>
      </w:r>
      <w:r>
        <w:rPr>
          <w:color w:val="121212"/>
          <w:spacing w:val="-10"/>
          <w:sz w:val="16"/>
        </w:rPr>
        <w:t> </w:t>
      </w:r>
      <w:r>
        <w:rPr>
          <w:color w:val="121212"/>
          <w:sz w:val="16"/>
        </w:rPr>
        <w:t>advisory</w:t>
      </w:r>
      <w:r>
        <w:rPr>
          <w:color w:val="121212"/>
          <w:spacing w:val="-10"/>
          <w:sz w:val="16"/>
        </w:rPr>
        <w:t> </w:t>
      </w:r>
      <w:r>
        <w:rPr>
          <w:color w:val="121212"/>
          <w:sz w:val="16"/>
        </w:rPr>
        <w:t>activity.</w:t>
      </w:r>
      <w:r>
        <w:rPr>
          <w:color w:val="121212"/>
          <w:spacing w:val="-10"/>
          <w:sz w:val="16"/>
        </w:rPr>
        <w:t> </w:t>
      </w:r>
      <w:r>
        <w:rPr>
          <w:color w:val="121212"/>
          <w:sz w:val="16"/>
        </w:rPr>
        <w:t>The</w:t>
      </w:r>
      <w:r>
        <w:rPr>
          <w:color w:val="121212"/>
          <w:spacing w:val="-10"/>
          <w:sz w:val="16"/>
        </w:rPr>
        <w:t> </w:t>
      </w:r>
      <w:r>
        <w:rPr>
          <w:color w:val="121212"/>
          <w:sz w:val="16"/>
        </w:rPr>
        <w:t>investment</w:t>
      </w:r>
      <w:r>
        <w:rPr>
          <w:color w:val="121212"/>
          <w:spacing w:val="-10"/>
          <w:sz w:val="16"/>
        </w:rPr>
        <w:t> </w:t>
      </w:r>
      <w:r>
        <w:rPr>
          <w:color w:val="121212"/>
          <w:sz w:val="16"/>
        </w:rPr>
        <w:t>advisory</w:t>
      </w:r>
      <w:r>
        <w:rPr>
          <w:color w:val="121212"/>
          <w:spacing w:val="-10"/>
          <w:sz w:val="16"/>
        </w:rPr>
        <w:t> </w:t>
      </w:r>
      <w:r>
        <w:rPr>
          <w:color w:val="121212"/>
          <w:sz w:val="16"/>
        </w:rPr>
        <w:t>services</w:t>
      </w:r>
      <w:r>
        <w:rPr>
          <w:color w:val="121212"/>
          <w:spacing w:val="-10"/>
          <w:sz w:val="16"/>
        </w:rPr>
        <w:t> </w:t>
      </w:r>
      <w:r>
        <w:rPr>
          <w:color w:val="121212"/>
          <w:sz w:val="16"/>
        </w:rPr>
        <w:t>are</w:t>
      </w:r>
      <w:r>
        <w:rPr>
          <w:color w:val="121212"/>
          <w:spacing w:val="-10"/>
          <w:sz w:val="16"/>
        </w:rPr>
        <w:t> </w:t>
      </w:r>
      <w:r>
        <w:rPr>
          <w:color w:val="121212"/>
          <w:sz w:val="16"/>
        </w:rPr>
        <w:t>provided</w:t>
      </w:r>
      <w:r>
        <w:rPr>
          <w:color w:val="121212"/>
          <w:spacing w:val="-10"/>
          <w:sz w:val="16"/>
        </w:rPr>
        <w:t> </w:t>
      </w:r>
      <w:r>
        <w:rPr>
          <w:color w:val="121212"/>
          <w:sz w:val="16"/>
        </w:rPr>
        <w:t>by</w:t>
      </w:r>
      <w:r>
        <w:rPr>
          <w:color w:val="121212"/>
          <w:spacing w:val="-10"/>
          <w:sz w:val="16"/>
        </w:rPr>
        <w:t> </w:t>
      </w:r>
      <w:r>
        <w:rPr>
          <w:color w:val="121212"/>
          <w:sz w:val="16"/>
        </w:rPr>
        <w:t>the</w:t>
      </w:r>
      <w:r>
        <w:rPr>
          <w:color w:val="121212"/>
          <w:spacing w:val="-10"/>
          <w:sz w:val="16"/>
        </w:rPr>
        <w:t> </w:t>
      </w:r>
      <w:r>
        <w:rPr>
          <w:color w:val="121212"/>
          <w:sz w:val="16"/>
        </w:rPr>
        <w:t>authorized</w:t>
      </w:r>
      <w:r>
        <w:rPr>
          <w:color w:val="121212"/>
          <w:spacing w:val="-10"/>
          <w:sz w:val="16"/>
        </w:rPr>
        <w:t> </w:t>
      </w:r>
      <w:r>
        <w:rPr>
          <w:color w:val="121212"/>
          <w:sz w:val="16"/>
        </w:rPr>
        <w:t>institutions</w:t>
      </w:r>
      <w:r>
        <w:rPr>
          <w:color w:val="121212"/>
          <w:spacing w:val="-10"/>
          <w:sz w:val="16"/>
        </w:rPr>
        <w:t> </w:t>
      </w:r>
      <w:r>
        <w:rPr>
          <w:color w:val="121212"/>
          <w:sz w:val="16"/>
        </w:rPr>
        <w:t>to the persons in a customized manner taking into account the risk and return preferences of the persons. Whereas, the comments and advices included herein are of general nature. Therefore recommendations may not be suitable for your financial status or risk and yield preferences. For this reason, making an investment decision only by relying on the information given herein may not give rise to results that fit your expectations. This report is distributed by Credit Suisse Istanbul Menkul Degerler Anonim Sirketi, regulated by the Capital Markets Board of </w:t>
      </w:r>
      <w:r>
        <w:rPr>
          <w:color w:val="121212"/>
          <w:spacing w:val="-4"/>
          <w:sz w:val="16"/>
        </w:rPr>
        <w:t>Turkey, </w:t>
      </w:r>
      <w:r>
        <w:rPr>
          <w:color w:val="121212"/>
          <w:sz w:val="16"/>
        </w:rPr>
        <w:t>with its registered address at Yildirim Oguz Goker Caddesi, Maya Plaza 10th Floor Akatlar, Besiktas/Istanbul-Turkey. </w:t>
      </w:r>
      <w:r>
        <w:rPr>
          <w:rFonts w:ascii="Trebuchet MS" w:hAnsi="Trebuchet MS"/>
          <w:b/>
          <w:color w:val="121212"/>
          <w:sz w:val="16"/>
        </w:rPr>
        <w:t>United Kingdom: </w:t>
      </w:r>
      <w:r>
        <w:rPr>
          <w:color w:val="121212"/>
          <w:sz w:val="16"/>
        </w:rPr>
        <w:t>This material is issued by Credit Suisse (UK) Limited. Credit Suisse (UK) Limited, is authorized by the Prudential Regulation Authority and regulated by the Financial Conduct Authority and the Prudential</w:t>
      </w:r>
      <w:r>
        <w:rPr>
          <w:color w:val="121212"/>
          <w:spacing w:val="-9"/>
          <w:sz w:val="16"/>
        </w:rPr>
        <w:t> </w:t>
      </w:r>
      <w:r>
        <w:rPr>
          <w:color w:val="121212"/>
          <w:sz w:val="16"/>
        </w:rPr>
        <w:t>Regulation</w:t>
      </w:r>
      <w:r>
        <w:rPr>
          <w:color w:val="121212"/>
          <w:spacing w:val="-9"/>
          <w:sz w:val="16"/>
        </w:rPr>
        <w:t> </w:t>
      </w:r>
      <w:r>
        <w:rPr>
          <w:color w:val="121212"/>
          <w:sz w:val="16"/>
        </w:rPr>
        <w:t>Authority.</w:t>
      </w:r>
      <w:r>
        <w:rPr>
          <w:color w:val="121212"/>
          <w:spacing w:val="-9"/>
          <w:sz w:val="16"/>
        </w:rPr>
        <w:t> </w:t>
      </w:r>
      <w:r>
        <w:rPr>
          <w:color w:val="121212"/>
          <w:sz w:val="16"/>
        </w:rPr>
        <w:t>The</w:t>
      </w:r>
      <w:r>
        <w:rPr>
          <w:color w:val="121212"/>
          <w:spacing w:val="-9"/>
          <w:sz w:val="16"/>
        </w:rPr>
        <w:t> </w:t>
      </w:r>
      <w:r>
        <w:rPr>
          <w:color w:val="121212"/>
          <w:sz w:val="16"/>
        </w:rPr>
        <w:t>protections</w:t>
      </w:r>
      <w:r>
        <w:rPr>
          <w:color w:val="121212"/>
          <w:spacing w:val="-9"/>
          <w:sz w:val="16"/>
        </w:rPr>
        <w:t> </w:t>
      </w:r>
      <w:r>
        <w:rPr>
          <w:color w:val="121212"/>
          <w:sz w:val="16"/>
        </w:rPr>
        <w:t>made</w:t>
      </w:r>
      <w:r>
        <w:rPr>
          <w:color w:val="121212"/>
          <w:spacing w:val="-9"/>
          <w:sz w:val="16"/>
        </w:rPr>
        <w:t> </w:t>
      </w:r>
      <w:r>
        <w:rPr>
          <w:color w:val="121212"/>
          <w:sz w:val="16"/>
        </w:rPr>
        <w:t>available</w:t>
      </w:r>
      <w:r>
        <w:rPr>
          <w:color w:val="121212"/>
          <w:spacing w:val="-8"/>
          <w:sz w:val="16"/>
        </w:rPr>
        <w:t> </w:t>
      </w:r>
      <w:r>
        <w:rPr>
          <w:color w:val="121212"/>
          <w:sz w:val="16"/>
        </w:rPr>
        <w:t>by</w:t>
      </w:r>
      <w:r>
        <w:rPr>
          <w:color w:val="121212"/>
          <w:spacing w:val="-9"/>
          <w:sz w:val="16"/>
        </w:rPr>
        <w:t> </w:t>
      </w:r>
      <w:r>
        <w:rPr>
          <w:color w:val="121212"/>
          <w:sz w:val="16"/>
        </w:rPr>
        <w:t>the</w:t>
      </w:r>
      <w:r>
        <w:rPr>
          <w:color w:val="121212"/>
          <w:spacing w:val="-9"/>
          <w:sz w:val="16"/>
        </w:rPr>
        <w:t> </w:t>
      </w:r>
      <w:r>
        <w:rPr>
          <w:color w:val="121212"/>
          <w:sz w:val="16"/>
        </w:rPr>
        <w:t>Financial</w:t>
      </w:r>
      <w:r>
        <w:rPr>
          <w:color w:val="121212"/>
          <w:spacing w:val="-9"/>
          <w:sz w:val="16"/>
        </w:rPr>
        <w:t> </w:t>
      </w:r>
      <w:r>
        <w:rPr>
          <w:color w:val="121212"/>
          <w:sz w:val="16"/>
        </w:rPr>
        <w:t>Conduct</w:t>
      </w:r>
      <w:r>
        <w:rPr>
          <w:color w:val="121212"/>
          <w:spacing w:val="-9"/>
          <w:sz w:val="16"/>
        </w:rPr>
        <w:t> </w:t>
      </w:r>
      <w:r>
        <w:rPr>
          <w:color w:val="121212"/>
          <w:sz w:val="16"/>
        </w:rPr>
        <w:t>Authority</w:t>
      </w:r>
      <w:r>
        <w:rPr>
          <w:color w:val="121212"/>
          <w:spacing w:val="-9"/>
          <w:sz w:val="16"/>
        </w:rPr>
        <w:t> </w:t>
      </w:r>
      <w:r>
        <w:rPr>
          <w:color w:val="121212"/>
          <w:sz w:val="16"/>
        </w:rPr>
        <w:t>and/or</w:t>
      </w:r>
      <w:r>
        <w:rPr>
          <w:color w:val="121212"/>
          <w:spacing w:val="-9"/>
          <w:sz w:val="16"/>
        </w:rPr>
        <w:t> </w:t>
      </w:r>
      <w:r>
        <w:rPr>
          <w:color w:val="121212"/>
          <w:sz w:val="16"/>
        </w:rPr>
        <w:t>the</w:t>
      </w:r>
      <w:r>
        <w:rPr>
          <w:color w:val="121212"/>
          <w:spacing w:val="-8"/>
          <w:sz w:val="16"/>
        </w:rPr>
        <w:t> </w:t>
      </w:r>
      <w:r>
        <w:rPr>
          <w:color w:val="121212"/>
          <w:sz w:val="16"/>
        </w:rPr>
        <w:t>Prudential</w:t>
      </w:r>
      <w:r>
        <w:rPr>
          <w:color w:val="121212"/>
          <w:spacing w:val="-9"/>
          <w:sz w:val="16"/>
        </w:rPr>
        <w:t> </w:t>
      </w:r>
      <w:r>
        <w:rPr>
          <w:color w:val="121212"/>
          <w:sz w:val="16"/>
        </w:rPr>
        <w:t>Regulation</w:t>
      </w:r>
      <w:r>
        <w:rPr>
          <w:color w:val="121212"/>
          <w:spacing w:val="-9"/>
          <w:sz w:val="16"/>
        </w:rPr>
        <w:t> </w:t>
      </w:r>
      <w:r>
        <w:rPr>
          <w:color w:val="121212"/>
          <w:sz w:val="16"/>
        </w:rPr>
        <w:t>Authority</w:t>
      </w:r>
      <w:r>
        <w:rPr>
          <w:color w:val="121212"/>
          <w:spacing w:val="-9"/>
          <w:sz w:val="16"/>
        </w:rPr>
        <w:t> </w:t>
      </w:r>
      <w:r>
        <w:rPr>
          <w:color w:val="121212"/>
          <w:sz w:val="16"/>
        </w:rPr>
        <w:t>for</w:t>
      </w:r>
      <w:r>
        <w:rPr>
          <w:color w:val="121212"/>
          <w:spacing w:val="-9"/>
          <w:sz w:val="16"/>
        </w:rPr>
        <w:t> </w:t>
      </w:r>
      <w:r>
        <w:rPr>
          <w:color w:val="121212"/>
          <w:sz w:val="16"/>
        </w:rPr>
        <w:t>retail clients do not apply to investments or services provided by a person outside the UK, nor will the Financial Services Compensation Scheme be available if the issuer of the investment fails to meet its obligations. </w:t>
      </w:r>
      <w:r>
        <w:rPr>
          <w:color w:val="121212"/>
          <w:spacing w:val="-8"/>
          <w:sz w:val="16"/>
        </w:rPr>
        <w:t>To </w:t>
      </w:r>
      <w:r>
        <w:rPr>
          <w:color w:val="121212"/>
          <w:sz w:val="16"/>
        </w:rPr>
        <w:t>the extent communicated in the United Kingdom (“UK”) or capable of having an effect in the UK, this document constitutes a financial promotion which has been approved by Credit Suisse (UK) Limited which is authorized by the Prudential Regulation</w:t>
      </w:r>
      <w:r>
        <w:rPr>
          <w:color w:val="121212"/>
          <w:spacing w:val="-8"/>
          <w:sz w:val="16"/>
        </w:rPr>
        <w:t> </w:t>
      </w:r>
      <w:r>
        <w:rPr>
          <w:color w:val="121212"/>
          <w:sz w:val="16"/>
        </w:rPr>
        <w:t>Authority</w:t>
      </w:r>
      <w:r>
        <w:rPr>
          <w:color w:val="121212"/>
          <w:spacing w:val="-8"/>
          <w:sz w:val="16"/>
        </w:rPr>
        <w:t> </w:t>
      </w:r>
      <w:r>
        <w:rPr>
          <w:color w:val="121212"/>
          <w:sz w:val="16"/>
        </w:rPr>
        <w:t>and</w:t>
      </w:r>
      <w:r>
        <w:rPr>
          <w:color w:val="121212"/>
          <w:spacing w:val="-7"/>
          <w:sz w:val="16"/>
        </w:rPr>
        <w:t> </w:t>
      </w:r>
      <w:r>
        <w:rPr>
          <w:color w:val="121212"/>
          <w:sz w:val="16"/>
        </w:rPr>
        <w:t>regulated</w:t>
      </w:r>
      <w:r>
        <w:rPr>
          <w:color w:val="121212"/>
          <w:spacing w:val="-8"/>
          <w:sz w:val="16"/>
        </w:rPr>
        <w:t> </w:t>
      </w:r>
      <w:r>
        <w:rPr>
          <w:color w:val="121212"/>
          <w:sz w:val="16"/>
        </w:rPr>
        <w:t>by</w:t>
      </w:r>
      <w:r>
        <w:rPr>
          <w:color w:val="121212"/>
          <w:spacing w:val="-7"/>
          <w:sz w:val="16"/>
        </w:rPr>
        <w:t> </w:t>
      </w:r>
      <w:r>
        <w:rPr>
          <w:color w:val="121212"/>
          <w:sz w:val="16"/>
        </w:rPr>
        <w:t>the</w:t>
      </w:r>
      <w:r>
        <w:rPr>
          <w:color w:val="121212"/>
          <w:spacing w:val="-8"/>
          <w:sz w:val="16"/>
        </w:rPr>
        <w:t> </w:t>
      </w:r>
      <w:r>
        <w:rPr>
          <w:color w:val="121212"/>
          <w:sz w:val="16"/>
        </w:rPr>
        <w:t>Financial</w:t>
      </w:r>
      <w:r>
        <w:rPr>
          <w:color w:val="121212"/>
          <w:spacing w:val="-7"/>
          <w:sz w:val="16"/>
        </w:rPr>
        <w:t> </w:t>
      </w:r>
      <w:r>
        <w:rPr>
          <w:color w:val="121212"/>
          <w:sz w:val="16"/>
        </w:rPr>
        <w:t>Conduct</w:t>
      </w:r>
      <w:r>
        <w:rPr>
          <w:color w:val="121212"/>
          <w:spacing w:val="-8"/>
          <w:sz w:val="16"/>
        </w:rPr>
        <w:t> </w:t>
      </w:r>
      <w:r>
        <w:rPr>
          <w:color w:val="121212"/>
          <w:sz w:val="16"/>
        </w:rPr>
        <w:t>Authority</w:t>
      </w:r>
      <w:r>
        <w:rPr>
          <w:color w:val="121212"/>
          <w:spacing w:val="-7"/>
          <w:sz w:val="16"/>
        </w:rPr>
        <w:t> </w:t>
      </w:r>
      <w:r>
        <w:rPr>
          <w:color w:val="121212"/>
          <w:sz w:val="16"/>
        </w:rPr>
        <w:t>and</w:t>
      </w:r>
      <w:r>
        <w:rPr>
          <w:color w:val="121212"/>
          <w:spacing w:val="-8"/>
          <w:sz w:val="16"/>
        </w:rPr>
        <w:t> </w:t>
      </w:r>
      <w:r>
        <w:rPr>
          <w:color w:val="121212"/>
          <w:sz w:val="16"/>
        </w:rPr>
        <w:t>the</w:t>
      </w:r>
      <w:r>
        <w:rPr>
          <w:color w:val="121212"/>
          <w:spacing w:val="-7"/>
          <w:sz w:val="16"/>
        </w:rPr>
        <w:t> </w:t>
      </w:r>
      <w:r>
        <w:rPr>
          <w:color w:val="121212"/>
          <w:sz w:val="16"/>
        </w:rPr>
        <w:t>Prudential</w:t>
      </w:r>
      <w:r>
        <w:rPr>
          <w:color w:val="121212"/>
          <w:spacing w:val="-8"/>
          <w:sz w:val="16"/>
        </w:rPr>
        <w:t> </w:t>
      </w:r>
      <w:r>
        <w:rPr>
          <w:color w:val="121212"/>
          <w:sz w:val="16"/>
        </w:rPr>
        <w:t>Regulation</w:t>
      </w:r>
      <w:r>
        <w:rPr>
          <w:color w:val="121212"/>
          <w:spacing w:val="-8"/>
          <w:sz w:val="16"/>
        </w:rPr>
        <w:t> </w:t>
      </w:r>
      <w:r>
        <w:rPr>
          <w:color w:val="121212"/>
          <w:sz w:val="16"/>
        </w:rPr>
        <w:t>Authority</w:t>
      </w:r>
      <w:r>
        <w:rPr>
          <w:color w:val="121212"/>
          <w:spacing w:val="-7"/>
          <w:sz w:val="16"/>
        </w:rPr>
        <w:t> </w:t>
      </w:r>
      <w:r>
        <w:rPr>
          <w:color w:val="121212"/>
          <w:sz w:val="16"/>
        </w:rPr>
        <w:t>for</w:t>
      </w:r>
      <w:r>
        <w:rPr>
          <w:color w:val="121212"/>
          <w:spacing w:val="-8"/>
          <w:sz w:val="16"/>
        </w:rPr>
        <w:t> </w:t>
      </w:r>
      <w:r>
        <w:rPr>
          <w:color w:val="121212"/>
          <w:sz w:val="16"/>
        </w:rPr>
        <w:t>the</w:t>
      </w:r>
      <w:r>
        <w:rPr>
          <w:color w:val="121212"/>
          <w:spacing w:val="-7"/>
          <w:sz w:val="16"/>
        </w:rPr>
        <w:t> </w:t>
      </w:r>
      <w:r>
        <w:rPr>
          <w:color w:val="121212"/>
          <w:sz w:val="16"/>
        </w:rPr>
        <w:t>conduct</w:t>
      </w:r>
      <w:r>
        <w:rPr>
          <w:color w:val="121212"/>
          <w:spacing w:val="-8"/>
          <w:sz w:val="16"/>
        </w:rPr>
        <w:t> </w:t>
      </w:r>
      <w:r>
        <w:rPr>
          <w:color w:val="121212"/>
          <w:sz w:val="16"/>
        </w:rPr>
        <w:t>of</w:t>
      </w:r>
      <w:r>
        <w:rPr>
          <w:color w:val="121212"/>
          <w:spacing w:val="-7"/>
          <w:sz w:val="16"/>
        </w:rPr>
        <w:t> </w:t>
      </w:r>
      <w:r>
        <w:rPr>
          <w:color w:val="121212"/>
          <w:sz w:val="16"/>
        </w:rPr>
        <w:t>investment</w:t>
      </w:r>
      <w:r>
        <w:rPr>
          <w:color w:val="121212"/>
          <w:spacing w:val="-8"/>
          <w:sz w:val="16"/>
        </w:rPr>
        <w:t> </w:t>
      </w:r>
      <w:r>
        <w:rPr>
          <w:color w:val="121212"/>
          <w:sz w:val="16"/>
        </w:rPr>
        <w:t>business</w:t>
      </w:r>
      <w:r>
        <w:rPr>
          <w:color w:val="121212"/>
          <w:spacing w:val="-7"/>
          <w:sz w:val="16"/>
        </w:rPr>
        <w:t> </w:t>
      </w:r>
      <w:r>
        <w:rPr>
          <w:color w:val="121212"/>
          <w:sz w:val="16"/>
        </w:rPr>
        <w:t>in</w:t>
      </w:r>
    </w:p>
    <w:p>
      <w:pPr>
        <w:spacing w:line="244" w:lineRule="auto" w:before="98"/>
        <w:ind w:left="708" w:right="773" w:firstLine="0"/>
        <w:jc w:val="left"/>
        <w:rPr>
          <w:sz w:val="16"/>
        </w:rPr>
      </w:pPr>
      <w:r>
        <w:rPr/>
        <w:br w:type="column"/>
      </w:r>
      <w:r>
        <w:rPr>
          <w:color w:val="121212"/>
          <w:sz w:val="16"/>
        </w:rPr>
        <w:t>the UK. The registered address of Credit Suisse (UK) Limited is Five Cabot Square, London, E14 4QR. Please note that the rules under the </w:t>
      </w:r>
      <w:r>
        <w:rPr>
          <w:color w:val="121212"/>
          <w:spacing w:val="-3"/>
          <w:sz w:val="16"/>
        </w:rPr>
        <w:t>UK’s     </w:t>
      </w:r>
      <w:r>
        <w:rPr>
          <w:color w:val="121212"/>
          <w:sz w:val="16"/>
        </w:rPr>
        <w:t>Financial</w:t>
      </w:r>
      <w:r>
        <w:rPr>
          <w:color w:val="121212"/>
          <w:spacing w:val="-7"/>
          <w:sz w:val="16"/>
        </w:rPr>
        <w:t> </w:t>
      </w:r>
      <w:r>
        <w:rPr>
          <w:color w:val="121212"/>
          <w:sz w:val="16"/>
        </w:rPr>
        <w:t>Services</w:t>
      </w:r>
      <w:r>
        <w:rPr>
          <w:color w:val="121212"/>
          <w:spacing w:val="-6"/>
          <w:sz w:val="16"/>
        </w:rPr>
        <w:t> </w:t>
      </w:r>
      <w:r>
        <w:rPr>
          <w:color w:val="121212"/>
          <w:sz w:val="16"/>
        </w:rPr>
        <w:t>and</w:t>
      </w:r>
      <w:r>
        <w:rPr>
          <w:color w:val="121212"/>
          <w:spacing w:val="-6"/>
          <w:sz w:val="16"/>
        </w:rPr>
        <w:t> </w:t>
      </w:r>
      <w:r>
        <w:rPr>
          <w:color w:val="121212"/>
          <w:sz w:val="16"/>
        </w:rPr>
        <w:t>Markets</w:t>
      </w:r>
      <w:r>
        <w:rPr>
          <w:color w:val="121212"/>
          <w:spacing w:val="-6"/>
          <w:sz w:val="16"/>
        </w:rPr>
        <w:t> </w:t>
      </w:r>
      <w:r>
        <w:rPr>
          <w:color w:val="121212"/>
          <w:sz w:val="16"/>
        </w:rPr>
        <w:t>Act</w:t>
      </w:r>
      <w:r>
        <w:rPr>
          <w:color w:val="121212"/>
          <w:spacing w:val="-6"/>
          <w:sz w:val="16"/>
        </w:rPr>
        <w:t> </w:t>
      </w:r>
      <w:r>
        <w:rPr>
          <w:color w:val="121212"/>
          <w:sz w:val="16"/>
        </w:rPr>
        <w:t>2000</w:t>
      </w:r>
      <w:r>
        <w:rPr>
          <w:color w:val="121212"/>
          <w:spacing w:val="-7"/>
          <w:sz w:val="16"/>
        </w:rPr>
        <w:t> </w:t>
      </w:r>
      <w:r>
        <w:rPr>
          <w:color w:val="121212"/>
          <w:sz w:val="16"/>
        </w:rPr>
        <w:t>relating</w:t>
      </w:r>
      <w:r>
        <w:rPr>
          <w:color w:val="121212"/>
          <w:spacing w:val="-6"/>
          <w:sz w:val="16"/>
        </w:rPr>
        <w:t> </w:t>
      </w:r>
      <w:r>
        <w:rPr>
          <w:color w:val="121212"/>
          <w:sz w:val="16"/>
        </w:rPr>
        <w:t>to</w:t>
      </w:r>
      <w:r>
        <w:rPr>
          <w:color w:val="121212"/>
          <w:spacing w:val="-6"/>
          <w:sz w:val="16"/>
        </w:rPr>
        <w:t> </w:t>
      </w:r>
      <w:r>
        <w:rPr>
          <w:color w:val="121212"/>
          <w:sz w:val="16"/>
        </w:rPr>
        <w:t>the</w:t>
      </w:r>
      <w:r>
        <w:rPr>
          <w:color w:val="121212"/>
          <w:spacing w:val="-6"/>
          <w:sz w:val="16"/>
        </w:rPr>
        <w:t> </w:t>
      </w:r>
      <w:r>
        <w:rPr>
          <w:color w:val="121212"/>
          <w:sz w:val="16"/>
        </w:rPr>
        <w:t>protection</w:t>
      </w:r>
      <w:r>
        <w:rPr>
          <w:color w:val="121212"/>
          <w:spacing w:val="-6"/>
          <w:sz w:val="16"/>
        </w:rPr>
        <w:t> </w:t>
      </w:r>
      <w:r>
        <w:rPr>
          <w:color w:val="121212"/>
          <w:sz w:val="16"/>
        </w:rPr>
        <w:t>of</w:t>
      </w:r>
      <w:r>
        <w:rPr>
          <w:color w:val="121212"/>
          <w:spacing w:val="-7"/>
          <w:sz w:val="16"/>
        </w:rPr>
        <w:t> </w:t>
      </w:r>
      <w:r>
        <w:rPr>
          <w:color w:val="121212"/>
          <w:sz w:val="16"/>
        </w:rPr>
        <w:t>retail</w:t>
      </w:r>
      <w:r>
        <w:rPr>
          <w:color w:val="121212"/>
          <w:spacing w:val="-6"/>
          <w:sz w:val="16"/>
        </w:rPr>
        <w:t> </w:t>
      </w:r>
      <w:r>
        <w:rPr>
          <w:color w:val="121212"/>
          <w:sz w:val="16"/>
        </w:rPr>
        <w:t>clients</w:t>
      </w:r>
      <w:r>
        <w:rPr>
          <w:color w:val="121212"/>
          <w:spacing w:val="-6"/>
          <w:sz w:val="16"/>
        </w:rPr>
        <w:t> </w:t>
      </w:r>
      <w:r>
        <w:rPr>
          <w:color w:val="121212"/>
          <w:sz w:val="16"/>
        </w:rPr>
        <w:t>will</w:t>
      </w:r>
      <w:r>
        <w:rPr>
          <w:color w:val="121212"/>
          <w:spacing w:val="-6"/>
          <w:sz w:val="16"/>
        </w:rPr>
        <w:t> </w:t>
      </w:r>
      <w:r>
        <w:rPr>
          <w:color w:val="121212"/>
          <w:sz w:val="16"/>
        </w:rPr>
        <w:t>not</w:t>
      </w:r>
      <w:r>
        <w:rPr>
          <w:color w:val="121212"/>
          <w:spacing w:val="-6"/>
          <w:sz w:val="16"/>
        </w:rPr>
        <w:t> </w:t>
      </w:r>
      <w:r>
        <w:rPr>
          <w:color w:val="121212"/>
          <w:sz w:val="16"/>
        </w:rPr>
        <w:t>be</w:t>
      </w:r>
      <w:r>
        <w:rPr>
          <w:color w:val="121212"/>
          <w:spacing w:val="-7"/>
          <w:sz w:val="16"/>
        </w:rPr>
        <w:t> </w:t>
      </w:r>
      <w:r>
        <w:rPr>
          <w:color w:val="121212"/>
          <w:sz w:val="16"/>
        </w:rPr>
        <w:t>applicable</w:t>
      </w:r>
      <w:r>
        <w:rPr>
          <w:color w:val="121212"/>
          <w:spacing w:val="-6"/>
          <w:sz w:val="16"/>
        </w:rPr>
        <w:t> </w:t>
      </w:r>
      <w:r>
        <w:rPr>
          <w:color w:val="121212"/>
          <w:sz w:val="16"/>
        </w:rPr>
        <w:t>to</w:t>
      </w:r>
      <w:r>
        <w:rPr>
          <w:color w:val="121212"/>
          <w:spacing w:val="-6"/>
          <w:sz w:val="16"/>
        </w:rPr>
        <w:t> </w:t>
      </w:r>
      <w:r>
        <w:rPr>
          <w:color w:val="121212"/>
          <w:sz w:val="16"/>
        </w:rPr>
        <w:t>you</w:t>
      </w:r>
      <w:r>
        <w:rPr>
          <w:color w:val="121212"/>
          <w:spacing w:val="-6"/>
          <w:sz w:val="16"/>
        </w:rPr>
        <w:t> </w:t>
      </w:r>
      <w:r>
        <w:rPr>
          <w:color w:val="121212"/>
          <w:sz w:val="16"/>
        </w:rPr>
        <w:t>and</w:t>
      </w:r>
      <w:r>
        <w:rPr>
          <w:color w:val="121212"/>
          <w:spacing w:val="-6"/>
          <w:sz w:val="16"/>
        </w:rPr>
        <w:t> </w:t>
      </w:r>
      <w:r>
        <w:rPr>
          <w:color w:val="121212"/>
          <w:sz w:val="16"/>
        </w:rPr>
        <w:t>that</w:t>
      </w:r>
      <w:r>
        <w:rPr>
          <w:color w:val="121212"/>
          <w:spacing w:val="-7"/>
          <w:sz w:val="16"/>
        </w:rPr>
        <w:t> </w:t>
      </w:r>
      <w:r>
        <w:rPr>
          <w:color w:val="121212"/>
          <w:sz w:val="16"/>
        </w:rPr>
        <w:t>any</w:t>
      </w:r>
      <w:r>
        <w:rPr>
          <w:color w:val="121212"/>
          <w:spacing w:val="-6"/>
          <w:sz w:val="16"/>
        </w:rPr>
        <w:t> </w:t>
      </w:r>
      <w:r>
        <w:rPr>
          <w:color w:val="121212"/>
          <w:sz w:val="16"/>
        </w:rPr>
        <w:t>potential</w:t>
      </w:r>
      <w:r>
        <w:rPr>
          <w:color w:val="121212"/>
          <w:spacing w:val="-6"/>
          <w:sz w:val="16"/>
        </w:rPr>
        <w:t> </w:t>
      </w:r>
      <w:r>
        <w:rPr>
          <w:color w:val="121212"/>
          <w:sz w:val="16"/>
        </w:rPr>
        <w:t>compensation</w:t>
      </w:r>
      <w:r>
        <w:rPr>
          <w:color w:val="121212"/>
          <w:spacing w:val="-6"/>
          <w:sz w:val="16"/>
        </w:rPr>
        <w:t> </w:t>
      </w:r>
      <w:r>
        <w:rPr>
          <w:color w:val="121212"/>
          <w:sz w:val="16"/>
        </w:rPr>
        <w:t>made available to “eligible claimants” under the </w:t>
      </w:r>
      <w:r>
        <w:rPr>
          <w:color w:val="121212"/>
          <w:spacing w:val="-3"/>
          <w:sz w:val="16"/>
        </w:rPr>
        <w:t>UK’s </w:t>
      </w:r>
      <w:r>
        <w:rPr>
          <w:color w:val="121212"/>
          <w:sz w:val="16"/>
        </w:rPr>
        <w:t>Financial Services Compensation Scheme will also not be available to you. </w:t>
      </w:r>
      <w:r>
        <w:rPr>
          <w:color w:val="121212"/>
          <w:spacing w:val="-5"/>
          <w:sz w:val="16"/>
        </w:rPr>
        <w:t>Tax </w:t>
      </w:r>
      <w:r>
        <w:rPr>
          <w:color w:val="121212"/>
          <w:sz w:val="16"/>
        </w:rPr>
        <w:t>treatment depends on the individual</w:t>
      </w:r>
      <w:r>
        <w:rPr>
          <w:color w:val="121212"/>
          <w:spacing w:val="6"/>
          <w:sz w:val="16"/>
        </w:rPr>
        <w:t> </w:t>
      </w:r>
      <w:r>
        <w:rPr>
          <w:color w:val="121212"/>
          <w:sz w:val="16"/>
        </w:rPr>
        <w:t>circumstances</w:t>
      </w:r>
      <w:r>
        <w:rPr>
          <w:color w:val="121212"/>
          <w:spacing w:val="7"/>
          <w:sz w:val="16"/>
        </w:rPr>
        <w:t> </w:t>
      </w:r>
      <w:r>
        <w:rPr>
          <w:color w:val="121212"/>
          <w:sz w:val="16"/>
        </w:rPr>
        <w:t>of</w:t>
      </w:r>
      <w:r>
        <w:rPr>
          <w:color w:val="121212"/>
          <w:spacing w:val="7"/>
          <w:sz w:val="16"/>
        </w:rPr>
        <w:t> </w:t>
      </w:r>
      <w:r>
        <w:rPr>
          <w:color w:val="121212"/>
          <w:sz w:val="16"/>
        </w:rPr>
        <w:t>each</w:t>
      </w:r>
      <w:r>
        <w:rPr>
          <w:color w:val="121212"/>
          <w:spacing w:val="7"/>
          <w:sz w:val="16"/>
        </w:rPr>
        <w:t> </w:t>
      </w:r>
      <w:r>
        <w:rPr>
          <w:color w:val="121212"/>
          <w:sz w:val="16"/>
        </w:rPr>
        <w:t>client</w:t>
      </w:r>
      <w:r>
        <w:rPr>
          <w:color w:val="121212"/>
          <w:spacing w:val="7"/>
          <w:sz w:val="16"/>
        </w:rPr>
        <w:t> </w:t>
      </w:r>
      <w:r>
        <w:rPr>
          <w:color w:val="121212"/>
          <w:sz w:val="16"/>
        </w:rPr>
        <w:t>and</w:t>
      </w:r>
      <w:r>
        <w:rPr>
          <w:color w:val="121212"/>
          <w:spacing w:val="6"/>
          <w:sz w:val="16"/>
        </w:rPr>
        <w:t> </w:t>
      </w:r>
      <w:r>
        <w:rPr>
          <w:color w:val="121212"/>
          <w:sz w:val="16"/>
        </w:rPr>
        <w:t>may</w:t>
      </w:r>
      <w:r>
        <w:rPr>
          <w:color w:val="121212"/>
          <w:spacing w:val="7"/>
          <w:sz w:val="16"/>
        </w:rPr>
        <w:t> </w:t>
      </w:r>
      <w:r>
        <w:rPr>
          <w:color w:val="121212"/>
          <w:sz w:val="16"/>
        </w:rPr>
        <w:t>be</w:t>
      </w:r>
      <w:r>
        <w:rPr>
          <w:color w:val="121212"/>
          <w:spacing w:val="7"/>
          <w:sz w:val="16"/>
        </w:rPr>
        <w:t> </w:t>
      </w:r>
      <w:r>
        <w:rPr>
          <w:color w:val="121212"/>
          <w:sz w:val="16"/>
        </w:rPr>
        <w:t>subject</w:t>
      </w:r>
      <w:r>
        <w:rPr>
          <w:color w:val="121212"/>
          <w:spacing w:val="7"/>
          <w:sz w:val="16"/>
        </w:rPr>
        <w:t> </w:t>
      </w:r>
      <w:r>
        <w:rPr>
          <w:color w:val="121212"/>
          <w:sz w:val="16"/>
        </w:rPr>
        <w:t>to</w:t>
      </w:r>
      <w:r>
        <w:rPr>
          <w:color w:val="121212"/>
          <w:spacing w:val="7"/>
          <w:sz w:val="16"/>
        </w:rPr>
        <w:t> </w:t>
      </w:r>
      <w:r>
        <w:rPr>
          <w:color w:val="121212"/>
          <w:sz w:val="16"/>
        </w:rPr>
        <w:t>changes</w:t>
      </w:r>
      <w:r>
        <w:rPr>
          <w:color w:val="121212"/>
          <w:spacing w:val="7"/>
          <w:sz w:val="16"/>
        </w:rPr>
        <w:t> </w:t>
      </w:r>
      <w:r>
        <w:rPr>
          <w:color w:val="121212"/>
          <w:sz w:val="16"/>
        </w:rPr>
        <w:t>in</w:t>
      </w:r>
      <w:r>
        <w:rPr>
          <w:color w:val="121212"/>
          <w:spacing w:val="6"/>
          <w:sz w:val="16"/>
        </w:rPr>
        <w:t> </w:t>
      </w:r>
      <w:r>
        <w:rPr>
          <w:color w:val="121212"/>
          <w:sz w:val="16"/>
        </w:rPr>
        <w:t>future.</w:t>
      </w:r>
    </w:p>
    <w:p>
      <w:pPr>
        <w:pStyle w:val="BodyText"/>
        <w:spacing w:before="8"/>
        <w:rPr>
          <w:sz w:val="16"/>
        </w:rPr>
      </w:pPr>
    </w:p>
    <w:p>
      <w:pPr>
        <w:spacing w:before="0"/>
        <w:ind w:left="708" w:right="0" w:firstLine="0"/>
        <w:jc w:val="left"/>
        <w:rPr>
          <w:sz w:val="16"/>
        </w:rPr>
      </w:pPr>
      <w:r>
        <w:rPr>
          <w:rFonts w:ascii="Trebuchet MS"/>
          <w:b/>
          <w:color w:val="121212"/>
          <w:w w:val="110"/>
          <w:sz w:val="16"/>
        </w:rPr>
        <w:t>UNITED STATES: </w:t>
      </w:r>
      <w:r>
        <w:rPr>
          <w:color w:val="121212"/>
          <w:w w:val="110"/>
          <w:sz w:val="16"/>
        </w:rPr>
        <w:t>NEITHER THIS REPORT NOR ANY COPY THEREOF MAY BE SENT, TAKEN INTO OR DISTRIBUTED IN THE UNITED STATES</w:t>
      </w:r>
    </w:p>
    <w:p>
      <w:pPr>
        <w:spacing w:before="5"/>
        <w:ind w:left="708" w:right="0" w:firstLine="0"/>
        <w:jc w:val="left"/>
        <w:rPr>
          <w:sz w:val="16"/>
        </w:rPr>
      </w:pPr>
      <w:r>
        <w:rPr>
          <w:color w:val="121212"/>
          <w:w w:val="105"/>
          <w:sz w:val="16"/>
        </w:rPr>
        <w:t>OR TO ANY US PERSON (within the meaning of Regulation S under the US Securities Act of 1933, as amended).</w:t>
      </w:r>
    </w:p>
    <w:p>
      <w:pPr>
        <w:pStyle w:val="BodyText"/>
        <w:spacing w:before="9"/>
        <w:rPr>
          <w:sz w:val="16"/>
        </w:rPr>
      </w:pPr>
    </w:p>
    <w:p>
      <w:pPr>
        <w:spacing w:line="244" w:lineRule="auto" w:before="0"/>
        <w:ind w:left="708" w:right="760" w:firstLine="0"/>
        <w:jc w:val="left"/>
        <w:rPr>
          <w:sz w:val="16"/>
        </w:rPr>
      </w:pPr>
      <w:r>
        <w:rPr>
          <w:color w:val="121212"/>
          <w:sz w:val="16"/>
        </w:rPr>
        <w:t>This report may not be reproduced either in whole or in part, without the written permission of Credit Suisse. Copyright © 2018 Credit Suisse Group AG and/or its affiliates. All rights reserved.</w:t>
      </w:r>
    </w:p>
    <w:p>
      <w:pPr>
        <w:pStyle w:val="BodyText"/>
        <w:spacing w:before="8"/>
        <w:rPr>
          <w:sz w:val="16"/>
        </w:rPr>
      </w:pPr>
    </w:p>
    <w:p>
      <w:pPr>
        <w:spacing w:before="1"/>
        <w:ind w:left="708" w:right="0" w:firstLine="0"/>
        <w:jc w:val="left"/>
        <w:rPr>
          <w:rFonts w:ascii="Trebuchet MS"/>
          <w:b/>
          <w:sz w:val="16"/>
        </w:rPr>
      </w:pPr>
      <w:r>
        <w:rPr>
          <w:rFonts w:ascii="Trebuchet MS"/>
          <w:b/>
          <w:color w:val="121212"/>
          <w:sz w:val="16"/>
        </w:rPr>
        <w:t>18C012A_IS</w:t>
      </w:r>
    </w:p>
    <w:p>
      <w:pPr>
        <w:spacing w:after="0"/>
        <w:jc w:val="left"/>
        <w:rPr>
          <w:rFonts w:ascii="Trebuchet MS"/>
          <w:sz w:val="16"/>
        </w:rPr>
        <w:sectPr>
          <w:type w:val="continuous"/>
          <w:pgSz w:w="24950" w:h="16160" w:orient="landscape"/>
          <w:pgMar w:top="760" w:bottom="280" w:left="0" w:right="0"/>
          <w:cols w:num="2" w:equalWidth="0">
            <w:col w:w="10630" w:space="2977"/>
            <w:col w:w="11343"/>
          </w:cols>
        </w:sectPr>
      </w:pPr>
    </w:p>
    <w:p>
      <w:pPr>
        <w:pStyle w:val="BodyText"/>
        <w:rPr>
          <w:rFonts w:ascii="Trebuchet MS"/>
          <w:b/>
        </w:rPr>
      </w:pPr>
    </w:p>
    <w:p>
      <w:pPr>
        <w:pStyle w:val="BodyText"/>
        <w:spacing w:before="6"/>
        <w:rPr>
          <w:rFonts w:ascii="Trebuchet MS"/>
          <w:b/>
          <w:sz w:val="16"/>
        </w:rPr>
      </w:pPr>
    </w:p>
    <w:p>
      <w:pPr>
        <w:pStyle w:val="Heading6"/>
        <w:tabs>
          <w:tab w:pos="19417" w:val="left" w:leader="none"/>
        </w:tabs>
        <w:spacing w:before="126"/>
        <w:ind w:left="694"/>
      </w:pPr>
      <w:r>
        <w:rPr>
          <w:color w:val="121212"/>
          <w:spacing w:val="5"/>
        </w:rPr>
        <w:t>Authors/</w:t>
      </w:r>
      <w:r>
        <w:rPr>
          <w:color w:val="121212"/>
          <w:spacing w:val="-71"/>
        </w:rPr>
        <w:t> </w:t>
      </w:r>
      <w:r>
        <w:rPr>
          <w:color w:val="121212"/>
        </w:rPr>
        <w:t>Contributors</w:t>
        <w:tab/>
        <w:t>Imprint</w:t>
      </w:r>
    </w:p>
    <w:p>
      <w:pPr>
        <w:pStyle w:val="BodyText"/>
        <w:rPr>
          <w:rFonts w:ascii="Tahoma"/>
        </w:rPr>
      </w:pPr>
    </w:p>
    <w:p>
      <w:pPr>
        <w:pStyle w:val="BodyText"/>
        <w:spacing w:before="9"/>
        <w:rPr>
          <w:rFonts w:ascii="Tahoma"/>
          <w:sz w:val="28"/>
        </w:rPr>
      </w:pPr>
    </w:p>
    <w:p>
      <w:pPr>
        <w:spacing w:after="0"/>
        <w:rPr>
          <w:rFonts w:ascii="Tahoma"/>
          <w:sz w:val="28"/>
        </w:rPr>
        <w:sectPr>
          <w:headerReference w:type="default" r:id="rId137"/>
          <w:footerReference w:type="default" r:id="rId138"/>
          <w:pgSz w:w="24950" w:h="16160" w:orient="landscape"/>
          <w:pgMar w:header="1243" w:footer="400" w:top="2140" w:bottom="580" w:left="0" w:right="0"/>
        </w:sectPr>
      </w:pPr>
    </w:p>
    <w:p>
      <w:pPr>
        <w:pStyle w:val="Heading8"/>
        <w:spacing w:before="101"/>
        <w:ind w:left="710"/>
      </w:pPr>
      <w:r>
        <w:rPr>
          <w:color w:val="121212"/>
        </w:rPr>
        <w:t>Marisa Drew</w:t>
      </w:r>
    </w:p>
    <w:p>
      <w:pPr>
        <w:pStyle w:val="BodyText"/>
        <w:spacing w:line="242" w:lineRule="exact" w:before="5"/>
        <w:ind w:left="710"/>
      </w:pPr>
      <w:r>
        <w:rPr>
          <w:color w:val="121212"/>
        </w:rPr>
        <w:t>Chief Executive Officer,</w:t>
      </w:r>
    </w:p>
    <w:p>
      <w:pPr>
        <w:pStyle w:val="BodyText"/>
        <w:spacing w:line="242" w:lineRule="exact"/>
        <w:ind w:left="710"/>
      </w:pPr>
      <w:r>
        <w:rPr>
          <w:color w:val="121212"/>
        </w:rPr>
        <w:t>Impact Advisory and Finance Department</w:t>
      </w:r>
    </w:p>
    <w:p>
      <w:pPr>
        <w:pStyle w:val="BodyText"/>
        <w:spacing w:before="6"/>
        <w:rPr>
          <w:sz w:val="19"/>
        </w:rPr>
      </w:pPr>
    </w:p>
    <w:p>
      <w:pPr>
        <w:pStyle w:val="Heading8"/>
        <w:ind w:left="710"/>
      </w:pPr>
      <w:r>
        <w:rPr>
          <w:color w:val="121212"/>
        </w:rPr>
        <w:t>Anja Hochberg</w:t>
      </w:r>
    </w:p>
    <w:p>
      <w:pPr>
        <w:pStyle w:val="BodyText"/>
        <w:spacing w:line="235" w:lineRule="auto" w:before="9"/>
        <w:ind w:left="710"/>
      </w:pPr>
      <w:r>
        <w:rPr>
          <w:color w:val="121212"/>
        </w:rPr>
        <w:t>Head of Impact Advisory and Finance, Investment Solutions &amp; Products</w:t>
      </w:r>
    </w:p>
    <w:p>
      <w:pPr>
        <w:pStyle w:val="BodyText"/>
        <w:spacing w:before="9"/>
        <w:rPr>
          <w:sz w:val="19"/>
        </w:rPr>
      </w:pPr>
    </w:p>
    <w:p>
      <w:pPr>
        <w:pStyle w:val="Heading8"/>
        <w:ind w:left="710"/>
      </w:pPr>
      <w:r>
        <w:rPr>
          <w:color w:val="121212"/>
        </w:rPr>
        <w:t>James Sweeney</w:t>
      </w:r>
    </w:p>
    <w:p>
      <w:pPr>
        <w:pStyle w:val="BodyText"/>
        <w:spacing w:line="242" w:lineRule="exact" w:before="5"/>
        <w:ind w:left="710"/>
      </w:pPr>
      <w:r>
        <w:rPr>
          <w:color w:val="121212"/>
        </w:rPr>
        <w:t>Global Chief Economist and</w:t>
      </w:r>
    </w:p>
    <w:p>
      <w:pPr>
        <w:pStyle w:val="BodyText"/>
        <w:spacing w:line="242" w:lineRule="exact"/>
        <w:ind w:left="710"/>
      </w:pPr>
      <w:r>
        <w:rPr>
          <w:color w:val="121212"/>
        </w:rPr>
        <w:t>Regional Chief Investment Officer Americas</w:t>
      </w:r>
    </w:p>
    <w:p>
      <w:pPr>
        <w:pStyle w:val="BodyText"/>
        <w:spacing w:before="6"/>
        <w:rPr>
          <w:sz w:val="19"/>
        </w:rPr>
      </w:pPr>
    </w:p>
    <w:p>
      <w:pPr>
        <w:pStyle w:val="Heading8"/>
        <w:ind w:left="710"/>
      </w:pPr>
      <w:r>
        <w:rPr>
          <w:color w:val="121212"/>
        </w:rPr>
        <w:t>Michael O’Sullivan</w:t>
      </w:r>
    </w:p>
    <w:p>
      <w:pPr>
        <w:pStyle w:val="BodyText"/>
        <w:spacing w:line="235" w:lineRule="auto" w:before="9"/>
        <w:ind w:left="710" w:right="447"/>
      </w:pPr>
      <w:r>
        <w:rPr>
          <w:color w:val="121212"/>
        </w:rPr>
        <w:t>Regional Chief Investment Officer Europe, Middle East and Africa</w:t>
      </w:r>
    </w:p>
    <w:p>
      <w:pPr>
        <w:pStyle w:val="BodyText"/>
        <w:spacing w:before="9"/>
        <w:rPr>
          <w:sz w:val="19"/>
        </w:rPr>
      </w:pPr>
    </w:p>
    <w:p>
      <w:pPr>
        <w:pStyle w:val="Heading8"/>
        <w:ind w:left="710"/>
      </w:pPr>
      <w:r>
        <w:rPr>
          <w:color w:val="121212"/>
        </w:rPr>
        <w:t>John Woods</w:t>
      </w:r>
    </w:p>
    <w:p>
      <w:pPr>
        <w:pStyle w:val="BodyText"/>
        <w:spacing w:before="5"/>
        <w:ind w:left="710"/>
      </w:pPr>
      <w:r>
        <w:rPr>
          <w:color w:val="121212"/>
        </w:rPr>
        <w:t>Regional Chief Investment Officer, Asia Pacific</w:t>
      </w:r>
    </w:p>
    <w:p>
      <w:pPr>
        <w:pStyle w:val="BodyText"/>
        <w:spacing w:before="6"/>
        <w:rPr>
          <w:sz w:val="19"/>
        </w:rPr>
      </w:pPr>
    </w:p>
    <w:p>
      <w:pPr>
        <w:pStyle w:val="Heading8"/>
        <w:ind w:left="710"/>
      </w:pPr>
      <w:r>
        <w:rPr>
          <w:color w:val="121212"/>
        </w:rPr>
        <w:t>Sylvie Golay Markovich</w:t>
      </w:r>
    </w:p>
    <w:p>
      <w:pPr>
        <w:pStyle w:val="BodyText"/>
        <w:spacing w:before="6"/>
        <w:ind w:left="710"/>
      </w:pPr>
      <w:r>
        <w:rPr>
          <w:color w:val="121212"/>
        </w:rPr>
        <w:t>Head of Financial Markets Strategy</w:t>
      </w:r>
    </w:p>
    <w:p>
      <w:pPr>
        <w:pStyle w:val="Heading8"/>
        <w:spacing w:before="101"/>
        <w:ind w:left="710"/>
      </w:pPr>
      <w:r>
        <w:rPr>
          <w:b w:val="0"/>
        </w:rPr>
        <w:br w:type="column"/>
      </w:r>
      <w:r>
        <w:rPr>
          <w:color w:val="121212"/>
        </w:rPr>
        <w:t>Jessie Gisiger</w:t>
      </w:r>
    </w:p>
    <w:p>
      <w:pPr>
        <w:pStyle w:val="BodyText"/>
        <w:spacing w:before="5"/>
        <w:ind w:left="710"/>
      </w:pPr>
      <w:r>
        <w:rPr>
          <w:color w:val="121212"/>
        </w:rPr>
        <w:t>Senior Analyst, Credit &amp; Equity Strategy</w:t>
      </w:r>
    </w:p>
    <w:p>
      <w:pPr>
        <w:pStyle w:val="BodyText"/>
        <w:spacing w:before="6"/>
        <w:rPr>
          <w:sz w:val="19"/>
        </w:rPr>
      </w:pPr>
    </w:p>
    <w:p>
      <w:pPr>
        <w:pStyle w:val="Heading8"/>
        <w:ind w:left="710"/>
      </w:pPr>
      <w:r>
        <w:rPr>
          <w:color w:val="121212"/>
        </w:rPr>
        <w:t>Matthew Lehmann</w:t>
      </w:r>
    </w:p>
    <w:p>
      <w:pPr>
        <w:pStyle w:val="BodyText"/>
        <w:spacing w:before="6"/>
        <w:ind w:left="710"/>
      </w:pPr>
      <w:r>
        <w:rPr>
          <w:color w:val="121212"/>
        </w:rPr>
        <w:t>Head of Multi Asset Strategy</w:t>
      </w:r>
    </w:p>
    <w:p>
      <w:pPr>
        <w:pStyle w:val="BodyText"/>
        <w:spacing w:before="6"/>
        <w:rPr>
          <w:sz w:val="19"/>
        </w:rPr>
      </w:pPr>
    </w:p>
    <w:p>
      <w:pPr>
        <w:pStyle w:val="Heading8"/>
        <w:ind w:left="710"/>
      </w:pPr>
      <w:r>
        <w:rPr>
          <w:color w:val="121212"/>
        </w:rPr>
        <w:t>Daniel Rupli</w:t>
      </w:r>
    </w:p>
    <w:p>
      <w:pPr>
        <w:pStyle w:val="BodyText"/>
        <w:spacing w:before="5"/>
        <w:ind w:left="710"/>
      </w:pPr>
      <w:r>
        <w:rPr>
          <w:color w:val="121212"/>
        </w:rPr>
        <w:t>Head of Single Security Research, Equity Credit</w:t>
      </w:r>
    </w:p>
    <w:p>
      <w:pPr>
        <w:pStyle w:val="BodyText"/>
        <w:spacing w:before="7"/>
        <w:rPr>
          <w:sz w:val="19"/>
        </w:rPr>
      </w:pPr>
    </w:p>
    <w:p>
      <w:pPr>
        <w:pStyle w:val="Heading8"/>
        <w:ind w:left="710"/>
      </w:pPr>
      <w:r>
        <w:rPr>
          <w:color w:val="121212"/>
          <w:w w:val="105"/>
        </w:rPr>
        <w:t>Reto Hess</w:t>
      </w:r>
    </w:p>
    <w:p>
      <w:pPr>
        <w:pStyle w:val="BodyText"/>
        <w:spacing w:before="5"/>
        <w:ind w:left="710"/>
      </w:pPr>
      <w:r>
        <w:rPr>
          <w:color w:val="121212"/>
        </w:rPr>
        <w:t>Senior Analyst, Equity Research</w:t>
      </w:r>
    </w:p>
    <w:p>
      <w:pPr>
        <w:pStyle w:val="BodyText"/>
        <w:spacing w:before="6"/>
        <w:rPr>
          <w:sz w:val="19"/>
        </w:rPr>
      </w:pPr>
    </w:p>
    <w:p>
      <w:pPr>
        <w:pStyle w:val="Heading8"/>
        <w:spacing w:before="1"/>
        <w:ind w:left="710"/>
      </w:pPr>
      <w:r>
        <w:rPr>
          <w:color w:val="121212"/>
        </w:rPr>
        <w:t>Sascha Jucker</w:t>
      </w:r>
    </w:p>
    <w:p>
      <w:pPr>
        <w:pStyle w:val="BodyText"/>
        <w:spacing w:before="5"/>
        <w:ind w:left="710"/>
      </w:pPr>
      <w:r>
        <w:rPr>
          <w:color w:val="121212"/>
        </w:rPr>
        <w:t>Economist, Swiss Macro Economics &amp; Strategy</w:t>
      </w:r>
    </w:p>
    <w:p>
      <w:pPr>
        <w:pStyle w:val="BodyText"/>
        <w:spacing w:before="6"/>
        <w:rPr>
          <w:sz w:val="19"/>
        </w:rPr>
      </w:pPr>
    </w:p>
    <w:p>
      <w:pPr>
        <w:pStyle w:val="Heading8"/>
        <w:ind w:left="710"/>
      </w:pPr>
      <w:r>
        <w:rPr>
          <w:color w:val="121212"/>
        </w:rPr>
        <w:t>Tobias Merath</w:t>
      </w:r>
    </w:p>
    <w:p>
      <w:pPr>
        <w:pStyle w:val="BodyText"/>
        <w:spacing w:line="235" w:lineRule="auto" w:before="9"/>
        <w:ind w:left="710"/>
      </w:pPr>
      <w:r>
        <w:rPr>
          <w:color w:val="121212"/>
        </w:rPr>
        <w:t>Chief Operating Officer and Business Management, Investment Strategy &amp; Research</w:t>
      </w:r>
    </w:p>
    <w:p>
      <w:pPr>
        <w:pStyle w:val="Heading8"/>
        <w:spacing w:before="101"/>
        <w:ind w:left="710"/>
      </w:pPr>
      <w:r>
        <w:rPr>
          <w:b w:val="0"/>
        </w:rPr>
        <w:br w:type="column"/>
      </w:r>
      <w:r>
        <w:rPr>
          <w:color w:val="121212"/>
        </w:rPr>
        <w:t>Editor-in-chief</w:t>
      </w:r>
    </w:p>
    <w:p>
      <w:pPr>
        <w:pStyle w:val="BodyText"/>
        <w:spacing w:line="242" w:lineRule="exact" w:before="5"/>
        <w:ind w:left="710"/>
      </w:pPr>
      <w:r>
        <w:rPr>
          <w:color w:val="121212"/>
        </w:rPr>
        <w:t>Oliver Adler</w:t>
      </w:r>
    </w:p>
    <w:p>
      <w:pPr>
        <w:pStyle w:val="BodyText"/>
        <w:spacing w:line="242" w:lineRule="exact"/>
        <w:ind w:left="710"/>
      </w:pPr>
      <w:r>
        <w:rPr>
          <w:color w:val="121212"/>
        </w:rPr>
        <w:t>Chief Economist Switzerland</w:t>
      </w:r>
    </w:p>
    <w:p>
      <w:pPr>
        <w:pStyle w:val="BodyText"/>
        <w:spacing w:before="6"/>
        <w:rPr>
          <w:sz w:val="19"/>
        </w:rPr>
      </w:pPr>
    </w:p>
    <w:p>
      <w:pPr>
        <w:pStyle w:val="Heading8"/>
        <w:ind w:left="710"/>
      </w:pPr>
      <w:r>
        <w:rPr>
          <w:color w:val="121212"/>
        </w:rPr>
        <w:t>Managing editor</w:t>
      </w:r>
    </w:p>
    <w:p>
      <w:pPr>
        <w:pStyle w:val="BodyText"/>
        <w:spacing w:line="242" w:lineRule="exact" w:before="6"/>
        <w:ind w:left="710"/>
      </w:pPr>
      <w:r>
        <w:rPr>
          <w:color w:val="121212"/>
        </w:rPr>
        <w:t>Nannette Hechler-Fayd’herbe</w:t>
      </w:r>
    </w:p>
    <w:p>
      <w:pPr>
        <w:pStyle w:val="BodyText"/>
        <w:spacing w:line="242" w:lineRule="exact"/>
        <w:ind w:left="710"/>
      </w:pPr>
      <w:r>
        <w:rPr>
          <w:color w:val="121212"/>
        </w:rPr>
        <w:t>Global Head of Investment Strategy &amp; Research</w:t>
      </w:r>
    </w:p>
    <w:p>
      <w:pPr>
        <w:pStyle w:val="BodyText"/>
        <w:spacing w:before="6"/>
        <w:rPr>
          <w:sz w:val="19"/>
        </w:rPr>
      </w:pPr>
    </w:p>
    <w:p>
      <w:pPr>
        <w:pStyle w:val="Heading8"/>
        <w:ind w:left="710"/>
      </w:pPr>
      <w:r>
        <w:rPr>
          <w:color w:val="121212"/>
        </w:rPr>
        <w:t>Editorial support</w:t>
      </w:r>
    </w:p>
    <w:p>
      <w:pPr>
        <w:pStyle w:val="BodyText"/>
        <w:spacing w:line="242" w:lineRule="exact" w:before="5"/>
        <w:ind w:left="710"/>
      </w:pPr>
      <w:r>
        <w:rPr>
          <w:color w:val="121212"/>
        </w:rPr>
        <w:t>Christa Jenni</w:t>
      </w:r>
    </w:p>
    <w:p>
      <w:pPr>
        <w:pStyle w:val="BodyText"/>
        <w:spacing w:line="235" w:lineRule="auto" w:before="2"/>
        <w:ind w:left="710" w:right="3242"/>
      </w:pPr>
      <w:r>
        <w:rPr>
          <w:color w:val="121212"/>
        </w:rPr>
        <w:t>Catherine McLean Trachsler Christine Mumenthaler Flurina Krähenbühl</w:t>
      </w:r>
    </w:p>
    <w:p>
      <w:pPr>
        <w:pStyle w:val="BodyText"/>
        <w:spacing w:before="9"/>
        <w:rPr>
          <w:sz w:val="19"/>
        </w:rPr>
      </w:pPr>
    </w:p>
    <w:p>
      <w:pPr>
        <w:spacing w:line="240" w:lineRule="auto" w:before="0"/>
        <w:ind w:left="710" w:right="3242" w:firstLine="0"/>
        <w:jc w:val="left"/>
        <w:rPr>
          <w:sz w:val="20"/>
        </w:rPr>
      </w:pPr>
      <w:r>
        <w:rPr>
          <w:rFonts w:ascii="Trebuchet MS"/>
          <w:b/>
          <w:color w:val="121212"/>
          <w:sz w:val="20"/>
        </w:rPr>
        <w:t>Product management </w:t>
      </w:r>
      <w:r>
        <w:rPr>
          <w:color w:val="121212"/>
          <w:sz w:val="20"/>
        </w:rPr>
        <w:t>Camilla Damm Leuzinger Sebastian Zeuner</w:t>
      </w:r>
    </w:p>
    <w:p>
      <w:pPr>
        <w:pStyle w:val="BodyText"/>
        <w:spacing w:before="7"/>
        <w:rPr>
          <w:sz w:val="19"/>
        </w:rPr>
      </w:pPr>
    </w:p>
    <w:p>
      <w:pPr>
        <w:pStyle w:val="Heading8"/>
        <w:spacing w:before="1"/>
        <w:ind w:left="710"/>
      </w:pPr>
      <w:r>
        <w:rPr>
          <w:color w:val="121212"/>
        </w:rPr>
        <w:t>Editorial deadline</w:t>
      </w:r>
    </w:p>
    <w:p>
      <w:pPr>
        <w:pStyle w:val="BodyText"/>
        <w:spacing w:before="5"/>
        <w:ind w:left="710"/>
      </w:pPr>
      <w:r>
        <w:rPr>
          <w:color w:val="121212"/>
          <w:w w:val="105"/>
        </w:rPr>
        <w:t>09 November 2018</w:t>
      </w:r>
    </w:p>
    <w:p>
      <w:pPr>
        <w:pStyle w:val="BodyText"/>
        <w:spacing w:before="6"/>
        <w:rPr>
          <w:sz w:val="19"/>
        </w:rPr>
      </w:pPr>
    </w:p>
    <w:p>
      <w:pPr>
        <w:pStyle w:val="Heading8"/>
        <w:ind w:left="710"/>
      </w:pPr>
      <w:r>
        <w:rPr>
          <w:color w:val="121212"/>
          <w:w w:val="105"/>
        </w:rPr>
        <w:t>Design</w:t>
      </w:r>
    </w:p>
    <w:p>
      <w:pPr>
        <w:pStyle w:val="BodyText"/>
        <w:spacing w:before="6"/>
        <w:ind w:left="710"/>
      </w:pPr>
      <w:r>
        <w:rPr>
          <w:color w:val="121212"/>
          <w:w w:val="105"/>
        </w:rPr>
        <w:t>LINE Communications AG</w:t>
      </w:r>
    </w:p>
    <w:p>
      <w:pPr>
        <w:pStyle w:val="BodyText"/>
        <w:spacing w:before="6"/>
        <w:rPr>
          <w:sz w:val="19"/>
        </w:rPr>
      </w:pPr>
    </w:p>
    <w:p>
      <w:pPr>
        <w:pStyle w:val="Heading8"/>
        <w:ind w:left="710"/>
      </w:pPr>
      <w:r>
        <w:rPr>
          <w:color w:val="121212"/>
        </w:rPr>
        <w:t>More information</w:t>
      </w:r>
    </w:p>
    <w:p>
      <w:pPr>
        <w:pStyle w:val="BodyText"/>
        <w:spacing w:before="5"/>
        <w:ind w:left="710"/>
      </w:pPr>
      <w:r>
        <w:rPr>
          <w:color w:val="121212"/>
        </w:rPr>
        <w:t>credit-suisse.com/investmentoutlook</w:t>
      </w:r>
    </w:p>
    <w:p>
      <w:pPr>
        <w:pStyle w:val="BodyText"/>
        <w:rPr>
          <w:sz w:val="24"/>
        </w:rPr>
      </w:pPr>
    </w:p>
    <w:p>
      <w:pPr>
        <w:pStyle w:val="BodyText"/>
        <w:spacing w:before="7"/>
        <w:rPr>
          <w:sz w:val="34"/>
        </w:rPr>
      </w:pPr>
    </w:p>
    <w:p>
      <w:pPr>
        <w:spacing w:before="1"/>
        <w:ind w:left="710" w:right="0" w:firstLine="0"/>
        <w:jc w:val="left"/>
        <w:rPr>
          <w:rFonts w:ascii="Trebuchet MS"/>
          <w:b/>
          <w:sz w:val="15"/>
        </w:rPr>
      </w:pPr>
      <w:r>
        <w:rPr>
          <w:rFonts w:ascii="Trebuchet MS"/>
          <w:b/>
          <w:color w:val="121212"/>
          <w:sz w:val="15"/>
        </w:rPr>
        <w:t>Photo sources</w:t>
      </w:r>
    </w:p>
    <w:p>
      <w:pPr>
        <w:spacing w:line="247" w:lineRule="auto" w:before="14"/>
        <w:ind w:left="710" w:right="1918" w:firstLine="0"/>
        <w:jc w:val="left"/>
        <w:rPr>
          <w:sz w:val="15"/>
        </w:rPr>
      </w:pPr>
      <w:r>
        <w:rPr>
          <w:color w:val="121212"/>
          <w:w w:val="105"/>
          <w:sz w:val="15"/>
        </w:rPr>
        <w:t>Angela</w:t>
      </w:r>
      <w:r>
        <w:rPr>
          <w:color w:val="121212"/>
          <w:spacing w:val="-13"/>
          <w:w w:val="105"/>
          <w:sz w:val="15"/>
        </w:rPr>
        <w:t> </w:t>
      </w:r>
      <w:r>
        <w:rPr>
          <w:color w:val="121212"/>
          <w:w w:val="105"/>
          <w:sz w:val="15"/>
        </w:rPr>
        <w:t>Lumsden/Stocksy</w:t>
      </w:r>
      <w:r>
        <w:rPr>
          <w:color w:val="121212"/>
          <w:spacing w:val="-13"/>
          <w:w w:val="105"/>
          <w:sz w:val="15"/>
        </w:rPr>
        <w:t> </w:t>
      </w:r>
      <w:r>
        <w:rPr>
          <w:color w:val="121212"/>
          <w:w w:val="105"/>
          <w:sz w:val="15"/>
        </w:rPr>
        <w:t>(cover,</w:t>
      </w:r>
      <w:r>
        <w:rPr>
          <w:color w:val="121212"/>
          <w:spacing w:val="-13"/>
          <w:w w:val="105"/>
          <w:sz w:val="15"/>
        </w:rPr>
        <w:t> </w:t>
      </w:r>
      <w:r>
        <w:rPr>
          <w:color w:val="121212"/>
          <w:w w:val="105"/>
          <w:sz w:val="15"/>
        </w:rPr>
        <w:t>p.</w:t>
      </w:r>
      <w:r>
        <w:rPr>
          <w:color w:val="121212"/>
          <w:spacing w:val="-26"/>
          <w:w w:val="105"/>
          <w:sz w:val="15"/>
        </w:rPr>
        <w:t> </w:t>
      </w:r>
      <w:r>
        <w:rPr>
          <w:color w:val="121212"/>
          <w:w w:val="105"/>
          <w:sz w:val="15"/>
        </w:rPr>
        <w:t>2);</w:t>
      </w:r>
      <w:r>
        <w:rPr>
          <w:color w:val="121212"/>
          <w:spacing w:val="-13"/>
          <w:w w:val="105"/>
          <w:sz w:val="15"/>
        </w:rPr>
        <w:t> </w:t>
      </w:r>
      <w:r>
        <w:rPr>
          <w:color w:val="121212"/>
          <w:w w:val="105"/>
          <w:sz w:val="16"/>
        </w:rPr>
        <w:t>Credit</w:t>
      </w:r>
      <w:r>
        <w:rPr>
          <w:color w:val="121212"/>
          <w:spacing w:val="-15"/>
          <w:w w:val="105"/>
          <w:sz w:val="16"/>
        </w:rPr>
        <w:t> </w:t>
      </w:r>
      <w:r>
        <w:rPr>
          <w:color w:val="121212"/>
          <w:w w:val="105"/>
          <w:sz w:val="16"/>
        </w:rPr>
        <w:t>Suisse</w:t>
      </w:r>
      <w:r>
        <w:rPr>
          <w:color w:val="121212"/>
          <w:spacing w:val="-14"/>
          <w:w w:val="105"/>
          <w:sz w:val="16"/>
        </w:rPr>
        <w:t> </w:t>
      </w:r>
      <w:r>
        <w:rPr>
          <w:color w:val="121212"/>
          <w:w w:val="105"/>
          <w:sz w:val="16"/>
        </w:rPr>
        <w:t>(p.</w:t>
      </w:r>
      <w:r>
        <w:rPr>
          <w:color w:val="121212"/>
          <w:spacing w:val="-28"/>
          <w:w w:val="105"/>
          <w:sz w:val="16"/>
        </w:rPr>
        <w:t> </w:t>
      </w:r>
      <w:r>
        <w:rPr>
          <w:color w:val="121212"/>
          <w:w w:val="105"/>
          <w:sz w:val="15"/>
        </w:rPr>
        <w:t>4</w:t>
      </w:r>
      <w:r>
        <w:rPr>
          <w:color w:val="121212"/>
          <w:w w:val="105"/>
          <w:sz w:val="16"/>
        </w:rPr>
        <w:t>) </w:t>
      </w:r>
      <w:r>
        <w:rPr>
          <w:color w:val="121212"/>
          <w:w w:val="105"/>
          <w:sz w:val="15"/>
        </w:rPr>
        <w:t>Christian Grau (p. 9); Melanie Kintz/Stocksy (p. 6, p.14); GIC/Stocksy (p.16); JP Chookaszian/EyeEm (p.</w:t>
      </w:r>
      <w:r>
        <w:rPr>
          <w:color w:val="121212"/>
          <w:spacing w:val="11"/>
          <w:w w:val="105"/>
          <w:sz w:val="15"/>
        </w:rPr>
        <w:t> </w:t>
      </w:r>
      <w:r>
        <w:rPr>
          <w:color w:val="121212"/>
          <w:w w:val="105"/>
          <w:sz w:val="15"/>
        </w:rPr>
        <w:t>22);</w:t>
      </w:r>
    </w:p>
    <w:p>
      <w:pPr>
        <w:spacing w:line="249" w:lineRule="auto" w:before="1"/>
        <w:ind w:left="710" w:right="1456" w:firstLine="0"/>
        <w:jc w:val="left"/>
        <w:rPr>
          <w:sz w:val="15"/>
        </w:rPr>
      </w:pPr>
      <w:r>
        <w:rPr>
          <w:color w:val="121212"/>
          <w:spacing w:val="-3"/>
          <w:w w:val="105"/>
          <w:sz w:val="15"/>
        </w:rPr>
        <w:t>Terry </w:t>
      </w:r>
      <w:r>
        <w:rPr>
          <w:color w:val="121212"/>
          <w:w w:val="105"/>
          <w:sz w:val="15"/>
        </w:rPr>
        <w:t>Wong/EyeEm (p. 26); Jeremy Koreski/Stocksy (p. 7, p. 38); Marcel/Stocksy (p. 40); Gab Gomez/EyeEm (p. 46);</w:t>
      </w:r>
    </w:p>
    <w:p>
      <w:pPr>
        <w:spacing w:line="182" w:lineRule="exact" w:before="0"/>
        <w:ind w:left="710" w:right="0" w:firstLine="0"/>
        <w:jc w:val="left"/>
        <w:rPr>
          <w:sz w:val="15"/>
        </w:rPr>
      </w:pPr>
      <w:r>
        <w:rPr>
          <w:color w:val="121212"/>
          <w:w w:val="105"/>
          <w:sz w:val="15"/>
        </w:rPr>
        <w:t>Sardor Kazi/Stocksy (p. 50).</w:t>
      </w:r>
    </w:p>
    <w:p>
      <w:pPr>
        <w:pStyle w:val="BodyText"/>
        <w:spacing w:before="5"/>
      </w:pPr>
    </w:p>
    <w:p>
      <w:pPr>
        <w:spacing w:before="0"/>
        <w:ind w:left="710" w:right="0" w:firstLine="0"/>
        <w:jc w:val="left"/>
        <w:rPr>
          <w:rFonts w:ascii="Trebuchet MS"/>
          <w:b/>
          <w:sz w:val="15"/>
        </w:rPr>
      </w:pPr>
      <w:r>
        <w:rPr>
          <w:rFonts w:ascii="Trebuchet MS"/>
          <w:b/>
          <w:color w:val="121212"/>
          <w:sz w:val="15"/>
        </w:rPr>
        <w:t>Information sources</w:t>
      </w:r>
    </w:p>
    <w:p>
      <w:pPr>
        <w:spacing w:line="249" w:lineRule="auto" w:before="14"/>
        <w:ind w:left="710" w:right="1762" w:firstLine="0"/>
        <w:jc w:val="left"/>
        <w:rPr>
          <w:sz w:val="15"/>
        </w:rPr>
      </w:pPr>
      <w:r>
        <w:rPr>
          <w:color w:val="121212"/>
          <w:w w:val="105"/>
          <w:sz w:val="15"/>
        </w:rPr>
        <w:t>Bloomberg; CBS News; CNBC; CNN; New </w:t>
      </w:r>
      <w:r>
        <w:rPr>
          <w:color w:val="121212"/>
          <w:spacing w:val="-4"/>
          <w:w w:val="105"/>
          <w:sz w:val="15"/>
        </w:rPr>
        <w:t>York </w:t>
      </w:r>
      <w:r>
        <w:rPr>
          <w:color w:val="121212"/>
          <w:w w:val="105"/>
          <w:sz w:val="15"/>
        </w:rPr>
        <w:t>Times; Thomson</w:t>
      </w:r>
      <w:r>
        <w:rPr>
          <w:color w:val="121212"/>
          <w:spacing w:val="-19"/>
          <w:w w:val="105"/>
          <w:sz w:val="15"/>
        </w:rPr>
        <w:t> </w:t>
      </w:r>
      <w:r>
        <w:rPr>
          <w:color w:val="121212"/>
          <w:w w:val="105"/>
          <w:sz w:val="15"/>
        </w:rPr>
        <w:t>Reuters</w:t>
      </w:r>
      <w:r>
        <w:rPr>
          <w:color w:val="121212"/>
          <w:spacing w:val="-18"/>
          <w:w w:val="105"/>
          <w:sz w:val="15"/>
        </w:rPr>
        <w:t> </w:t>
      </w:r>
      <w:r>
        <w:rPr>
          <w:color w:val="121212"/>
          <w:w w:val="105"/>
          <w:sz w:val="15"/>
        </w:rPr>
        <w:t>Datastream;</w:t>
      </w:r>
      <w:r>
        <w:rPr>
          <w:color w:val="121212"/>
          <w:spacing w:val="-19"/>
          <w:w w:val="105"/>
          <w:sz w:val="15"/>
        </w:rPr>
        <w:t> </w:t>
      </w:r>
      <w:r>
        <w:rPr>
          <w:color w:val="121212"/>
          <w:w w:val="105"/>
          <w:sz w:val="15"/>
        </w:rPr>
        <w:t>The</w:t>
      </w:r>
      <w:r>
        <w:rPr>
          <w:color w:val="121212"/>
          <w:spacing w:val="-18"/>
          <w:w w:val="105"/>
          <w:sz w:val="15"/>
        </w:rPr>
        <w:t> </w:t>
      </w:r>
      <w:r>
        <w:rPr>
          <w:color w:val="121212"/>
          <w:w w:val="105"/>
          <w:sz w:val="15"/>
        </w:rPr>
        <w:t>Guardian;</w:t>
      </w:r>
      <w:r>
        <w:rPr>
          <w:color w:val="121212"/>
          <w:spacing w:val="-18"/>
          <w:w w:val="105"/>
          <w:sz w:val="15"/>
        </w:rPr>
        <w:t> </w:t>
      </w:r>
      <w:r>
        <w:rPr>
          <w:color w:val="121212"/>
          <w:w w:val="105"/>
          <w:sz w:val="15"/>
        </w:rPr>
        <w:t>Time</w:t>
      </w:r>
      <w:r>
        <w:rPr>
          <w:color w:val="121212"/>
          <w:spacing w:val="-19"/>
          <w:w w:val="105"/>
          <w:sz w:val="15"/>
        </w:rPr>
        <w:t> </w:t>
      </w:r>
      <w:r>
        <w:rPr>
          <w:color w:val="121212"/>
          <w:w w:val="105"/>
          <w:sz w:val="15"/>
        </w:rPr>
        <w:t>(p.</w:t>
      </w:r>
      <w:r>
        <w:rPr>
          <w:color w:val="121212"/>
          <w:spacing w:val="-28"/>
          <w:w w:val="105"/>
          <w:sz w:val="15"/>
        </w:rPr>
        <w:t> </w:t>
      </w:r>
      <w:r>
        <w:rPr>
          <w:color w:val="121212"/>
          <w:w w:val="105"/>
          <w:sz w:val="15"/>
        </w:rPr>
        <w:t>10,</w:t>
      </w:r>
      <w:r>
        <w:rPr>
          <w:color w:val="121212"/>
          <w:spacing w:val="-28"/>
          <w:w w:val="105"/>
          <w:sz w:val="15"/>
        </w:rPr>
        <w:t> </w:t>
      </w:r>
      <w:r>
        <w:rPr>
          <w:color w:val="121212"/>
          <w:spacing w:val="-4"/>
          <w:w w:val="105"/>
          <w:sz w:val="15"/>
        </w:rPr>
        <w:t>11)</w:t>
      </w:r>
    </w:p>
    <w:p>
      <w:pPr>
        <w:spacing w:after="0" w:line="249" w:lineRule="auto"/>
        <w:jc w:val="left"/>
        <w:rPr>
          <w:sz w:val="15"/>
        </w:rPr>
        <w:sectPr>
          <w:type w:val="continuous"/>
          <w:pgSz w:w="24950" w:h="16160" w:orient="landscape"/>
          <w:pgMar w:top="760" w:bottom="280" w:left="0" w:right="0"/>
          <w:cols w:num="3" w:equalWidth="0">
            <w:col w:w="4500" w:space="600"/>
            <w:col w:w="4937" w:space="8670"/>
            <w:col w:w="6243"/>
          </w:cols>
        </w:sectPr>
      </w:pPr>
    </w:p>
    <w:p>
      <w:pPr>
        <w:pStyle w:val="BodyText"/>
      </w:pPr>
    </w:p>
    <w:p>
      <w:pPr>
        <w:pStyle w:val="BodyText"/>
        <w:spacing w:before="1"/>
        <w:rPr>
          <w:sz w:val="24"/>
        </w:rPr>
      </w:pPr>
    </w:p>
    <w:p>
      <w:pPr>
        <w:pStyle w:val="BodyText"/>
        <w:ind w:left="19417"/>
      </w:pPr>
      <w:r>
        <w:rPr/>
        <w:drawing>
          <wp:inline distT="0" distB="0" distL="0" distR="0">
            <wp:extent cx="495333" cy="852487"/>
            <wp:effectExtent l="0" t="0" r="0" b="0"/>
            <wp:docPr id="117" name="image84.png" descr=""/>
            <wp:cNvGraphicFramePr>
              <a:graphicFrameLocks noChangeAspect="1"/>
            </wp:cNvGraphicFramePr>
            <a:graphic>
              <a:graphicData uri="http://schemas.openxmlformats.org/drawingml/2006/picture">
                <pic:pic>
                  <pic:nvPicPr>
                    <pic:cNvPr id="118" name="image84.png"/>
                    <pic:cNvPicPr/>
                  </pic:nvPicPr>
                  <pic:blipFill>
                    <a:blip r:embed="rId139" cstate="print"/>
                    <a:stretch>
                      <a:fillRect/>
                    </a:stretch>
                  </pic:blipFill>
                  <pic:spPr>
                    <a:xfrm>
                      <a:off x="0" y="0"/>
                      <a:ext cx="495333" cy="852487"/>
                    </a:xfrm>
                    <a:prstGeom prst="rect">
                      <a:avLst/>
                    </a:prstGeom>
                  </pic:spPr>
                </pic:pic>
              </a:graphicData>
            </a:graphic>
          </wp:inline>
        </w:drawing>
      </w:r>
      <w:r>
        <w:rPr/>
      </w:r>
    </w:p>
    <w:p>
      <w:pPr>
        <w:spacing w:after="0"/>
        <w:sectPr>
          <w:type w:val="continuous"/>
          <w:pgSz w:w="24950" w:h="16160" w:orient="landscape"/>
          <w:pgMar w:top="760" w:bottom="280" w:left="0" w:right="0"/>
        </w:sect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9"/>
        <w:rPr>
          <w:rFonts w:ascii="Times New Roman"/>
          <w:sz w:val="27"/>
        </w:rPr>
      </w:pPr>
    </w:p>
    <w:p>
      <w:pPr>
        <w:pStyle w:val="BodyText"/>
        <w:spacing w:line="20" w:lineRule="exact"/>
        <w:ind w:left="703"/>
        <w:rPr>
          <w:rFonts w:ascii="Times New Roman"/>
          <w:sz w:val="2"/>
        </w:rPr>
      </w:pPr>
      <w:r>
        <w:rPr>
          <w:rFonts w:ascii="Times New Roman"/>
          <w:sz w:val="2"/>
        </w:rPr>
        <w:pict>
          <v:group style="width:496.1pt;height:.5pt;mso-position-horizontal-relative:char;mso-position-vertical-relative:line" coordorigin="0,0" coordsize="9922,10">
            <v:line style="position:absolute" from="0,5" to="9921,5" stroked="true" strokeweight=".5pt" strokecolor="#929594">
              <v:stroke dashstyle="solid"/>
            </v:line>
          </v:group>
        </w:pict>
      </w:r>
      <w:r>
        <w:rPr>
          <w:rFonts w:ascii="Times New Roman"/>
          <w:sz w:val="2"/>
        </w:rPr>
      </w:r>
    </w:p>
    <w:p>
      <w:pPr>
        <w:pStyle w:val="BodyText"/>
        <w:rPr>
          <w:rFonts w:ascii="Times New Roman"/>
        </w:rPr>
      </w:pPr>
    </w:p>
    <w:p>
      <w:pPr>
        <w:pStyle w:val="BodyText"/>
        <w:spacing w:before="7"/>
        <w:rPr>
          <w:rFonts w:ascii="Times New Roman"/>
          <w:sz w:val="16"/>
        </w:rPr>
      </w:pPr>
      <w:r>
        <w:rPr/>
        <w:pict>
          <v:line style="position:absolute;mso-position-horizontal-relative:page;mso-position-vertical-relative:paragraph;z-index:5504;mso-wrap-distance-left:0;mso-wrap-distance-right:0" from="35.433102pt,11.750977pt" to="531.496102pt,11.750977pt" stroked="true" strokeweight=".5pt" strokecolor="#929594">
            <v:stroke dashstyle="solid"/>
            <w10:wrap type="topAndBottom"/>
          </v:line>
        </w:pict>
      </w:r>
    </w:p>
    <w:p>
      <w:pPr>
        <w:pStyle w:val="BodyText"/>
        <w:rPr>
          <w:rFonts w:ascii="Times New Roman"/>
        </w:rPr>
      </w:pPr>
    </w:p>
    <w:p>
      <w:pPr>
        <w:pStyle w:val="BodyText"/>
        <w:spacing w:before="11"/>
        <w:rPr>
          <w:rFonts w:ascii="Times New Roman"/>
          <w:sz w:val="14"/>
        </w:rPr>
      </w:pPr>
      <w:r>
        <w:rPr/>
        <w:pict>
          <v:line style="position:absolute;mso-position-horizontal-relative:page;mso-position-vertical-relative:paragraph;z-index:5528;mso-wrap-distance-left:0;mso-wrap-distance-right:0" from="35.433102pt,10.800977pt" to="531.496102pt,10.800977pt" stroked="true" strokeweight=".5pt" strokecolor="#929594">
            <v:stroke dashstyle="solid"/>
            <w10:wrap type="topAndBottom"/>
          </v:line>
        </w:pict>
      </w:r>
    </w:p>
    <w:p>
      <w:pPr>
        <w:pStyle w:val="BodyText"/>
        <w:rPr>
          <w:rFonts w:ascii="Times New Roman"/>
        </w:rPr>
      </w:pPr>
    </w:p>
    <w:p>
      <w:pPr>
        <w:pStyle w:val="BodyText"/>
        <w:spacing w:before="11"/>
        <w:rPr>
          <w:rFonts w:ascii="Times New Roman"/>
          <w:sz w:val="14"/>
        </w:rPr>
      </w:pPr>
      <w:r>
        <w:rPr/>
        <w:pict>
          <v:line style="position:absolute;mso-position-horizontal-relative:page;mso-position-vertical-relative:paragraph;z-index:5552;mso-wrap-distance-left:0;mso-wrap-distance-right:0" from="35.433102pt,10.800977pt" to="531.496102pt,10.800977pt" stroked="true" strokeweight=".5pt" strokecolor="#929594">
            <v:stroke dashstyle="solid"/>
            <w10:wrap type="topAndBottom"/>
          </v:line>
        </w:pict>
      </w:r>
    </w:p>
    <w:p>
      <w:pPr>
        <w:pStyle w:val="BodyText"/>
        <w:rPr>
          <w:rFonts w:ascii="Times New Roman"/>
        </w:rPr>
      </w:pPr>
    </w:p>
    <w:p>
      <w:pPr>
        <w:pStyle w:val="BodyText"/>
        <w:spacing w:before="11"/>
        <w:rPr>
          <w:rFonts w:ascii="Times New Roman"/>
          <w:sz w:val="14"/>
        </w:rPr>
      </w:pPr>
      <w:r>
        <w:rPr/>
        <w:pict>
          <v:line style="position:absolute;mso-position-horizontal-relative:page;mso-position-vertical-relative:paragraph;z-index:5576;mso-wrap-distance-left:0;mso-wrap-distance-right:0" from="35.433102pt,10.800977pt" to="531.496102pt,10.800977pt" stroked="true" strokeweight=".5pt" strokecolor="#929594">
            <v:stroke dashstyle="solid"/>
            <w10:wrap type="topAndBottom"/>
          </v:line>
        </w:pict>
      </w:r>
    </w:p>
    <w:p>
      <w:pPr>
        <w:pStyle w:val="BodyText"/>
        <w:rPr>
          <w:rFonts w:ascii="Times New Roman"/>
        </w:rPr>
      </w:pPr>
    </w:p>
    <w:p>
      <w:pPr>
        <w:pStyle w:val="BodyText"/>
        <w:spacing w:before="11"/>
        <w:rPr>
          <w:rFonts w:ascii="Times New Roman"/>
          <w:sz w:val="14"/>
        </w:rPr>
      </w:pPr>
      <w:r>
        <w:rPr/>
        <w:pict>
          <v:line style="position:absolute;mso-position-horizontal-relative:page;mso-position-vertical-relative:paragraph;z-index:5600;mso-wrap-distance-left:0;mso-wrap-distance-right:0" from="35.433102pt,10.800977pt" to="531.496102pt,10.800977pt" stroked="true" strokeweight=".5pt" strokecolor="#929594">
            <v:stroke dashstyle="solid"/>
            <w10:wrap type="topAndBottom"/>
          </v:line>
        </w:pict>
      </w:r>
    </w:p>
    <w:p>
      <w:pPr>
        <w:pStyle w:val="BodyText"/>
        <w:rPr>
          <w:rFonts w:ascii="Times New Roman"/>
        </w:rPr>
      </w:pPr>
    </w:p>
    <w:p>
      <w:pPr>
        <w:pStyle w:val="BodyText"/>
        <w:spacing w:before="11"/>
        <w:rPr>
          <w:rFonts w:ascii="Times New Roman"/>
          <w:sz w:val="14"/>
        </w:rPr>
      </w:pPr>
      <w:r>
        <w:rPr/>
        <w:pict>
          <v:line style="position:absolute;mso-position-horizontal-relative:page;mso-position-vertical-relative:paragraph;z-index:5624;mso-wrap-distance-left:0;mso-wrap-distance-right:0" from="35.433102pt,10.800977pt" to="531.496102pt,10.800977pt" stroked="true" strokeweight=".5pt" strokecolor="#929594">
            <v:stroke dashstyle="solid"/>
            <w10:wrap type="topAndBottom"/>
          </v:line>
        </w:pict>
      </w:r>
    </w:p>
    <w:p>
      <w:pPr>
        <w:pStyle w:val="BodyText"/>
        <w:rPr>
          <w:rFonts w:ascii="Times New Roman"/>
        </w:rPr>
      </w:pPr>
    </w:p>
    <w:p>
      <w:pPr>
        <w:pStyle w:val="BodyText"/>
        <w:spacing w:before="11"/>
        <w:rPr>
          <w:rFonts w:ascii="Times New Roman"/>
          <w:sz w:val="14"/>
        </w:rPr>
      </w:pPr>
      <w:r>
        <w:rPr/>
        <w:pict>
          <v:line style="position:absolute;mso-position-horizontal-relative:page;mso-position-vertical-relative:paragraph;z-index:5648;mso-wrap-distance-left:0;mso-wrap-distance-right:0" from="35.433102pt,10.800977pt" to="531.496102pt,10.800977pt" stroked="true" strokeweight=".5pt" strokecolor="#929594">
            <v:stroke dashstyle="solid"/>
            <w10:wrap type="topAndBottom"/>
          </v:line>
        </w:pict>
      </w:r>
    </w:p>
    <w:p>
      <w:pPr>
        <w:pStyle w:val="BodyText"/>
        <w:rPr>
          <w:rFonts w:ascii="Times New Roman"/>
        </w:rPr>
      </w:pPr>
    </w:p>
    <w:p>
      <w:pPr>
        <w:pStyle w:val="BodyText"/>
        <w:spacing w:before="11"/>
        <w:rPr>
          <w:rFonts w:ascii="Times New Roman"/>
          <w:sz w:val="14"/>
        </w:rPr>
      </w:pPr>
      <w:r>
        <w:rPr/>
        <w:pict>
          <v:line style="position:absolute;mso-position-horizontal-relative:page;mso-position-vertical-relative:paragraph;z-index:5672;mso-wrap-distance-left:0;mso-wrap-distance-right:0" from="35.433102pt,10.800977pt" to="531.496102pt,10.800977pt" stroked="true" strokeweight=".5pt" strokecolor="#929594">
            <v:stroke dashstyle="solid"/>
            <w10:wrap type="topAndBottom"/>
          </v:line>
        </w:pict>
      </w:r>
    </w:p>
    <w:p>
      <w:pPr>
        <w:pStyle w:val="BodyText"/>
        <w:rPr>
          <w:rFonts w:ascii="Times New Roman"/>
        </w:rPr>
      </w:pPr>
    </w:p>
    <w:p>
      <w:pPr>
        <w:pStyle w:val="BodyText"/>
        <w:spacing w:before="11"/>
        <w:rPr>
          <w:rFonts w:ascii="Times New Roman"/>
          <w:sz w:val="14"/>
        </w:rPr>
      </w:pPr>
      <w:r>
        <w:rPr/>
        <w:pict>
          <v:line style="position:absolute;mso-position-horizontal-relative:page;mso-position-vertical-relative:paragraph;z-index:5696;mso-wrap-distance-left:0;mso-wrap-distance-right:0" from="35.433102pt,10.800977pt" to="531.496102pt,10.800977pt" stroked="true" strokeweight=".5pt" strokecolor="#929594">
            <v:stroke dashstyle="solid"/>
            <w10:wrap type="topAndBottom"/>
          </v:line>
        </w:pict>
      </w:r>
    </w:p>
    <w:p>
      <w:pPr>
        <w:pStyle w:val="BodyText"/>
        <w:rPr>
          <w:rFonts w:ascii="Times New Roman"/>
        </w:rPr>
      </w:pPr>
    </w:p>
    <w:p>
      <w:pPr>
        <w:pStyle w:val="BodyText"/>
        <w:spacing w:before="11"/>
        <w:rPr>
          <w:rFonts w:ascii="Times New Roman"/>
          <w:sz w:val="14"/>
        </w:rPr>
      </w:pPr>
      <w:r>
        <w:rPr/>
        <w:pict>
          <v:line style="position:absolute;mso-position-horizontal-relative:page;mso-position-vertical-relative:paragraph;z-index:5720;mso-wrap-distance-left:0;mso-wrap-distance-right:0" from="35.433102pt,10.800977pt" to="531.496102pt,10.800977pt" stroked="true" strokeweight=".5pt" strokecolor="#929594">
            <v:stroke dashstyle="solid"/>
            <w10:wrap type="topAndBottom"/>
          </v:line>
        </w:pict>
      </w:r>
    </w:p>
    <w:p>
      <w:pPr>
        <w:pStyle w:val="BodyText"/>
        <w:rPr>
          <w:rFonts w:ascii="Times New Roman"/>
        </w:rPr>
      </w:pPr>
    </w:p>
    <w:p>
      <w:pPr>
        <w:pStyle w:val="BodyText"/>
        <w:spacing w:before="11"/>
        <w:rPr>
          <w:rFonts w:ascii="Times New Roman"/>
          <w:sz w:val="14"/>
        </w:rPr>
      </w:pPr>
      <w:r>
        <w:rPr/>
        <w:pict>
          <v:line style="position:absolute;mso-position-horizontal-relative:page;mso-position-vertical-relative:paragraph;z-index:5744;mso-wrap-distance-left:0;mso-wrap-distance-right:0" from="35.433102pt,10.800977pt" to="531.496102pt,10.800977pt" stroked="true" strokeweight=".5pt" strokecolor="#929594">
            <v:stroke dashstyle="solid"/>
            <w10:wrap type="topAndBottom"/>
          </v:line>
        </w:pict>
      </w:r>
    </w:p>
    <w:p>
      <w:pPr>
        <w:pStyle w:val="BodyText"/>
        <w:rPr>
          <w:rFonts w:ascii="Times New Roman"/>
        </w:rPr>
      </w:pPr>
    </w:p>
    <w:p>
      <w:pPr>
        <w:pStyle w:val="BodyText"/>
        <w:spacing w:before="11"/>
        <w:rPr>
          <w:rFonts w:ascii="Times New Roman"/>
          <w:sz w:val="14"/>
        </w:rPr>
      </w:pPr>
      <w:r>
        <w:rPr/>
        <w:pict>
          <v:line style="position:absolute;mso-position-horizontal-relative:page;mso-position-vertical-relative:paragraph;z-index:5768;mso-wrap-distance-left:0;mso-wrap-distance-right:0" from="35.433102pt,10.800977pt" to="531.496102pt,10.800977pt" stroked="true" strokeweight=".5pt" strokecolor="#929594">
            <v:stroke dashstyle="solid"/>
            <w10:wrap type="topAndBottom"/>
          </v:line>
        </w:pict>
      </w:r>
    </w:p>
    <w:p>
      <w:pPr>
        <w:pStyle w:val="BodyText"/>
        <w:rPr>
          <w:rFonts w:ascii="Times New Roman"/>
        </w:rPr>
      </w:pPr>
    </w:p>
    <w:p>
      <w:pPr>
        <w:pStyle w:val="BodyText"/>
        <w:spacing w:before="11"/>
        <w:rPr>
          <w:rFonts w:ascii="Times New Roman"/>
          <w:sz w:val="14"/>
        </w:rPr>
      </w:pPr>
      <w:r>
        <w:rPr/>
        <w:pict>
          <v:line style="position:absolute;mso-position-horizontal-relative:page;mso-position-vertical-relative:paragraph;z-index:5792;mso-wrap-distance-left:0;mso-wrap-distance-right:0" from="35.433102pt,10.800977pt" to="531.496102pt,10.800977pt" stroked="true" strokeweight=".5pt" strokecolor="#929594">
            <v:stroke dashstyle="solid"/>
            <w10:wrap type="topAndBottom"/>
          </v:line>
        </w:pict>
      </w:r>
    </w:p>
    <w:p>
      <w:pPr>
        <w:pStyle w:val="BodyText"/>
        <w:rPr>
          <w:rFonts w:ascii="Times New Roman"/>
        </w:rPr>
      </w:pPr>
    </w:p>
    <w:p>
      <w:pPr>
        <w:pStyle w:val="BodyText"/>
        <w:spacing w:before="11"/>
        <w:rPr>
          <w:rFonts w:ascii="Times New Roman"/>
          <w:sz w:val="14"/>
        </w:rPr>
      </w:pPr>
      <w:r>
        <w:rPr/>
        <w:pict>
          <v:line style="position:absolute;mso-position-horizontal-relative:page;mso-position-vertical-relative:paragraph;z-index:5816;mso-wrap-distance-left:0;mso-wrap-distance-right:0" from="35.433102pt,10.800977pt" to="531.496102pt,10.800977pt" stroked="true" strokeweight=".5pt" strokecolor="#929594">
            <v:stroke dashstyle="solid"/>
            <w10:wrap type="topAndBottom"/>
          </v:line>
        </w:pict>
      </w:r>
    </w:p>
    <w:p>
      <w:pPr>
        <w:pStyle w:val="BodyText"/>
        <w:rPr>
          <w:rFonts w:ascii="Times New Roman"/>
        </w:rPr>
      </w:pPr>
    </w:p>
    <w:p>
      <w:pPr>
        <w:pStyle w:val="BodyText"/>
        <w:spacing w:before="11"/>
        <w:rPr>
          <w:rFonts w:ascii="Times New Roman"/>
          <w:sz w:val="14"/>
        </w:rPr>
      </w:pPr>
      <w:r>
        <w:rPr/>
        <w:pict>
          <v:line style="position:absolute;mso-position-horizontal-relative:page;mso-position-vertical-relative:paragraph;z-index:5840;mso-wrap-distance-left:0;mso-wrap-distance-right:0" from="35.433102pt,10.800977pt" to="531.496102pt,10.800977pt" stroked="true" strokeweight=".5pt" strokecolor="#929594">
            <v:stroke dashstyle="solid"/>
            <w10:wrap type="topAndBottom"/>
          </v:line>
        </w:pict>
      </w:r>
    </w:p>
    <w:p>
      <w:pPr>
        <w:pStyle w:val="BodyText"/>
        <w:rPr>
          <w:rFonts w:ascii="Times New Roman"/>
        </w:rPr>
      </w:pPr>
    </w:p>
    <w:p>
      <w:pPr>
        <w:pStyle w:val="BodyText"/>
        <w:spacing w:before="11"/>
        <w:rPr>
          <w:rFonts w:ascii="Times New Roman"/>
          <w:sz w:val="14"/>
        </w:rPr>
      </w:pPr>
      <w:r>
        <w:rPr/>
        <w:pict>
          <v:line style="position:absolute;mso-position-horizontal-relative:page;mso-position-vertical-relative:paragraph;z-index:5864;mso-wrap-distance-left:0;mso-wrap-distance-right:0" from="35.433102pt,10.800977pt" to="531.496102pt,10.800977pt" stroked="true" strokeweight=".5pt" strokecolor="#929594">
            <v:stroke dashstyle="solid"/>
            <w10:wrap type="topAndBottom"/>
          </v:line>
        </w:pict>
      </w:r>
    </w:p>
    <w:p>
      <w:pPr>
        <w:pStyle w:val="BodyText"/>
        <w:rPr>
          <w:rFonts w:ascii="Times New Roman"/>
        </w:rPr>
      </w:pPr>
    </w:p>
    <w:p>
      <w:pPr>
        <w:pStyle w:val="BodyText"/>
        <w:spacing w:before="11"/>
        <w:rPr>
          <w:rFonts w:ascii="Times New Roman"/>
          <w:sz w:val="14"/>
        </w:rPr>
      </w:pPr>
      <w:r>
        <w:rPr/>
        <w:pict>
          <v:line style="position:absolute;mso-position-horizontal-relative:page;mso-position-vertical-relative:paragraph;z-index:5888;mso-wrap-distance-left:0;mso-wrap-distance-right:0" from="35.433102pt,10.800977pt" to="531.496102pt,10.800977pt" stroked="true" strokeweight=".5pt" strokecolor="#929594">
            <v:stroke dashstyle="solid"/>
            <w10:wrap type="topAndBottom"/>
          </v:line>
        </w:pict>
      </w:r>
    </w:p>
    <w:p>
      <w:pPr>
        <w:pStyle w:val="BodyText"/>
        <w:rPr>
          <w:rFonts w:ascii="Times New Roman"/>
        </w:rPr>
      </w:pPr>
    </w:p>
    <w:p>
      <w:pPr>
        <w:pStyle w:val="BodyText"/>
        <w:spacing w:before="11"/>
        <w:rPr>
          <w:rFonts w:ascii="Times New Roman"/>
          <w:sz w:val="14"/>
        </w:rPr>
      </w:pPr>
      <w:r>
        <w:rPr/>
        <w:pict>
          <v:line style="position:absolute;mso-position-horizontal-relative:page;mso-position-vertical-relative:paragraph;z-index:5912;mso-wrap-distance-left:0;mso-wrap-distance-right:0" from="35.433102pt,10.800977pt" to="531.496102pt,10.800977pt" stroked="true" strokeweight=".5pt" strokecolor="#929594">
            <v:stroke dashstyle="solid"/>
            <w10:wrap type="topAndBottom"/>
          </v:line>
        </w:pict>
      </w:r>
    </w:p>
    <w:p>
      <w:pPr>
        <w:pStyle w:val="BodyText"/>
        <w:rPr>
          <w:rFonts w:ascii="Times New Roman"/>
        </w:rPr>
      </w:pPr>
    </w:p>
    <w:p>
      <w:pPr>
        <w:pStyle w:val="BodyText"/>
        <w:spacing w:before="11"/>
        <w:rPr>
          <w:rFonts w:ascii="Times New Roman"/>
          <w:sz w:val="14"/>
        </w:rPr>
      </w:pPr>
      <w:r>
        <w:rPr/>
        <w:pict>
          <v:line style="position:absolute;mso-position-horizontal-relative:page;mso-position-vertical-relative:paragraph;z-index:5936;mso-wrap-distance-left:0;mso-wrap-distance-right:0" from="35.433102pt,10.800977pt" to="531.496102pt,10.800977pt" stroked="true" strokeweight=".5pt" strokecolor="#929594">
            <v:stroke dashstyle="solid"/>
            <w10:wrap type="topAndBottom"/>
          </v:line>
        </w:pict>
      </w:r>
    </w:p>
    <w:p>
      <w:pPr>
        <w:pStyle w:val="BodyText"/>
        <w:rPr>
          <w:rFonts w:ascii="Times New Roman"/>
        </w:rPr>
      </w:pPr>
    </w:p>
    <w:p>
      <w:pPr>
        <w:pStyle w:val="BodyText"/>
        <w:spacing w:before="9"/>
        <w:rPr>
          <w:rFonts w:ascii="Times New Roman"/>
          <w:sz w:val="15"/>
        </w:rPr>
      </w:pPr>
      <w:r>
        <w:rPr/>
        <w:pict>
          <v:line style="position:absolute;mso-position-horizontal-relative:page;mso-position-vertical-relative:paragraph;z-index:5960;mso-wrap-distance-left:0;mso-wrap-distance-right:0" from="35.433102pt,11.300977pt" to="531.496102pt,11.300977pt" stroked="true" strokeweight=".5pt" strokecolor="#929594">
            <v:stroke dashstyle="solid"/>
            <w10:wrap type="topAndBottom"/>
          </v:line>
        </w:pict>
      </w:r>
    </w:p>
    <w:p>
      <w:pPr>
        <w:spacing w:after="0"/>
        <w:rPr>
          <w:rFonts w:ascii="Times New Roman"/>
          <w:sz w:val="15"/>
        </w:rPr>
        <w:sectPr>
          <w:headerReference w:type="default" r:id="rId140"/>
          <w:footerReference w:type="default" r:id="rId141"/>
          <w:pgSz w:w="24950" w:h="16160" w:orient="landscape"/>
          <w:pgMar w:header="1243" w:footer="400" w:top="2140" w:bottom="580" w:left="0" w:right="0"/>
        </w:sect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10"/>
        <w:rPr>
          <w:rFonts w:ascii="Times New Roman"/>
          <w:sz w:val="23"/>
        </w:rPr>
      </w:pPr>
    </w:p>
    <w:p>
      <w:pPr>
        <w:pStyle w:val="BodyText"/>
        <w:ind w:left="98"/>
        <w:rPr>
          <w:rFonts w:ascii="Times New Roman"/>
        </w:rPr>
      </w:pPr>
      <w:r>
        <w:rPr>
          <w:rFonts w:ascii="Times New Roman"/>
        </w:rPr>
        <w:pict>
          <v:group style="width:62.85pt;height:15.45pt;mso-position-horizontal-relative:char;mso-position-vertical-relative:line" coordorigin="0,0" coordsize="1257,309">
            <v:shape style="position:absolute;left:1068;top:63;width:189;height:241" type="#_x0000_t75" stroked="false">
              <v:imagedata r:id="rId144" o:title=""/>
            </v:shape>
            <v:shape style="position:absolute;left:730;top:63;width:219;height:241" type="#_x0000_t75" stroked="false">
              <v:imagedata r:id="rId145" o:title=""/>
            </v:shape>
            <v:shape style="position:absolute;left:984;top:63;width:49;height:241" coordorigin="984,64" coordsize="49,241" path="m1032,64l984,64,984,70,989,72,992,80,992,305,1032,305,1032,64xe" filled="true" fillcolor="#00294d" stroked="false">
              <v:path arrowok="t"/>
              <v:fill type="solid"/>
            </v:shape>
            <v:shape style="position:absolute;left:0;top:0;width:282;height:309" type="#_x0000_t75" stroked="false">
              <v:imagedata r:id="rId146" o:title=""/>
            </v:shape>
            <v:shape style="position:absolute;left:320;top:63;width:216;height:243" coordorigin="321,64" coordsize="216,243" path="m445,195l368,195,386,195,402,196,429,242,437,255,445,269,454,282,461,291,469,298,478,302,488,305,497,307,517,306,524,304,536,301,519,296,512,292,501,280,496,273,488,262,480,248,453,206,449,200,445,195xm387,64l321,64,321,69,325,72,328,81,328,305,369,305,368,195,445,195,442,190,430,183,446,175,449,173,385,173,368,173,368,86,373,86,380,85,457,85,445,76,429,69,409,65,387,64xm457,85l380,85,390,86,414,92,427,105,432,118,432,126,428,148,417,163,401,171,385,173,449,173,461,163,471,146,475,125,474,117,472,107,466,96,457,85,457,85xe" filled="true" fillcolor="#00294d" stroked="false">
              <v:path arrowok="t"/>
              <v:fill type="solid"/>
            </v:shape>
            <v:shape style="position:absolute;left:544;top:63;width:153;height:241" coordorigin="545,64" coordsize="153,241" path="m680,64l545,64,546,70,550,72,554,80,554,305,688,305,693,282,615,282,593,280,593,182,661,182,661,161,593,161,593,86,681,86,680,64xm692,260l691,262,682,273,671,279,654,282,615,282,693,282,698,262,692,260xm681,86l593,86,649,86,661,86,675,98,676,106,681,106,681,86xe" filled="true" fillcolor="#00294d" stroked="false">
              <v:path arrowok="t"/>
              <v:fill type="solid"/>
            </v:shape>
          </v:group>
        </w:pict>
      </w:r>
      <w:r>
        <w:rPr>
          <w:rFonts w:ascii="Times New Roman"/>
        </w:rPr>
      </w:r>
      <w:r>
        <w:rPr>
          <w:rFonts w:ascii="Times New Roman"/>
          <w:spacing w:val="-14"/>
        </w:rPr>
        <w:t> </w:t>
      </w:r>
      <w:r>
        <w:rPr>
          <w:rFonts w:ascii="Times New Roman"/>
          <w:spacing w:val="-14"/>
        </w:rPr>
        <w:pict>
          <v:group style="width:74.95pt;height:31.55pt;mso-position-horizontal-relative:char;mso-position-vertical-relative:line" coordorigin="0,0" coordsize="1499,631">
            <v:shape style="position:absolute;left:456;top:386;width:49;height:241" coordorigin="456,386" coordsize="49,241" path="m505,386l456,386,457,392,462,394,465,402,465,627,505,627,505,386xe" filled="true" fillcolor="#00294d" stroked="false">
              <v:path arrowok="t"/>
              <v:fill type="solid"/>
            </v:shape>
            <v:shape style="position:absolute;left:565;top:383;width:149;height:245" type="#_x0000_t75" stroked="false">
              <v:imagedata r:id="rId147" o:title=""/>
            </v:shape>
            <v:shape style="position:absolute;left:929;top:386;width:153;height:241" type="#_x0000_t75" stroked="false">
              <v:imagedata r:id="rId148" o:title=""/>
            </v:shape>
            <v:shape style="position:absolute;left:745;top:383;width:149;height:245" type="#_x0000_t75" stroked="false">
              <v:imagedata r:id="rId149" o:title=""/>
            </v:shape>
            <v:shape style="position:absolute;left:0;top:322;width:186;height:309" type="#_x0000_t75" stroked="false">
              <v:imagedata r:id="rId150" o:title=""/>
            </v:shape>
            <v:shape style="position:absolute;left:221;top:385;width:184;height:244" type="#_x0000_t75" stroked="false">
              <v:imagedata r:id="rId151" o:title=""/>
            </v:shape>
            <v:shape style="position:absolute;left:1147;top:0;width:352;height:357" type="#_x0000_t75" stroked="false">
              <v:imagedata r:id="rId152" o:title=""/>
            </v:shape>
            <v:shape style="position:absolute;left:928;top:8;width:561;height:391" coordorigin="929,9" coordsize="561,391" path="m1458,365l1320,365,1400,376,1490,399,1471,379,1458,365xm929,9l969,44,1009,93,1047,155,1082,226,1111,304,1134,386,1186,373,1248,366,1458,365,1451,358,1430,338,1409,317,1361,305,1321,299,1244,299,1252,273,1257,246,1257,220,1254,193,1191,150,1126,110,1061,72,995,39,929,9xm1278,297l1244,299,1321,299,1317,299,1278,297xe" filled="true" fillcolor="#00294d" stroked="false">
              <v:path arrowok="t"/>
              <v:fill type="solid"/>
            </v:shape>
          </v:group>
        </w:pict>
      </w:r>
      <w:r>
        <w:rPr>
          <w:rFonts w:ascii="Times New Roman"/>
          <w:spacing w:val="-14"/>
        </w:rPr>
      </w:r>
    </w:p>
    <w:p>
      <w:pPr>
        <w:pStyle w:val="BodyText"/>
        <w:spacing w:before="4"/>
        <w:rPr>
          <w:rFonts w:ascii="Times New Roman"/>
          <w:sz w:val="27"/>
        </w:rPr>
      </w:pPr>
    </w:p>
    <w:p>
      <w:pPr>
        <w:pStyle w:val="Heading8"/>
        <w:spacing w:before="101"/>
        <w:ind w:left="108"/>
      </w:pPr>
      <w:r>
        <w:rPr/>
        <w:drawing>
          <wp:anchor distT="0" distB="0" distL="0" distR="0" allowOverlap="1" layoutInCell="1" locked="0" behindDoc="0" simplePos="0" relativeHeight="8080">
            <wp:simplePos x="0" y="0"/>
            <wp:positionH relativeFrom="page">
              <wp:posOffset>6193802</wp:posOffset>
            </wp:positionH>
            <wp:positionV relativeFrom="paragraph">
              <wp:posOffset>-3169734</wp:posOffset>
            </wp:positionV>
            <wp:extent cx="1726196" cy="4116641"/>
            <wp:effectExtent l="0" t="0" r="0" b="0"/>
            <wp:wrapNone/>
            <wp:docPr id="119" name="image94.png" descr=""/>
            <wp:cNvGraphicFramePr>
              <a:graphicFrameLocks noChangeAspect="1"/>
            </wp:cNvGraphicFramePr>
            <a:graphic>
              <a:graphicData uri="http://schemas.openxmlformats.org/drawingml/2006/picture">
                <pic:pic>
                  <pic:nvPicPr>
                    <pic:cNvPr id="120" name="image94.png"/>
                    <pic:cNvPicPr/>
                  </pic:nvPicPr>
                  <pic:blipFill>
                    <a:blip r:embed="rId153" cstate="print"/>
                    <a:stretch>
                      <a:fillRect/>
                    </a:stretch>
                  </pic:blipFill>
                  <pic:spPr>
                    <a:xfrm>
                      <a:off x="0" y="0"/>
                      <a:ext cx="1726196" cy="4116641"/>
                    </a:xfrm>
                    <a:prstGeom prst="rect">
                      <a:avLst/>
                    </a:prstGeom>
                  </pic:spPr>
                </pic:pic>
              </a:graphicData>
            </a:graphic>
          </wp:anchor>
        </w:drawing>
      </w:r>
      <w:r>
        <w:rPr/>
        <w:pict>
          <v:shape style="position:absolute;margin-left:467.751709pt;margin-top:-35.013355pt;width:9.7pt;height:109.9pt;mso-position-horizontal-relative:page;mso-position-vertical-relative:paragraph;z-index:8104" type="#_x0000_t202" filled="false" stroked="false">
            <v:textbox inset="0,0,0,0" style="layout-flow:vertical;mso-layout-flow-alt:bottom-to-top">
              <w:txbxContent>
                <w:p>
                  <w:pPr>
                    <w:spacing w:before="17"/>
                    <w:ind w:left="20" w:right="0" w:firstLine="0"/>
                    <w:jc w:val="left"/>
                    <w:rPr>
                      <w:sz w:val="13"/>
                    </w:rPr>
                  </w:pPr>
                  <w:r>
                    <w:rPr>
                      <w:color w:val="6B6D6C"/>
                      <w:w w:val="110"/>
                      <w:sz w:val="13"/>
                    </w:rPr>
                    <w:t>2532374 072028E WOMS3 11.2018</w:t>
                  </w:r>
                </w:p>
              </w:txbxContent>
            </v:textbox>
            <w10:wrap type="none"/>
          </v:shape>
        </w:pict>
      </w:r>
      <w:r>
        <w:rPr>
          <w:color w:val="121212"/>
          <w:w w:val="105"/>
        </w:rPr>
        <w:t>CREDIT SUISSE AG</w:t>
      </w:r>
    </w:p>
    <w:p>
      <w:pPr>
        <w:pStyle w:val="BodyText"/>
        <w:spacing w:line="235" w:lineRule="auto" w:before="9"/>
        <w:ind w:left="108" w:right="10364"/>
      </w:pPr>
      <w:r>
        <w:rPr>
          <w:color w:val="121212"/>
          <w:w w:val="110"/>
        </w:rPr>
        <w:t>P.O. Box 100 CH-8070 Zürich</w:t>
      </w:r>
    </w:p>
    <w:p>
      <w:pPr>
        <w:pStyle w:val="Heading8"/>
        <w:ind w:left="108"/>
      </w:pPr>
      <w:r>
        <w:rPr>
          <w:color w:val="121212"/>
        </w:rPr>
        <w:t>credit-suisse.com</w:t>
      </w:r>
    </w:p>
    <w:p>
      <w:pPr>
        <w:pStyle w:val="BodyText"/>
        <w:rPr>
          <w:rFonts w:ascii="Trebuchet MS"/>
          <w:b/>
          <w:sz w:val="26"/>
        </w:rPr>
      </w:pPr>
    </w:p>
    <w:p>
      <w:pPr>
        <w:spacing w:before="0"/>
        <w:ind w:left="108" w:right="0" w:firstLine="0"/>
        <w:jc w:val="left"/>
        <w:rPr>
          <w:sz w:val="14"/>
        </w:rPr>
      </w:pPr>
      <w:r>
        <w:rPr>
          <w:color w:val="121212"/>
          <w:w w:val="110"/>
          <w:sz w:val="14"/>
        </w:rPr>
        <w:t>© 2018, CREDIT SUISSE AG</w:t>
      </w:r>
    </w:p>
    <w:sectPr>
      <w:headerReference w:type="default" r:id="rId142"/>
      <w:footerReference w:type="default" r:id="rId143"/>
      <w:pgSz w:w="12480" w:h="16160"/>
      <w:pgMar w:header="0" w:footer="0" w:top="1520" w:bottom="280" w:left="60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libri">
    <w:altName w:val="Calibri"/>
    <w:charset w:val="0"/>
    <w:family w:val="swiss"/>
    <w:pitch w:val="variable"/>
  </w:font>
  <w:font w:name="Trebuchet MS">
    <w:altName w:val="Trebuchet MS"/>
    <w:charset w:val="0"/>
    <w:family w:val="swiss"/>
    <w:pitch w:val="variable"/>
  </w:font>
  <w:font w:name="Tahoma">
    <w:altName w:val="Tahoma"/>
    <w:charset w:val="0"/>
    <w:family w:val="swiss"/>
    <w:pitch w:val="variable"/>
  </w:font>
  <w:font w:name="Cambria">
    <w:altName w:val="Cambria"/>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type id="_x0000_t202" o:spt="202" coordsize="21600,21600" path="m,l,21600r21600,l21600,xe">
          <v:stroke joinstyle="miter"/>
          <v:path gradientshapeok="t" o:connecttype="rect"/>
        </v:shapetype>
        <v:shape style="position:absolute;margin-left:1064.182251pt;margin-top:776.898193pt;width:106.15pt;height:10.3pt;mso-position-horizontal-relative:page;mso-position-vertical-relative:page;z-index:-142672"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6.919189pt;margin-top:776.898193pt;width:5.9pt;height:10.3pt;mso-position-horizontal-relative:page;mso-position-vertical-relative:page;z-index:-142648" type="#_x0000_t202" filled="false" stroked="false">
          <v:textbox inset="0,0,0,0">
            <w:txbxContent>
              <w:p>
                <w:pPr>
                  <w:spacing w:before="17"/>
                  <w:ind w:left="20" w:right="0" w:firstLine="0"/>
                  <w:jc w:val="left"/>
                  <w:rPr>
                    <w:sz w:val="14"/>
                  </w:rPr>
                </w:pPr>
                <w:r>
                  <w:rPr>
                    <w:color w:val="121212"/>
                    <w:w w:val="109"/>
                    <w:sz w:val="14"/>
                  </w:rPr>
                  <w:t>3</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3102pt;margin-top:776.898132pt;width:9.8pt;height:10.3pt;mso-position-horizontal-relative:page;mso-position-vertical-relative:page;z-index:-141880" type="#_x0000_t202" filled="false" stroked="false">
          <v:textbox inset="0,0,0,0">
            <w:txbxContent>
              <w:p>
                <w:pPr>
                  <w:spacing w:before="17"/>
                  <w:ind w:left="20" w:right="0" w:firstLine="0"/>
                  <w:jc w:val="left"/>
                  <w:rPr>
                    <w:sz w:val="14"/>
                  </w:rPr>
                </w:pPr>
                <w:r>
                  <w:rPr>
                    <w:color w:val="121212"/>
                    <w:w w:val="110"/>
                    <w:sz w:val="14"/>
                  </w:rPr>
                  <w:t>20</w:t>
                </w:r>
              </w:p>
            </w:txbxContent>
          </v:textbox>
          <w10:wrap type="none"/>
        </v:shape>
      </w:pict>
    </w:r>
    <w:r>
      <w:rPr/>
      <w:pict>
        <v:shape style="position:absolute;margin-left:76.9505pt;margin-top:776.898132pt;width:74.25pt;height:10.3pt;mso-position-horizontal-relative:page;mso-position-vertical-relative:page;z-index:-141856" type="#_x0000_t202" filled="false" stroked="false">
          <v:textbox inset="0,0,0,0">
            <w:txbxContent>
              <w:p>
                <w:pPr>
                  <w:spacing w:before="17"/>
                  <w:ind w:left="20" w:right="0" w:firstLine="0"/>
                  <w:jc w:val="left"/>
                  <w:rPr>
                    <w:sz w:val="14"/>
                  </w:rPr>
                </w:pPr>
                <w:r>
                  <w:rPr>
                    <w:color w:val="121212"/>
                    <w:sz w:val="14"/>
                  </w:rPr>
                  <w:t>Investment Outlook 2019</w:t>
                </w:r>
              </w:p>
            </w:txbxContent>
          </v:textbox>
          <w10:wrap type="none"/>
        </v:shape>
      </w:pict>
    </w:r>
    <w:r>
      <w:rPr/>
      <w:pict>
        <v:shape style="position:absolute;margin-left:1064.181519pt;margin-top:776.898132pt;width:106.15pt;height:10.3pt;mso-position-horizontal-relative:page;mso-position-vertical-relative:page;z-index:-141832"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3.0271pt;margin-top:776.898132pt;width:9.8pt;height:10.3pt;mso-position-horizontal-relative:page;mso-position-vertical-relative:page;z-index:-141808" type="#_x0000_t202" filled="false" stroked="false">
          <v:textbox inset="0,0,0,0">
            <w:txbxContent>
              <w:p>
                <w:pPr>
                  <w:spacing w:before="17"/>
                  <w:ind w:left="20" w:right="0" w:firstLine="0"/>
                  <w:jc w:val="left"/>
                  <w:rPr>
                    <w:sz w:val="14"/>
                  </w:rPr>
                </w:pPr>
                <w:r>
                  <w:rPr>
                    <w:color w:val="121212"/>
                    <w:w w:val="110"/>
                    <w:sz w:val="14"/>
                  </w:rPr>
                  <w:t>21</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3102pt;margin-top:776.898132pt;width:9.8pt;height:10.3pt;mso-position-horizontal-relative:page;mso-position-vertical-relative:page;z-index:-141760" type="#_x0000_t202" filled="false" stroked="false">
          <v:textbox inset="0,0,0,0">
            <w:txbxContent>
              <w:p>
                <w:pPr>
                  <w:spacing w:before="17"/>
                  <w:ind w:left="20" w:right="0" w:firstLine="0"/>
                  <w:jc w:val="left"/>
                  <w:rPr>
                    <w:sz w:val="14"/>
                  </w:rPr>
                </w:pPr>
                <w:r>
                  <w:rPr>
                    <w:color w:val="121212"/>
                    <w:w w:val="110"/>
                    <w:sz w:val="14"/>
                  </w:rPr>
                  <w:t>22</w:t>
                </w:r>
              </w:p>
            </w:txbxContent>
          </v:textbox>
          <w10:wrap type="none"/>
        </v:shape>
      </w:pict>
    </w:r>
    <w:r>
      <w:rPr/>
      <w:pict>
        <v:shape style="position:absolute;margin-left:76.9505pt;margin-top:776.898132pt;width:74.25pt;height:10.3pt;mso-position-horizontal-relative:page;mso-position-vertical-relative:page;z-index:-141736" type="#_x0000_t202" filled="false" stroked="false">
          <v:textbox inset="0,0,0,0">
            <w:txbxContent>
              <w:p>
                <w:pPr>
                  <w:spacing w:before="17"/>
                  <w:ind w:left="20" w:right="0" w:firstLine="0"/>
                  <w:jc w:val="left"/>
                  <w:rPr>
                    <w:sz w:val="14"/>
                  </w:rPr>
                </w:pPr>
                <w:r>
                  <w:rPr>
                    <w:color w:val="121212"/>
                    <w:sz w:val="14"/>
                  </w:rPr>
                  <w:t>Investment Outlook 2019</w:t>
                </w:r>
              </w:p>
            </w:txbxContent>
          </v:textbox>
          <w10:wrap type="none"/>
        </v:shape>
      </w:pict>
    </w:r>
    <w:r>
      <w:rPr/>
      <w:pict>
        <v:shape style="position:absolute;margin-left:1064.181519pt;margin-top:776.898132pt;width:106.15pt;height:10.3pt;mso-position-horizontal-relative:page;mso-position-vertical-relative:page;z-index:-141712"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3.0271pt;margin-top:776.898132pt;width:9.8pt;height:10.3pt;mso-position-horizontal-relative:page;mso-position-vertical-relative:page;z-index:-141688" type="#_x0000_t202" filled="false" stroked="false">
          <v:textbox inset="0,0,0,0">
            <w:txbxContent>
              <w:p>
                <w:pPr>
                  <w:spacing w:before="17"/>
                  <w:ind w:left="20" w:right="0" w:firstLine="0"/>
                  <w:jc w:val="left"/>
                  <w:rPr>
                    <w:sz w:val="14"/>
                  </w:rPr>
                </w:pPr>
                <w:r>
                  <w:rPr>
                    <w:color w:val="121212"/>
                    <w:w w:val="110"/>
                    <w:sz w:val="14"/>
                  </w:rPr>
                  <w:t>23</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3102pt;margin-top:776.898132pt;width:9.8pt;height:10.3pt;mso-position-horizontal-relative:page;mso-position-vertical-relative:page;z-index:-141664" type="#_x0000_t202" filled="false" stroked="false">
          <v:textbox inset="0,0,0,0">
            <w:txbxContent>
              <w:p>
                <w:pPr>
                  <w:spacing w:before="17"/>
                  <w:ind w:left="20" w:right="0" w:firstLine="0"/>
                  <w:jc w:val="left"/>
                  <w:rPr>
                    <w:sz w:val="14"/>
                  </w:rPr>
                </w:pPr>
                <w:r>
                  <w:rPr>
                    <w:color w:val="121212"/>
                    <w:w w:val="110"/>
                    <w:sz w:val="14"/>
                  </w:rPr>
                  <w:t>24</w:t>
                </w:r>
              </w:p>
            </w:txbxContent>
          </v:textbox>
          <w10:wrap type="none"/>
        </v:shape>
      </w:pict>
    </w:r>
    <w:r>
      <w:rPr/>
      <w:pict>
        <v:shape style="position:absolute;margin-left:76.9505pt;margin-top:776.898132pt;width:74.25pt;height:10.3pt;mso-position-horizontal-relative:page;mso-position-vertical-relative:page;z-index:-141640" type="#_x0000_t202" filled="false" stroked="false">
          <v:textbox inset="0,0,0,0">
            <w:txbxContent>
              <w:p>
                <w:pPr>
                  <w:spacing w:before="17"/>
                  <w:ind w:left="20" w:right="0" w:firstLine="0"/>
                  <w:jc w:val="left"/>
                  <w:rPr>
                    <w:sz w:val="14"/>
                  </w:rPr>
                </w:pPr>
                <w:r>
                  <w:rPr>
                    <w:color w:val="121212"/>
                    <w:sz w:val="14"/>
                  </w:rPr>
                  <w:t>Investment Outlook 2019</w:t>
                </w:r>
              </w:p>
            </w:txbxContent>
          </v:textbox>
          <w10:wrap type="none"/>
        </v:shape>
      </w:pict>
    </w:r>
    <w:r>
      <w:rPr/>
      <w:pict>
        <v:shape style="position:absolute;margin-left:1064.181519pt;margin-top:776.898132pt;width:106.15pt;height:10.3pt;mso-position-horizontal-relative:page;mso-position-vertical-relative:page;z-index:-141616"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3.0271pt;margin-top:776.898132pt;width:9.8pt;height:10.3pt;mso-position-horizontal-relative:page;mso-position-vertical-relative:page;z-index:-141592" type="#_x0000_t202" filled="false" stroked="false">
          <v:textbox inset="0,0,0,0">
            <w:txbxContent>
              <w:p>
                <w:pPr>
                  <w:spacing w:before="17"/>
                  <w:ind w:left="20" w:right="0" w:firstLine="0"/>
                  <w:jc w:val="left"/>
                  <w:rPr>
                    <w:sz w:val="14"/>
                  </w:rPr>
                </w:pPr>
                <w:r>
                  <w:rPr>
                    <w:color w:val="121212"/>
                    <w:w w:val="110"/>
                    <w:sz w:val="14"/>
                  </w:rPr>
                  <w:t>25</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3102pt;margin-top:776.898132pt;width:9.8pt;height:10.3pt;mso-position-horizontal-relative:page;mso-position-vertical-relative:page;z-index:-141544" type="#_x0000_t202" filled="false" stroked="false">
          <v:textbox inset="0,0,0,0">
            <w:txbxContent>
              <w:p>
                <w:pPr>
                  <w:spacing w:before="17"/>
                  <w:ind w:left="20" w:right="0" w:firstLine="0"/>
                  <w:jc w:val="left"/>
                  <w:rPr>
                    <w:sz w:val="14"/>
                  </w:rPr>
                </w:pPr>
                <w:r>
                  <w:rPr>
                    <w:color w:val="121212"/>
                    <w:w w:val="110"/>
                    <w:sz w:val="14"/>
                  </w:rPr>
                  <w:t>26</w:t>
                </w:r>
              </w:p>
            </w:txbxContent>
          </v:textbox>
          <w10:wrap type="none"/>
        </v:shape>
      </w:pict>
    </w:r>
    <w:r>
      <w:rPr/>
      <w:pict>
        <v:shape style="position:absolute;margin-left:76.9505pt;margin-top:776.898132pt;width:74.25pt;height:10.3pt;mso-position-horizontal-relative:page;mso-position-vertical-relative:page;z-index:-141520" type="#_x0000_t202" filled="false" stroked="false">
          <v:textbox inset="0,0,0,0">
            <w:txbxContent>
              <w:p>
                <w:pPr>
                  <w:spacing w:before="17"/>
                  <w:ind w:left="20" w:right="0" w:firstLine="0"/>
                  <w:jc w:val="left"/>
                  <w:rPr>
                    <w:sz w:val="14"/>
                  </w:rPr>
                </w:pPr>
                <w:r>
                  <w:rPr>
                    <w:color w:val="121212"/>
                    <w:sz w:val="14"/>
                  </w:rPr>
                  <w:t>Investment Outlook 2019</w:t>
                </w:r>
              </w:p>
            </w:txbxContent>
          </v:textbox>
          <w10:wrap type="none"/>
        </v:shape>
      </w:pict>
    </w:r>
    <w:r>
      <w:rPr/>
      <w:pict>
        <v:shape style="position:absolute;margin-left:1064.181519pt;margin-top:776.898132pt;width:106.15pt;height:10.3pt;mso-position-horizontal-relative:page;mso-position-vertical-relative:page;z-index:-141496"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3.0271pt;margin-top:776.898132pt;width:9.8pt;height:10.3pt;mso-position-horizontal-relative:page;mso-position-vertical-relative:page;z-index:-141472" type="#_x0000_t202" filled="false" stroked="false">
          <v:textbox inset="0,0,0,0">
            <w:txbxContent>
              <w:p>
                <w:pPr>
                  <w:spacing w:before="17"/>
                  <w:ind w:left="20" w:right="0" w:firstLine="0"/>
                  <w:jc w:val="left"/>
                  <w:rPr>
                    <w:sz w:val="14"/>
                  </w:rPr>
                </w:pPr>
                <w:r>
                  <w:rPr>
                    <w:color w:val="121212"/>
                    <w:w w:val="110"/>
                    <w:sz w:val="14"/>
                  </w:rPr>
                  <w:t>27</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3102pt;margin-top:776.898132pt;width:9.8pt;height:10.3pt;mso-position-horizontal-relative:page;mso-position-vertical-relative:page;z-index:-141448" type="#_x0000_t202" filled="false" stroked="false">
          <v:textbox inset="0,0,0,0">
            <w:txbxContent>
              <w:p>
                <w:pPr>
                  <w:spacing w:before="17"/>
                  <w:ind w:left="20" w:right="0" w:firstLine="0"/>
                  <w:jc w:val="left"/>
                  <w:rPr>
                    <w:sz w:val="14"/>
                  </w:rPr>
                </w:pPr>
                <w:r>
                  <w:rPr>
                    <w:color w:val="121212"/>
                    <w:w w:val="110"/>
                    <w:sz w:val="14"/>
                  </w:rPr>
                  <w:t>28</w:t>
                </w:r>
              </w:p>
            </w:txbxContent>
          </v:textbox>
          <w10:wrap type="none"/>
        </v:shape>
      </w:pict>
    </w:r>
    <w:r>
      <w:rPr/>
      <w:pict>
        <v:shape style="position:absolute;margin-left:76.9505pt;margin-top:776.898132pt;width:74.25pt;height:10.3pt;mso-position-horizontal-relative:page;mso-position-vertical-relative:page;z-index:-141424" type="#_x0000_t202" filled="false" stroked="false">
          <v:textbox inset="0,0,0,0">
            <w:txbxContent>
              <w:p>
                <w:pPr>
                  <w:spacing w:before="17"/>
                  <w:ind w:left="20" w:right="0" w:firstLine="0"/>
                  <w:jc w:val="left"/>
                  <w:rPr>
                    <w:sz w:val="14"/>
                  </w:rPr>
                </w:pPr>
                <w:r>
                  <w:rPr>
                    <w:color w:val="121212"/>
                    <w:sz w:val="14"/>
                  </w:rPr>
                  <w:t>Investment Outlook 2019</w:t>
                </w:r>
              </w:p>
            </w:txbxContent>
          </v:textbox>
          <w10:wrap type="none"/>
        </v:shape>
      </w:pict>
    </w:r>
    <w:r>
      <w:rPr/>
      <w:pict>
        <v:shape style="position:absolute;margin-left:1064.181519pt;margin-top:776.898132pt;width:106.15pt;height:10.3pt;mso-position-horizontal-relative:page;mso-position-vertical-relative:page;z-index:-141400"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3.0271pt;margin-top:776.898132pt;width:9.8pt;height:10.3pt;mso-position-horizontal-relative:page;mso-position-vertical-relative:page;z-index:-141376" type="#_x0000_t202" filled="false" stroked="false">
          <v:textbox inset="0,0,0,0">
            <w:txbxContent>
              <w:p>
                <w:pPr>
                  <w:spacing w:before="17"/>
                  <w:ind w:left="20" w:right="0" w:firstLine="0"/>
                  <w:jc w:val="left"/>
                  <w:rPr>
                    <w:sz w:val="14"/>
                  </w:rPr>
                </w:pPr>
                <w:r>
                  <w:rPr>
                    <w:color w:val="121212"/>
                    <w:w w:val="110"/>
                    <w:sz w:val="14"/>
                  </w:rPr>
                  <w:t>29</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3102pt;margin-top:776.898132pt;width:9.8pt;height:10.3pt;mso-position-horizontal-relative:page;mso-position-vertical-relative:page;z-index:-141352" type="#_x0000_t202" filled="false" stroked="false">
          <v:textbox inset="0,0,0,0">
            <w:txbxContent>
              <w:p>
                <w:pPr>
                  <w:spacing w:before="17"/>
                  <w:ind w:left="20" w:right="0" w:firstLine="0"/>
                  <w:jc w:val="left"/>
                  <w:rPr>
                    <w:sz w:val="14"/>
                  </w:rPr>
                </w:pPr>
                <w:r>
                  <w:rPr>
                    <w:color w:val="121212"/>
                    <w:w w:val="110"/>
                    <w:sz w:val="14"/>
                  </w:rPr>
                  <w:t>30</w:t>
                </w:r>
              </w:p>
            </w:txbxContent>
          </v:textbox>
          <w10:wrap type="none"/>
        </v:shape>
      </w:pict>
    </w:r>
    <w:r>
      <w:rPr/>
      <w:pict>
        <v:shape style="position:absolute;margin-left:76.9505pt;margin-top:776.898132pt;width:74.25pt;height:10.3pt;mso-position-horizontal-relative:page;mso-position-vertical-relative:page;z-index:-141328" type="#_x0000_t202" filled="false" stroked="false">
          <v:textbox inset="0,0,0,0">
            <w:txbxContent>
              <w:p>
                <w:pPr>
                  <w:spacing w:before="17"/>
                  <w:ind w:left="20" w:right="0" w:firstLine="0"/>
                  <w:jc w:val="left"/>
                  <w:rPr>
                    <w:sz w:val="14"/>
                  </w:rPr>
                </w:pPr>
                <w:r>
                  <w:rPr>
                    <w:color w:val="121212"/>
                    <w:sz w:val="14"/>
                  </w:rPr>
                  <w:t>Investment Outlook 2019</w:t>
                </w:r>
              </w:p>
            </w:txbxContent>
          </v:textbox>
          <w10:wrap type="none"/>
        </v:shape>
      </w:pict>
    </w:r>
    <w:r>
      <w:rPr/>
      <w:pict>
        <v:shape style="position:absolute;margin-left:1064.181519pt;margin-top:776.898132pt;width:106.15pt;height:10.3pt;mso-position-horizontal-relative:page;mso-position-vertical-relative:page;z-index:-141304"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3.0271pt;margin-top:776.898132pt;width:9.8pt;height:10.3pt;mso-position-horizontal-relative:page;mso-position-vertical-relative:page;z-index:-141280" type="#_x0000_t202" filled="false" stroked="false">
          <v:textbox inset="0,0,0,0">
            <w:txbxContent>
              <w:p>
                <w:pPr>
                  <w:spacing w:before="17"/>
                  <w:ind w:left="20" w:right="0" w:firstLine="0"/>
                  <w:jc w:val="left"/>
                  <w:rPr>
                    <w:sz w:val="14"/>
                  </w:rPr>
                </w:pPr>
                <w:r>
                  <w:rPr>
                    <w:color w:val="121212"/>
                    <w:w w:val="110"/>
                    <w:sz w:val="14"/>
                  </w:rPr>
                  <w:t>31</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8"/>
      </w:rPr>
    </w:pPr>
    <w:r>
      <w:rPr/>
      <w:pict>
        <v:shape style="position:absolute;margin-left:1064.181519pt;margin-top:776.898132pt;width:106.15pt;height:10.3pt;mso-position-horizontal-relative:page;mso-position-vertical-relative:page;z-index:-141184"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3.027222pt;margin-top:776.898132pt;width:9.8pt;height:10.3pt;mso-position-horizontal-relative:page;mso-position-vertical-relative:page;z-index:-141160" type="#_x0000_t202" filled="false" stroked="false">
          <v:textbox inset="0,0,0,0">
            <w:txbxContent>
              <w:p>
                <w:pPr>
                  <w:spacing w:before="17"/>
                  <w:ind w:left="20" w:right="0" w:firstLine="0"/>
                  <w:jc w:val="left"/>
                  <w:rPr>
                    <w:sz w:val="14"/>
                  </w:rPr>
                </w:pPr>
                <w:r>
                  <w:rPr>
                    <w:color w:val="121212"/>
                    <w:w w:val="110"/>
                    <w:sz w:val="14"/>
                  </w:rPr>
                  <w:t>39</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3102pt;margin-top:776.898132pt;width:5.9pt;height:10.3pt;mso-position-horizontal-relative:page;mso-position-vertical-relative:page;z-index:-142624" type="#_x0000_t202" filled="false" stroked="false">
          <v:textbox inset="0,0,0,0">
            <w:txbxContent>
              <w:p>
                <w:pPr>
                  <w:spacing w:before="17"/>
                  <w:ind w:left="20" w:right="0" w:firstLine="0"/>
                  <w:jc w:val="left"/>
                  <w:rPr>
                    <w:sz w:val="14"/>
                  </w:rPr>
                </w:pPr>
                <w:r>
                  <w:rPr>
                    <w:color w:val="121212"/>
                    <w:w w:val="109"/>
                    <w:sz w:val="14"/>
                  </w:rPr>
                  <w:t>4</w:t>
                </w:r>
              </w:p>
            </w:txbxContent>
          </v:textbox>
          <w10:wrap type="none"/>
        </v:shape>
      </w:pict>
    </w:r>
    <w:r>
      <w:rPr/>
      <w:pict>
        <v:shape style="position:absolute;margin-left:76.949997pt;margin-top:776.89502pt;width:74.25pt;height:10.3pt;mso-position-horizontal-relative:page;mso-position-vertical-relative:page;z-index:-142600" type="#_x0000_t202" filled="false" stroked="false">
          <v:textbox inset="0,0,0,0">
            <w:txbxContent>
              <w:p>
                <w:pPr>
                  <w:spacing w:before="17"/>
                  <w:ind w:left="20" w:right="0" w:firstLine="0"/>
                  <w:jc w:val="left"/>
                  <w:rPr>
                    <w:sz w:val="14"/>
                  </w:rPr>
                </w:pPr>
                <w:r>
                  <w:rPr>
                    <w:color w:val="121212"/>
                    <w:sz w:val="14"/>
                  </w:rPr>
                  <w:t>Investment Outlook 2019</w:t>
                </w:r>
              </w:p>
            </w:txbxContent>
          </v:textbox>
          <w10:wrap type="none"/>
        </v:shape>
      </w:pict>
    </w:r>
    <w:r>
      <w:rPr/>
      <w:pict>
        <v:shape style="position:absolute;margin-left:1064.18103pt;margin-top:776.89502pt;width:106.15pt;height:10.3pt;mso-position-horizontal-relative:page;mso-position-vertical-relative:page;z-index:-142576"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6.919067pt;margin-top:776.898132pt;width:5.9pt;height:10.3pt;mso-position-horizontal-relative:page;mso-position-vertical-relative:page;z-index:-142552" type="#_x0000_t202" filled="false" stroked="false">
          <v:textbox inset="0,0,0,0">
            <w:txbxContent>
              <w:p>
                <w:pPr>
                  <w:spacing w:before="17"/>
                  <w:ind w:left="20" w:right="0" w:firstLine="0"/>
                  <w:jc w:val="left"/>
                  <w:rPr>
                    <w:sz w:val="14"/>
                  </w:rPr>
                </w:pPr>
                <w:r>
                  <w:rPr>
                    <w:color w:val="121212"/>
                    <w:w w:val="109"/>
                    <w:sz w:val="14"/>
                  </w:rPr>
                  <w:t>5</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3102pt;margin-top:776.898132pt;width:9.8pt;height:10.3pt;mso-position-horizontal-relative:page;mso-position-vertical-relative:page;z-index:-141112" type="#_x0000_t202" filled="false" stroked="false">
          <v:textbox inset="0,0,0,0">
            <w:txbxContent>
              <w:p>
                <w:pPr>
                  <w:spacing w:before="17"/>
                  <w:ind w:left="20" w:right="0" w:firstLine="0"/>
                  <w:jc w:val="left"/>
                  <w:rPr>
                    <w:sz w:val="14"/>
                  </w:rPr>
                </w:pPr>
                <w:r>
                  <w:rPr>
                    <w:color w:val="121212"/>
                    <w:w w:val="110"/>
                    <w:sz w:val="14"/>
                  </w:rPr>
                  <w:t>40</w:t>
                </w:r>
              </w:p>
            </w:txbxContent>
          </v:textbox>
          <w10:wrap type="none"/>
        </v:shape>
      </w:pict>
    </w:r>
    <w:r>
      <w:rPr/>
      <w:pict>
        <v:shape style="position:absolute;margin-left:76.9505pt;margin-top:776.898132pt;width:74.25pt;height:10.3pt;mso-position-horizontal-relative:page;mso-position-vertical-relative:page;z-index:-141088" type="#_x0000_t202" filled="false" stroked="false">
          <v:textbox inset="0,0,0,0">
            <w:txbxContent>
              <w:p>
                <w:pPr>
                  <w:spacing w:before="17"/>
                  <w:ind w:left="20" w:right="0" w:firstLine="0"/>
                  <w:jc w:val="left"/>
                  <w:rPr>
                    <w:sz w:val="14"/>
                  </w:rPr>
                </w:pPr>
                <w:r>
                  <w:rPr>
                    <w:color w:val="121212"/>
                    <w:sz w:val="14"/>
                  </w:rPr>
                  <w:t>Investment Outlook 2019</w:t>
                </w:r>
              </w:p>
            </w:txbxContent>
          </v:textbox>
          <w10:wrap type="none"/>
        </v:shape>
      </w:pict>
    </w:r>
    <w:r>
      <w:rPr/>
      <w:pict>
        <v:shape style="position:absolute;margin-left:1064.181519pt;margin-top:776.898132pt;width:106.15pt;height:10.3pt;mso-position-horizontal-relative:page;mso-position-vertical-relative:page;z-index:-141064"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3.0271pt;margin-top:776.898132pt;width:9.8pt;height:10.3pt;mso-position-horizontal-relative:page;mso-position-vertical-relative:page;z-index:-141040" type="#_x0000_t202" filled="false" stroked="false">
          <v:textbox inset="0,0,0,0">
            <w:txbxContent>
              <w:p>
                <w:pPr>
                  <w:spacing w:before="17"/>
                  <w:ind w:left="20" w:right="0" w:firstLine="0"/>
                  <w:jc w:val="left"/>
                  <w:rPr>
                    <w:sz w:val="14"/>
                  </w:rPr>
                </w:pPr>
                <w:r>
                  <w:rPr>
                    <w:color w:val="121212"/>
                    <w:w w:val="110"/>
                    <w:sz w:val="14"/>
                  </w:rPr>
                  <w:t>41</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202pt;margin-top:776.906128pt;width:9.8pt;height:10.3pt;mso-position-horizontal-relative:page;mso-position-vertical-relative:page;z-index:-141016" type="#_x0000_t202" filled="false" stroked="false">
          <v:textbox inset="0,0,0,0">
            <w:txbxContent>
              <w:p>
                <w:pPr>
                  <w:spacing w:before="17"/>
                  <w:ind w:left="20" w:right="0" w:firstLine="0"/>
                  <w:jc w:val="left"/>
                  <w:rPr>
                    <w:sz w:val="14"/>
                  </w:rPr>
                </w:pPr>
                <w:r>
                  <w:rPr>
                    <w:color w:val="121212"/>
                    <w:w w:val="110"/>
                    <w:sz w:val="14"/>
                  </w:rPr>
                  <w:t>42</w:t>
                </w:r>
              </w:p>
            </w:txbxContent>
          </v:textbox>
          <w10:wrap type="none"/>
        </v:shape>
      </w:pict>
    </w:r>
    <w:r>
      <w:rPr/>
      <w:pict>
        <v:shape style="position:absolute;margin-left:76.9505pt;margin-top:776.898132pt;width:74.25pt;height:10.3pt;mso-position-horizontal-relative:page;mso-position-vertical-relative:page;z-index:-140992" type="#_x0000_t202" filled="false" stroked="false">
          <v:textbox inset="0,0,0,0">
            <w:txbxContent>
              <w:p>
                <w:pPr>
                  <w:spacing w:before="17"/>
                  <w:ind w:left="20" w:right="0" w:firstLine="0"/>
                  <w:jc w:val="left"/>
                  <w:rPr>
                    <w:sz w:val="14"/>
                  </w:rPr>
                </w:pPr>
                <w:r>
                  <w:rPr>
                    <w:color w:val="121212"/>
                    <w:sz w:val="14"/>
                  </w:rPr>
                  <w:t>Investment Outlook 2019</w:t>
                </w:r>
              </w:p>
            </w:txbxContent>
          </v:textbox>
          <w10:wrap type="none"/>
        </v:shape>
      </w:pict>
    </w:r>
    <w:r>
      <w:rPr/>
      <w:pict>
        <v:shape style="position:absolute;margin-left:1064.181519pt;margin-top:776.898132pt;width:106.15pt;height:10.3pt;mso-position-horizontal-relative:page;mso-position-vertical-relative:page;z-index:-140968"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3.01416pt;margin-top:776.906128pt;width:9.8pt;height:10.3pt;mso-position-horizontal-relative:page;mso-position-vertical-relative:page;z-index:-140944" type="#_x0000_t202" filled="false" stroked="false">
          <v:textbox inset="0,0,0,0">
            <w:txbxContent>
              <w:p>
                <w:pPr>
                  <w:spacing w:before="17"/>
                  <w:ind w:left="20" w:right="0" w:firstLine="0"/>
                  <w:jc w:val="left"/>
                  <w:rPr>
                    <w:sz w:val="14"/>
                  </w:rPr>
                </w:pPr>
                <w:r>
                  <w:rPr>
                    <w:color w:val="121212"/>
                    <w:w w:val="110"/>
                    <w:sz w:val="14"/>
                  </w:rPr>
                  <w:t>43</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3102pt;margin-top:776.898132pt;width:9.8pt;height:10.3pt;mso-position-horizontal-relative:page;mso-position-vertical-relative:page;z-index:-140920" type="#_x0000_t202" filled="false" stroked="false">
          <v:textbox inset="0,0,0,0">
            <w:txbxContent>
              <w:p>
                <w:pPr>
                  <w:spacing w:before="17"/>
                  <w:ind w:left="20" w:right="0" w:firstLine="0"/>
                  <w:jc w:val="left"/>
                  <w:rPr>
                    <w:sz w:val="14"/>
                  </w:rPr>
                </w:pPr>
                <w:r>
                  <w:rPr>
                    <w:color w:val="121212"/>
                    <w:w w:val="110"/>
                    <w:sz w:val="14"/>
                  </w:rPr>
                  <w:t>44</w:t>
                </w:r>
              </w:p>
            </w:txbxContent>
          </v:textbox>
          <w10:wrap type="none"/>
        </v:shape>
      </w:pict>
    </w:r>
    <w:r>
      <w:rPr/>
      <w:pict>
        <v:shape style="position:absolute;margin-left:76.9505pt;margin-top:776.898132pt;width:74.25pt;height:10.3pt;mso-position-horizontal-relative:page;mso-position-vertical-relative:page;z-index:-140896" type="#_x0000_t202" filled="false" stroked="false">
          <v:textbox inset="0,0,0,0">
            <w:txbxContent>
              <w:p>
                <w:pPr>
                  <w:spacing w:before="17"/>
                  <w:ind w:left="20" w:right="0" w:firstLine="0"/>
                  <w:jc w:val="left"/>
                  <w:rPr>
                    <w:sz w:val="14"/>
                  </w:rPr>
                </w:pPr>
                <w:r>
                  <w:rPr>
                    <w:color w:val="121212"/>
                    <w:sz w:val="14"/>
                  </w:rPr>
                  <w:t>Investment Outlook 2019</w:t>
                </w:r>
              </w:p>
            </w:txbxContent>
          </v:textbox>
          <w10:wrap type="none"/>
        </v:shape>
      </w:pict>
    </w:r>
    <w:r>
      <w:rPr/>
      <w:pict>
        <v:shape style="position:absolute;margin-left:1064.181519pt;margin-top:776.898132pt;width:106.15pt;height:10.3pt;mso-position-horizontal-relative:page;mso-position-vertical-relative:page;z-index:-140872"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3.0271pt;margin-top:776.898132pt;width:9.8pt;height:10.3pt;mso-position-horizontal-relative:page;mso-position-vertical-relative:page;z-index:-140848" type="#_x0000_t202" filled="false" stroked="false">
          <v:textbox inset="0,0,0,0">
            <w:txbxContent>
              <w:p>
                <w:pPr>
                  <w:spacing w:before="17"/>
                  <w:ind w:left="20" w:right="0" w:firstLine="0"/>
                  <w:jc w:val="left"/>
                  <w:rPr>
                    <w:sz w:val="14"/>
                  </w:rPr>
                </w:pPr>
                <w:r>
                  <w:rPr>
                    <w:color w:val="121212"/>
                    <w:w w:val="110"/>
                    <w:sz w:val="14"/>
                  </w:rPr>
                  <w:t>45</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3102pt;margin-top:776.898132pt;width:9.8pt;height:10.3pt;mso-position-horizontal-relative:page;mso-position-vertical-relative:page;z-index:-140800" type="#_x0000_t202" filled="false" stroked="false">
          <v:textbox inset="0,0,0,0">
            <w:txbxContent>
              <w:p>
                <w:pPr>
                  <w:spacing w:before="17"/>
                  <w:ind w:left="20" w:right="0" w:firstLine="0"/>
                  <w:jc w:val="left"/>
                  <w:rPr>
                    <w:sz w:val="14"/>
                  </w:rPr>
                </w:pPr>
                <w:r>
                  <w:rPr>
                    <w:color w:val="121212"/>
                    <w:w w:val="110"/>
                    <w:sz w:val="14"/>
                  </w:rPr>
                  <w:t>46</w:t>
                </w:r>
              </w:p>
            </w:txbxContent>
          </v:textbox>
          <w10:wrap type="none"/>
        </v:shape>
      </w:pict>
    </w:r>
    <w:r>
      <w:rPr/>
      <w:pict>
        <v:shape style="position:absolute;margin-left:76.9505pt;margin-top:776.898132pt;width:74.25pt;height:10.3pt;mso-position-horizontal-relative:page;mso-position-vertical-relative:page;z-index:-140776" type="#_x0000_t202" filled="false" stroked="false">
          <v:textbox inset="0,0,0,0">
            <w:txbxContent>
              <w:p>
                <w:pPr>
                  <w:spacing w:before="17"/>
                  <w:ind w:left="20" w:right="0" w:firstLine="0"/>
                  <w:jc w:val="left"/>
                  <w:rPr>
                    <w:sz w:val="14"/>
                  </w:rPr>
                </w:pPr>
                <w:r>
                  <w:rPr>
                    <w:color w:val="121212"/>
                    <w:sz w:val="14"/>
                  </w:rPr>
                  <w:t>Investment Outlook 2019</w:t>
                </w:r>
              </w:p>
            </w:txbxContent>
          </v:textbox>
          <w10:wrap type="none"/>
        </v:shape>
      </w:pict>
    </w:r>
    <w:r>
      <w:rPr/>
      <w:pict>
        <v:shape style="position:absolute;margin-left:1064.181519pt;margin-top:776.898132pt;width:106.15pt;height:10.3pt;mso-position-horizontal-relative:page;mso-position-vertical-relative:page;z-index:-140752"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3.0271pt;margin-top:776.898132pt;width:9.8pt;height:10.3pt;mso-position-horizontal-relative:page;mso-position-vertical-relative:page;z-index:-140728" type="#_x0000_t202" filled="false" stroked="false">
          <v:textbox inset="0,0,0,0">
            <w:txbxContent>
              <w:p>
                <w:pPr>
                  <w:spacing w:before="17"/>
                  <w:ind w:left="20" w:right="0" w:firstLine="0"/>
                  <w:jc w:val="left"/>
                  <w:rPr>
                    <w:sz w:val="14"/>
                  </w:rPr>
                </w:pPr>
                <w:r>
                  <w:rPr>
                    <w:color w:val="121212"/>
                    <w:w w:val="110"/>
                    <w:sz w:val="14"/>
                  </w:rPr>
                  <w:t>47</w:t>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3102pt;margin-top:776.898132pt;width:9.8pt;height:10.3pt;mso-position-horizontal-relative:page;mso-position-vertical-relative:page;z-index:-140704" type="#_x0000_t202" filled="false" stroked="false">
          <v:textbox inset="0,0,0,0">
            <w:txbxContent>
              <w:p>
                <w:pPr>
                  <w:spacing w:before="17"/>
                  <w:ind w:left="20" w:right="0" w:firstLine="0"/>
                  <w:jc w:val="left"/>
                  <w:rPr>
                    <w:sz w:val="14"/>
                  </w:rPr>
                </w:pPr>
                <w:r>
                  <w:rPr>
                    <w:color w:val="121212"/>
                    <w:w w:val="110"/>
                    <w:sz w:val="14"/>
                  </w:rPr>
                  <w:t>48</w:t>
                </w:r>
              </w:p>
            </w:txbxContent>
          </v:textbox>
          <w10:wrap type="none"/>
        </v:shape>
      </w:pict>
    </w:r>
    <w:r>
      <w:rPr/>
      <w:pict>
        <v:shape style="position:absolute;margin-left:76.9505pt;margin-top:776.898132pt;width:74.25pt;height:10.3pt;mso-position-horizontal-relative:page;mso-position-vertical-relative:page;z-index:-140680" type="#_x0000_t202" filled="false" stroked="false">
          <v:textbox inset="0,0,0,0">
            <w:txbxContent>
              <w:p>
                <w:pPr>
                  <w:spacing w:before="17"/>
                  <w:ind w:left="20" w:right="0" w:firstLine="0"/>
                  <w:jc w:val="left"/>
                  <w:rPr>
                    <w:sz w:val="14"/>
                  </w:rPr>
                </w:pPr>
                <w:r>
                  <w:rPr>
                    <w:color w:val="121212"/>
                    <w:sz w:val="14"/>
                  </w:rPr>
                  <w:t>Investment Outlook 2019</w:t>
                </w:r>
              </w:p>
            </w:txbxContent>
          </v:textbox>
          <w10:wrap type="none"/>
        </v:shape>
      </w:pict>
    </w:r>
    <w:r>
      <w:rPr/>
      <w:pict>
        <v:shape style="position:absolute;margin-left:1064.181519pt;margin-top:776.898132pt;width:106.15pt;height:10.3pt;mso-position-horizontal-relative:page;mso-position-vertical-relative:page;z-index:-140656"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3.0271pt;margin-top:776.898132pt;width:9.8pt;height:10.3pt;mso-position-horizontal-relative:page;mso-position-vertical-relative:page;z-index:-140632" type="#_x0000_t202" filled="false" stroked="false">
          <v:textbox inset="0,0,0,0">
            <w:txbxContent>
              <w:p>
                <w:pPr>
                  <w:spacing w:before="17"/>
                  <w:ind w:left="20" w:right="0" w:firstLine="0"/>
                  <w:jc w:val="left"/>
                  <w:rPr>
                    <w:sz w:val="14"/>
                  </w:rPr>
                </w:pPr>
                <w:r>
                  <w:rPr>
                    <w:color w:val="121212"/>
                    <w:w w:val="110"/>
                    <w:sz w:val="14"/>
                  </w:rPr>
                  <w:t>49</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3102pt;margin-top:776.898132pt;width:9.8pt;height:10.3pt;mso-position-horizontal-relative:page;mso-position-vertical-relative:page;z-index:-140584" type="#_x0000_t202" filled="false" stroked="false">
          <v:textbox inset="0,0,0,0">
            <w:txbxContent>
              <w:p>
                <w:pPr>
                  <w:spacing w:before="17"/>
                  <w:ind w:left="20" w:right="0" w:firstLine="0"/>
                  <w:jc w:val="left"/>
                  <w:rPr>
                    <w:sz w:val="14"/>
                  </w:rPr>
                </w:pPr>
                <w:r>
                  <w:rPr>
                    <w:color w:val="121212"/>
                    <w:w w:val="110"/>
                    <w:sz w:val="14"/>
                  </w:rPr>
                  <w:t>50</w:t>
                </w:r>
              </w:p>
            </w:txbxContent>
          </v:textbox>
          <w10:wrap type="none"/>
        </v:shape>
      </w:pict>
    </w:r>
    <w:r>
      <w:rPr/>
      <w:pict>
        <v:shape style="position:absolute;margin-left:76.9505pt;margin-top:776.898132pt;width:74.25pt;height:10.3pt;mso-position-horizontal-relative:page;mso-position-vertical-relative:page;z-index:-140560" type="#_x0000_t202" filled="false" stroked="false">
          <v:textbox inset="0,0,0,0">
            <w:txbxContent>
              <w:p>
                <w:pPr>
                  <w:spacing w:before="17"/>
                  <w:ind w:left="20" w:right="0" w:firstLine="0"/>
                  <w:jc w:val="left"/>
                  <w:rPr>
                    <w:sz w:val="14"/>
                  </w:rPr>
                </w:pPr>
                <w:r>
                  <w:rPr>
                    <w:color w:val="121212"/>
                    <w:sz w:val="14"/>
                  </w:rPr>
                  <w:t>Investment Outlook 2019</w:t>
                </w:r>
              </w:p>
            </w:txbxContent>
          </v:textbox>
          <w10:wrap type="none"/>
        </v:shape>
      </w:pict>
    </w:r>
    <w:r>
      <w:rPr/>
      <w:pict>
        <v:shape style="position:absolute;margin-left:1064.181519pt;margin-top:776.898132pt;width:106.15pt;height:10.3pt;mso-position-horizontal-relative:page;mso-position-vertical-relative:page;z-index:-140536"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3.0271pt;margin-top:776.898132pt;width:9.8pt;height:10.3pt;mso-position-horizontal-relative:page;mso-position-vertical-relative:page;z-index:-140512" type="#_x0000_t202" filled="false" stroked="false">
          <v:textbox inset="0,0,0,0">
            <w:txbxContent>
              <w:p>
                <w:pPr>
                  <w:spacing w:before="17"/>
                  <w:ind w:left="20" w:right="0" w:firstLine="0"/>
                  <w:jc w:val="left"/>
                  <w:rPr>
                    <w:sz w:val="14"/>
                  </w:rPr>
                </w:pPr>
                <w:r>
                  <w:rPr>
                    <w:color w:val="121212"/>
                    <w:w w:val="110"/>
                    <w:sz w:val="14"/>
                  </w:rPr>
                  <w:t>51</w:t>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557pt;margin-top:776.897095pt;width:9.8pt;height:10.3pt;mso-position-horizontal-relative:page;mso-position-vertical-relative:page;z-index:-140488" type="#_x0000_t202" filled="false" stroked="false">
          <v:textbox inset="0,0,0,0">
            <w:txbxContent>
              <w:p>
                <w:pPr>
                  <w:spacing w:before="17"/>
                  <w:ind w:left="20" w:right="0" w:firstLine="0"/>
                  <w:jc w:val="left"/>
                  <w:rPr>
                    <w:sz w:val="14"/>
                  </w:rPr>
                </w:pPr>
                <w:r>
                  <w:rPr>
                    <w:color w:val="121212"/>
                    <w:w w:val="110"/>
                    <w:sz w:val="14"/>
                  </w:rPr>
                  <w:t>52</w:t>
                </w:r>
              </w:p>
            </w:txbxContent>
          </v:textbox>
          <w10:wrap type="none"/>
        </v:shape>
      </w:pict>
    </w:r>
    <w:r>
      <w:rPr/>
      <w:pict>
        <v:shape style="position:absolute;margin-left:76.9505pt;margin-top:776.898132pt;width:74.25pt;height:10.3pt;mso-position-horizontal-relative:page;mso-position-vertical-relative:page;z-index:-140464" type="#_x0000_t202" filled="false" stroked="false">
          <v:textbox inset="0,0,0,0">
            <w:txbxContent>
              <w:p>
                <w:pPr>
                  <w:spacing w:before="17"/>
                  <w:ind w:left="20" w:right="0" w:firstLine="0"/>
                  <w:jc w:val="left"/>
                  <w:rPr>
                    <w:sz w:val="14"/>
                  </w:rPr>
                </w:pPr>
                <w:r>
                  <w:rPr>
                    <w:color w:val="121212"/>
                    <w:sz w:val="14"/>
                  </w:rPr>
                  <w:t>Investment Outlook 2019</w:t>
                </w:r>
              </w:p>
            </w:txbxContent>
          </v:textbox>
          <w10:wrap type="none"/>
        </v:shape>
      </w:pict>
    </w:r>
    <w:r>
      <w:rPr/>
      <w:pict>
        <v:shape style="position:absolute;margin-left:1064.181519pt;margin-top:776.898132pt;width:106.15pt;height:10.3pt;mso-position-horizontal-relative:page;mso-position-vertical-relative:page;z-index:-140440"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3.049683pt;margin-top:776.897095pt;width:9.8pt;height:10.3pt;mso-position-horizontal-relative:page;mso-position-vertical-relative:page;z-index:-140416" type="#_x0000_t202" filled="false" stroked="false">
          <v:textbox inset="0,0,0,0">
            <w:txbxContent>
              <w:p>
                <w:pPr>
                  <w:spacing w:before="17"/>
                  <w:ind w:left="20" w:right="0" w:firstLine="0"/>
                  <w:jc w:val="left"/>
                  <w:rPr>
                    <w:sz w:val="14"/>
                  </w:rPr>
                </w:pPr>
                <w:r>
                  <w:rPr>
                    <w:color w:val="121212"/>
                    <w:w w:val="110"/>
                    <w:sz w:val="14"/>
                  </w:rPr>
                  <w:t>53</w:t>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3102pt;margin-top:776.898132pt;width:9.8pt;height:10.3pt;mso-position-horizontal-relative:page;mso-position-vertical-relative:page;z-index:-140368" type="#_x0000_t202" filled="false" stroked="false">
          <v:textbox inset="0,0,0,0">
            <w:txbxContent>
              <w:p>
                <w:pPr>
                  <w:spacing w:before="17"/>
                  <w:ind w:left="20" w:right="0" w:firstLine="0"/>
                  <w:jc w:val="left"/>
                  <w:rPr>
                    <w:sz w:val="14"/>
                  </w:rPr>
                </w:pPr>
                <w:r>
                  <w:rPr>
                    <w:color w:val="121212"/>
                    <w:w w:val="110"/>
                    <w:sz w:val="14"/>
                  </w:rPr>
                  <w:t>54</w:t>
                </w:r>
              </w:p>
            </w:txbxContent>
          </v:textbox>
          <w10:wrap type="none"/>
        </v:shape>
      </w:pict>
    </w:r>
    <w:r>
      <w:rPr/>
      <w:pict>
        <v:shape style="position:absolute;margin-left:76.9505pt;margin-top:776.898132pt;width:74.25pt;height:10.3pt;mso-position-horizontal-relative:page;mso-position-vertical-relative:page;z-index:-140344" type="#_x0000_t202" filled="false" stroked="false">
          <v:textbox inset="0,0,0,0">
            <w:txbxContent>
              <w:p>
                <w:pPr>
                  <w:spacing w:before="17"/>
                  <w:ind w:left="20" w:right="0" w:firstLine="0"/>
                  <w:jc w:val="left"/>
                  <w:rPr>
                    <w:sz w:val="14"/>
                  </w:rPr>
                </w:pPr>
                <w:r>
                  <w:rPr>
                    <w:color w:val="121212"/>
                    <w:sz w:val="14"/>
                  </w:rPr>
                  <w:t>Investment Outlook 2019</w:t>
                </w:r>
              </w:p>
            </w:txbxContent>
          </v:textbox>
          <w10:wrap type="none"/>
        </v:shape>
      </w:pict>
    </w:r>
    <w:r>
      <w:rPr/>
      <w:pict>
        <v:shape style="position:absolute;margin-left:1064.181519pt;margin-top:776.898132pt;width:106.15pt;height:10.3pt;mso-position-horizontal-relative:page;mso-position-vertical-relative:page;z-index:-140320"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3.0271pt;margin-top:776.898132pt;width:9.8pt;height:10.3pt;mso-position-horizontal-relative:page;mso-position-vertical-relative:page;z-index:-140296" type="#_x0000_t202" filled="false" stroked="false">
          <v:textbox inset="0,0,0,0">
            <w:txbxContent>
              <w:p>
                <w:pPr>
                  <w:spacing w:before="17"/>
                  <w:ind w:left="20" w:right="0" w:firstLine="0"/>
                  <w:jc w:val="left"/>
                  <w:rPr>
                    <w:sz w:val="14"/>
                  </w:rPr>
                </w:pPr>
                <w:r>
                  <w:rPr>
                    <w:color w:val="121212"/>
                    <w:w w:val="110"/>
                    <w:sz w:val="14"/>
                  </w:rPr>
                  <w:t>55</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3102pt;margin-top:776.898132pt;width:9.8pt;height:10.3pt;mso-position-horizontal-relative:page;mso-position-vertical-relative:page;z-index:-140272" type="#_x0000_t202" filled="false" stroked="false">
          <v:textbox inset="0,0,0,0">
            <w:txbxContent>
              <w:p>
                <w:pPr>
                  <w:spacing w:before="17"/>
                  <w:ind w:left="20" w:right="0" w:firstLine="0"/>
                  <w:jc w:val="left"/>
                  <w:rPr>
                    <w:sz w:val="14"/>
                  </w:rPr>
                </w:pPr>
                <w:r>
                  <w:rPr>
                    <w:color w:val="121212"/>
                    <w:w w:val="110"/>
                    <w:sz w:val="14"/>
                  </w:rPr>
                  <w:t>56</w:t>
                </w:r>
              </w:p>
            </w:txbxContent>
          </v:textbox>
          <w10:wrap type="none"/>
        </v:shape>
      </w:pict>
    </w:r>
    <w:r>
      <w:rPr/>
      <w:pict>
        <v:shape style="position:absolute;margin-left:76.9505pt;margin-top:776.898132pt;width:74.25pt;height:10.3pt;mso-position-horizontal-relative:page;mso-position-vertical-relative:page;z-index:-140248" type="#_x0000_t202" filled="false" stroked="false">
          <v:textbox inset="0,0,0,0">
            <w:txbxContent>
              <w:p>
                <w:pPr>
                  <w:spacing w:before="17"/>
                  <w:ind w:left="20" w:right="0" w:firstLine="0"/>
                  <w:jc w:val="left"/>
                  <w:rPr>
                    <w:sz w:val="14"/>
                  </w:rPr>
                </w:pPr>
                <w:r>
                  <w:rPr>
                    <w:color w:val="121212"/>
                    <w:sz w:val="14"/>
                  </w:rPr>
                  <w:t>Investment Outlook 2019</w:t>
                </w:r>
              </w:p>
            </w:txbxContent>
          </v:textbox>
          <w10:wrap type="none"/>
        </v:shape>
      </w:pict>
    </w:r>
    <w:r>
      <w:rPr/>
      <w:pict>
        <v:shape style="position:absolute;margin-left:1064.181519pt;margin-top:776.898132pt;width:106.15pt;height:10.3pt;mso-position-horizontal-relative:page;mso-position-vertical-relative:page;z-index:-140224"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3.0271pt;margin-top:776.898132pt;width:9.8pt;height:10.3pt;mso-position-horizontal-relative:page;mso-position-vertical-relative:page;z-index:-140200" type="#_x0000_t202" filled="false" stroked="false">
          <v:textbox inset="0,0,0,0">
            <w:txbxContent>
              <w:p>
                <w:pPr>
                  <w:spacing w:before="17"/>
                  <w:ind w:left="20" w:right="0" w:firstLine="0"/>
                  <w:jc w:val="left"/>
                  <w:rPr>
                    <w:sz w:val="14"/>
                  </w:rPr>
                </w:pPr>
                <w:r>
                  <w:rPr>
                    <w:color w:val="121212"/>
                    <w:w w:val="110"/>
                    <w:sz w:val="14"/>
                  </w:rPr>
                  <w:t>57</w:t>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3102pt;margin-top:776.898132pt;width:9.8pt;height:10.3pt;mso-position-horizontal-relative:page;mso-position-vertical-relative:page;z-index:-140176" type="#_x0000_t202" filled="false" stroked="false">
          <v:textbox inset="0,0,0,0">
            <w:txbxContent>
              <w:p>
                <w:pPr>
                  <w:spacing w:before="17"/>
                  <w:ind w:left="20" w:right="0" w:firstLine="0"/>
                  <w:jc w:val="left"/>
                  <w:rPr>
                    <w:sz w:val="14"/>
                  </w:rPr>
                </w:pPr>
                <w:r>
                  <w:rPr>
                    <w:color w:val="121212"/>
                    <w:w w:val="110"/>
                    <w:sz w:val="14"/>
                  </w:rPr>
                  <w:t>58</w:t>
                </w:r>
              </w:p>
            </w:txbxContent>
          </v:textbox>
          <w10:wrap type="none"/>
        </v:shape>
      </w:pict>
    </w:r>
    <w:r>
      <w:rPr/>
      <w:pict>
        <v:shape style="position:absolute;margin-left:76.9505pt;margin-top:776.898132pt;width:74.25pt;height:10.3pt;mso-position-horizontal-relative:page;mso-position-vertical-relative:page;z-index:-140152" type="#_x0000_t202" filled="false" stroked="false">
          <v:textbox inset="0,0,0,0">
            <w:txbxContent>
              <w:p>
                <w:pPr>
                  <w:spacing w:before="17"/>
                  <w:ind w:left="20" w:right="0" w:firstLine="0"/>
                  <w:jc w:val="left"/>
                  <w:rPr>
                    <w:sz w:val="14"/>
                  </w:rPr>
                </w:pPr>
                <w:r>
                  <w:rPr>
                    <w:color w:val="121212"/>
                    <w:sz w:val="14"/>
                  </w:rPr>
                  <w:t>Investment Outlook 2019</w:t>
                </w:r>
              </w:p>
            </w:txbxContent>
          </v:textbox>
          <w10:wrap type="none"/>
        </v:shape>
      </w:pict>
    </w:r>
    <w:r>
      <w:rPr/>
      <w:pict>
        <v:shape style="position:absolute;margin-left:1064.181519pt;margin-top:776.898132pt;width:106.15pt;height:10.3pt;mso-position-horizontal-relative:page;mso-position-vertical-relative:page;z-index:-140128"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3.0271pt;margin-top:776.898132pt;width:9.8pt;height:10.3pt;mso-position-horizontal-relative:page;mso-position-vertical-relative:page;z-index:-140104" type="#_x0000_t202" filled="false" stroked="false">
          <v:textbox inset="0,0,0,0">
            <w:txbxContent>
              <w:p>
                <w:pPr>
                  <w:spacing w:before="17"/>
                  <w:ind w:left="20" w:right="0" w:firstLine="0"/>
                  <w:jc w:val="left"/>
                  <w:rPr>
                    <w:sz w:val="14"/>
                  </w:rPr>
                </w:pPr>
                <w:r>
                  <w:rPr>
                    <w:color w:val="121212"/>
                    <w:w w:val="110"/>
                    <w:sz w:val="14"/>
                  </w:rPr>
                  <w:t>59</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3102pt;margin-top:776.898132pt;width:5.9pt;height:10.3pt;mso-position-horizontal-relative:page;mso-position-vertical-relative:page;z-index:-142528" type="#_x0000_t202" filled="false" stroked="false">
          <v:textbox inset="0,0,0,0">
            <w:txbxContent>
              <w:p>
                <w:pPr>
                  <w:spacing w:before="17"/>
                  <w:ind w:left="20" w:right="0" w:firstLine="0"/>
                  <w:jc w:val="left"/>
                  <w:rPr>
                    <w:sz w:val="14"/>
                  </w:rPr>
                </w:pPr>
                <w:r>
                  <w:rPr>
                    <w:color w:val="121212"/>
                    <w:w w:val="109"/>
                    <w:sz w:val="14"/>
                  </w:rPr>
                  <w:t>6</w:t>
                </w:r>
              </w:p>
            </w:txbxContent>
          </v:textbox>
          <w10:wrap type="none"/>
        </v:shape>
      </w:pict>
    </w:r>
    <w:r>
      <w:rPr/>
      <w:pict>
        <v:shape style="position:absolute;margin-left:76.951103pt;margin-top:776.89502pt;width:74.25pt;height:10.3pt;mso-position-horizontal-relative:page;mso-position-vertical-relative:page;z-index:-142504" type="#_x0000_t202" filled="false" stroked="false">
          <v:textbox inset="0,0,0,0">
            <w:txbxContent>
              <w:p>
                <w:pPr>
                  <w:spacing w:before="17"/>
                  <w:ind w:left="20" w:right="0" w:firstLine="0"/>
                  <w:jc w:val="left"/>
                  <w:rPr>
                    <w:sz w:val="14"/>
                  </w:rPr>
                </w:pPr>
                <w:r>
                  <w:rPr>
                    <w:color w:val="121212"/>
                    <w:sz w:val="14"/>
                  </w:rPr>
                  <w:t>Investment Outlook 2019</w:t>
                </w:r>
              </w:p>
            </w:txbxContent>
          </v:textbox>
          <w10:wrap type="none"/>
        </v:shape>
      </w:pict>
    </w:r>
    <w:r>
      <w:rPr/>
      <w:pict>
        <v:shape style="position:absolute;margin-left:1064.182129pt;margin-top:776.89502pt;width:106.15pt;height:10.3pt;mso-position-horizontal-relative:page;mso-position-vertical-relative:page;z-index:-142480"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6.919067pt;margin-top:776.898132pt;width:5.9pt;height:10.3pt;mso-position-horizontal-relative:page;mso-position-vertical-relative:page;z-index:-142456" type="#_x0000_t202" filled="false" stroked="false">
          <v:textbox inset="0,0,0,0">
            <w:txbxContent>
              <w:p>
                <w:pPr>
                  <w:spacing w:before="17"/>
                  <w:ind w:left="20" w:right="0" w:firstLine="0"/>
                  <w:jc w:val="left"/>
                  <w:rPr>
                    <w:sz w:val="14"/>
                  </w:rPr>
                </w:pPr>
                <w:r>
                  <w:rPr>
                    <w:color w:val="121212"/>
                    <w:w w:val="109"/>
                    <w:sz w:val="14"/>
                  </w:rPr>
                  <w:t>7</w:t>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3102pt;margin-top:776.898132pt;width:9.8pt;height:10.3pt;mso-position-horizontal-relative:page;mso-position-vertical-relative:page;z-index:-140056" type="#_x0000_t202" filled="false" stroked="false">
          <v:textbox inset="0,0,0,0">
            <w:txbxContent>
              <w:p>
                <w:pPr>
                  <w:spacing w:before="17"/>
                  <w:ind w:left="20" w:right="0" w:firstLine="0"/>
                  <w:jc w:val="left"/>
                  <w:rPr>
                    <w:sz w:val="14"/>
                  </w:rPr>
                </w:pPr>
                <w:r>
                  <w:rPr>
                    <w:color w:val="121212"/>
                    <w:w w:val="110"/>
                    <w:sz w:val="14"/>
                  </w:rPr>
                  <w:t>60</w:t>
                </w:r>
              </w:p>
            </w:txbxContent>
          </v:textbox>
          <w10:wrap type="none"/>
        </v:shape>
      </w:pict>
    </w:r>
    <w:r>
      <w:rPr/>
      <w:pict>
        <v:shape style="position:absolute;margin-left:76.951103pt;margin-top:776.89502pt;width:74.25pt;height:10.3pt;mso-position-horizontal-relative:page;mso-position-vertical-relative:page;z-index:-140032" type="#_x0000_t202" filled="false" stroked="false">
          <v:textbox inset="0,0,0,0">
            <w:txbxContent>
              <w:p>
                <w:pPr>
                  <w:spacing w:before="17"/>
                  <w:ind w:left="20" w:right="0" w:firstLine="0"/>
                  <w:jc w:val="left"/>
                  <w:rPr>
                    <w:sz w:val="14"/>
                  </w:rPr>
                </w:pPr>
                <w:r>
                  <w:rPr>
                    <w:color w:val="121212"/>
                    <w:sz w:val="14"/>
                  </w:rPr>
                  <w:t>Investment Outlook 2019</w:t>
                </w:r>
              </w:p>
            </w:txbxContent>
          </v:textbox>
          <w10:wrap type="none"/>
        </v:shape>
      </w:pict>
    </w:r>
    <w:r>
      <w:rPr/>
      <w:pict>
        <v:shape style="position:absolute;margin-left:1064.182129pt;margin-top:776.89502pt;width:106.15pt;height:10.3pt;mso-position-horizontal-relative:page;mso-position-vertical-relative:page;z-index:-140008"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3.0271pt;margin-top:776.898132pt;width:9.8pt;height:10.3pt;mso-position-horizontal-relative:page;mso-position-vertical-relative:page;z-index:-139984" type="#_x0000_t202" filled="false" stroked="false">
          <v:textbox inset="0,0,0,0">
            <w:txbxContent>
              <w:p>
                <w:pPr>
                  <w:spacing w:before="17"/>
                  <w:ind w:left="20" w:right="0" w:firstLine="0"/>
                  <w:jc w:val="left"/>
                  <w:rPr>
                    <w:sz w:val="14"/>
                  </w:rPr>
                </w:pPr>
                <w:r>
                  <w:rPr>
                    <w:color w:val="121212"/>
                    <w:w w:val="110"/>
                    <w:sz w:val="14"/>
                  </w:rPr>
                  <w:t>61</w:t>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3102pt;margin-top:776.898132pt;width:9.8pt;height:10.3pt;mso-position-horizontal-relative:page;mso-position-vertical-relative:page;z-index:-139960" type="#_x0000_t202" filled="false" stroked="false">
          <v:textbox inset="0,0,0,0">
            <w:txbxContent>
              <w:p>
                <w:pPr>
                  <w:spacing w:before="17"/>
                  <w:ind w:left="20" w:right="0" w:firstLine="0"/>
                  <w:jc w:val="left"/>
                  <w:rPr>
                    <w:sz w:val="14"/>
                  </w:rPr>
                </w:pPr>
                <w:r>
                  <w:rPr>
                    <w:color w:val="121212"/>
                    <w:w w:val="110"/>
                    <w:sz w:val="14"/>
                  </w:rPr>
                  <w:t>62</w:t>
                </w:r>
              </w:p>
            </w:txbxContent>
          </v:textbox>
          <w10:wrap type="none"/>
        </v:shape>
      </w:pict>
    </w:r>
    <w:r>
      <w:rPr/>
      <w:pict>
        <v:shape style="position:absolute;margin-left:76.951103pt;margin-top:776.89502pt;width:74.25pt;height:10.3pt;mso-position-horizontal-relative:page;mso-position-vertical-relative:page;z-index:-139936" type="#_x0000_t202" filled="false" stroked="false">
          <v:textbox inset="0,0,0,0">
            <w:txbxContent>
              <w:p>
                <w:pPr>
                  <w:spacing w:before="17"/>
                  <w:ind w:left="20" w:right="0" w:firstLine="0"/>
                  <w:jc w:val="left"/>
                  <w:rPr>
                    <w:sz w:val="14"/>
                  </w:rPr>
                </w:pPr>
                <w:r>
                  <w:rPr>
                    <w:color w:val="121212"/>
                    <w:sz w:val="14"/>
                  </w:rPr>
                  <w:t>Investment Outlook 2019</w:t>
                </w:r>
              </w:p>
            </w:txbxContent>
          </v:textbox>
          <w10:wrap type="none"/>
        </v:shape>
      </w:pict>
    </w:r>
    <w:r>
      <w:rPr/>
      <w:pict>
        <v:shape style="position:absolute;margin-left:1064.182129pt;margin-top:776.89502pt;width:106.15pt;height:10.3pt;mso-position-horizontal-relative:page;mso-position-vertical-relative:page;z-index:-139912"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3.0271pt;margin-top:776.898132pt;width:9.8pt;height:10.3pt;mso-position-horizontal-relative:page;mso-position-vertical-relative:page;z-index:-139888" type="#_x0000_t202" filled="false" stroked="false">
          <v:textbox inset="0,0,0,0">
            <w:txbxContent>
              <w:p>
                <w:pPr>
                  <w:spacing w:before="17"/>
                  <w:ind w:left="20" w:right="0" w:firstLine="0"/>
                  <w:jc w:val="left"/>
                  <w:rPr>
                    <w:sz w:val="14"/>
                  </w:rPr>
                </w:pPr>
                <w:r>
                  <w:rPr>
                    <w:color w:val="121212"/>
                    <w:w w:val="110"/>
                    <w:sz w:val="14"/>
                  </w:rPr>
                  <w:t>63</w:t>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3102pt;margin-top:776.898132pt;width:9.8pt;height:10.3pt;mso-position-horizontal-relative:page;mso-position-vertical-relative:page;z-index:-139816" type="#_x0000_t202" filled="false" stroked="false">
          <v:textbox inset="0,0,0,0">
            <w:txbxContent>
              <w:p>
                <w:pPr>
                  <w:spacing w:before="17"/>
                  <w:ind w:left="20" w:right="0" w:firstLine="0"/>
                  <w:jc w:val="left"/>
                  <w:rPr>
                    <w:sz w:val="14"/>
                  </w:rPr>
                </w:pPr>
                <w:r>
                  <w:rPr>
                    <w:color w:val="121212"/>
                    <w:w w:val="110"/>
                    <w:sz w:val="14"/>
                  </w:rPr>
                  <w:t>64</w:t>
                </w:r>
              </w:p>
            </w:txbxContent>
          </v:textbox>
          <w10:wrap type="none"/>
        </v:shape>
      </w:pict>
    </w:r>
    <w:r>
      <w:rPr/>
      <w:pict>
        <v:shape style="position:absolute;margin-left:76.9505pt;margin-top:776.898132pt;width:74.25pt;height:10.3pt;mso-position-horizontal-relative:page;mso-position-vertical-relative:page;z-index:-139792" type="#_x0000_t202" filled="false" stroked="false">
          <v:textbox inset="0,0,0,0">
            <w:txbxContent>
              <w:p>
                <w:pPr>
                  <w:spacing w:before="17"/>
                  <w:ind w:left="20" w:right="0" w:firstLine="0"/>
                  <w:jc w:val="left"/>
                  <w:rPr>
                    <w:sz w:val="14"/>
                  </w:rPr>
                </w:pPr>
                <w:r>
                  <w:rPr>
                    <w:color w:val="121212"/>
                    <w:sz w:val="14"/>
                  </w:rPr>
                  <w:t>Investment Outlook 2019</w:t>
                </w:r>
              </w:p>
            </w:txbxContent>
          </v:textbox>
          <w10:wrap type="none"/>
        </v:shape>
      </w:pict>
    </w:r>
    <w:r>
      <w:rPr/>
      <w:pict>
        <v:shape style="position:absolute;margin-left:1064.181519pt;margin-top:776.898132pt;width:106.15pt;height:10.3pt;mso-position-horizontal-relative:page;mso-position-vertical-relative:page;z-index:-139768"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3.0271pt;margin-top:776.898132pt;width:9.8pt;height:10.3pt;mso-position-horizontal-relative:page;mso-position-vertical-relative:page;z-index:-139744" type="#_x0000_t202" filled="false" stroked="false">
          <v:textbox inset="0,0,0,0">
            <w:txbxContent>
              <w:p>
                <w:pPr>
                  <w:spacing w:before="17"/>
                  <w:ind w:left="20" w:right="0" w:firstLine="0"/>
                  <w:jc w:val="left"/>
                  <w:rPr>
                    <w:sz w:val="14"/>
                  </w:rPr>
                </w:pPr>
                <w:r>
                  <w:rPr>
                    <w:color w:val="121212"/>
                    <w:w w:val="110"/>
                    <w:sz w:val="14"/>
                  </w:rPr>
                  <w:t>65</w:t>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3102pt;margin-top:776.898132pt;width:9.8pt;height:10.3pt;mso-position-horizontal-relative:page;mso-position-vertical-relative:page;z-index:-139672" type="#_x0000_t202" filled="false" stroked="false">
          <v:textbox inset="0,0,0,0">
            <w:txbxContent>
              <w:p>
                <w:pPr>
                  <w:spacing w:before="17"/>
                  <w:ind w:left="20" w:right="0" w:firstLine="0"/>
                  <w:jc w:val="left"/>
                  <w:rPr>
                    <w:sz w:val="14"/>
                  </w:rPr>
                </w:pPr>
                <w:r>
                  <w:rPr>
                    <w:color w:val="121212"/>
                    <w:w w:val="110"/>
                    <w:sz w:val="14"/>
                  </w:rPr>
                  <w:t>66</w:t>
                </w:r>
              </w:p>
            </w:txbxContent>
          </v:textbox>
          <w10:wrap type="none"/>
        </v:shape>
      </w:pict>
    </w:r>
    <w:r>
      <w:rPr/>
      <w:pict>
        <v:shape style="position:absolute;margin-left:76.952797pt;margin-top:776.898132pt;width:74.25pt;height:10.3pt;mso-position-horizontal-relative:page;mso-position-vertical-relative:page;z-index:-139648" type="#_x0000_t202" filled="false" stroked="false">
          <v:textbox inset="0,0,0,0">
            <w:txbxContent>
              <w:p>
                <w:pPr>
                  <w:spacing w:before="17"/>
                  <w:ind w:left="20" w:right="0" w:firstLine="0"/>
                  <w:jc w:val="left"/>
                  <w:rPr>
                    <w:sz w:val="14"/>
                  </w:rPr>
                </w:pPr>
                <w:r>
                  <w:rPr>
                    <w:color w:val="121212"/>
                    <w:sz w:val="14"/>
                  </w:rPr>
                  <w:t>Investment Outlook 2019</w:t>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3102pt;margin-top:776.898132pt;width:5.9pt;height:10.3pt;mso-position-horizontal-relative:page;mso-position-vertical-relative:page;z-index:-142432" type="#_x0000_t202" filled="false" stroked="false">
          <v:textbox inset="0,0,0,0">
            <w:txbxContent>
              <w:p>
                <w:pPr>
                  <w:spacing w:before="17"/>
                  <w:ind w:left="20" w:right="0" w:firstLine="0"/>
                  <w:jc w:val="left"/>
                  <w:rPr>
                    <w:sz w:val="14"/>
                  </w:rPr>
                </w:pPr>
                <w:r>
                  <w:rPr>
                    <w:color w:val="121212"/>
                    <w:w w:val="109"/>
                    <w:sz w:val="14"/>
                  </w:rPr>
                  <w:t>8</w:t>
                </w:r>
              </w:p>
            </w:txbxContent>
          </v:textbox>
          <w10:wrap type="none"/>
        </v:shape>
      </w:pict>
    </w:r>
    <w:r>
      <w:rPr/>
      <w:pict>
        <v:shape style="position:absolute;margin-left:76.951103pt;margin-top:776.89502pt;width:74.25pt;height:10.3pt;mso-position-horizontal-relative:page;mso-position-vertical-relative:page;z-index:-142408" type="#_x0000_t202" filled="false" stroked="false">
          <v:textbox inset="0,0,0,0">
            <w:txbxContent>
              <w:p>
                <w:pPr>
                  <w:spacing w:before="17"/>
                  <w:ind w:left="20" w:right="0" w:firstLine="0"/>
                  <w:jc w:val="left"/>
                  <w:rPr>
                    <w:sz w:val="14"/>
                  </w:rPr>
                </w:pPr>
                <w:r>
                  <w:rPr>
                    <w:color w:val="121212"/>
                    <w:sz w:val="14"/>
                  </w:rPr>
                  <w:t>Investment Outlook 2019</w:t>
                </w:r>
              </w:p>
            </w:txbxContent>
          </v:textbox>
          <w10:wrap type="none"/>
        </v:shape>
      </w:pict>
    </w:r>
    <w:r>
      <w:rPr/>
      <w:pict>
        <v:shape style="position:absolute;margin-left:1064.182129pt;margin-top:776.89502pt;width:106.15pt;height:10.3pt;mso-position-horizontal-relative:page;mso-position-vertical-relative:page;z-index:-142384"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6.919067pt;margin-top:776.898132pt;width:5.9pt;height:10.3pt;mso-position-horizontal-relative:page;mso-position-vertical-relative:page;z-index:-142360" type="#_x0000_t202" filled="false" stroked="false">
          <v:textbox inset="0,0,0,0">
            <w:txbxContent>
              <w:p>
                <w:pPr>
                  <w:spacing w:before="17"/>
                  <w:ind w:left="20" w:right="0" w:firstLine="0"/>
                  <w:jc w:val="left"/>
                  <w:rPr>
                    <w:sz w:val="14"/>
                  </w:rPr>
                </w:pPr>
                <w:r>
                  <w:rPr>
                    <w:color w:val="121212"/>
                    <w:w w:val="109"/>
                    <w:sz w:val="14"/>
                  </w:rPr>
                  <w:t>9</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3102pt;margin-top:776.898132pt;width:9.8pt;height:10.3pt;mso-position-horizontal-relative:page;mso-position-vertical-relative:page;z-index:-142336" type="#_x0000_t202" filled="false" stroked="false">
          <v:textbox inset="0,0,0,0">
            <w:txbxContent>
              <w:p>
                <w:pPr>
                  <w:spacing w:before="17"/>
                  <w:ind w:left="20" w:right="0" w:firstLine="0"/>
                  <w:jc w:val="left"/>
                  <w:rPr>
                    <w:sz w:val="14"/>
                  </w:rPr>
                </w:pPr>
                <w:r>
                  <w:rPr>
                    <w:color w:val="121212"/>
                    <w:w w:val="110"/>
                    <w:sz w:val="14"/>
                  </w:rPr>
                  <w:t>10</w:t>
                </w:r>
              </w:p>
            </w:txbxContent>
          </v:textbox>
          <w10:wrap type="none"/>
        </v:shape>
      </w:pict>
    </w:r>
    <w:r>
      <w:rPr/>
      <w:pict>
        <v:shape style="position:absolute;margin-left:76.951103pt;margin-top:776.89502pt;width:74.25pt;height:10.3pt;mso-position-horizontal-relative:page;mso-position-vertical-relative:page;z-index:-142312" type="#_x0000_t202" filled="false" stroked="false">
          <v:textbox inset="0,0,0,0">
            <w:txbxContent>
              <w:p>
                <w:pPr>
                  <w:spacing w:before="17"/>
                  <w:ind w:left="20" w:right="0" w:firstLine="0"/>
                  <w:jc w:val="left"/>
                  <w:rPr>
                    <w:sz w:val="14"/>
                  </w:rPr>
                </w:pPr>
                <w:r>
                  <w:rPr>
                    <w:color w:val="121212"/>
                    <w:sz w:val="14"/>
                  </w:rPr>
                  <w:t>Investment Outlook 2019</w:t>
                </w:r>
              </w:p>
            </w:txbxContent>
          </v:textbox>
          <w10:wrap type="none"/>
        </v:shape>
      </w:pict>
    </w:r>
    <w:r>
      <w:rPr/>
      <w:pict>
        <v:shape style="position:absolute;margin-left:1064.182129pt;margin-top:776.89502pt;width:106.15pt;height:10.3pt;mso-position-horizontal-relative:page;mso-position-vertical-relative:page;z-index:-142288"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3.0271pt;margin-top:776.898132pt;width:9.8pt;height:10.3pt;mso-position-horizontal-relative:page;mso-position-vertical-relative:page;z-index:-142264" type="#_x0000_t202" filled="false" stroked="false">
          <v:textbox inset="0,0,0,0">
            <w:txbxContent>
              <w:p>
                <w:pPr>
                  <w:spacing w:before="17"/>
                  <w:ind w:left="20" w:right="0" w:firstLine="0"/>
                  <w:jc w:val="left"/>
                  <w:rPr>
                    <w:sz w:val="14"/>
                  </w:rPr>
                </w:pPr>
                <w:r>
                  <w:rPr>
                    <w:color w:val="121212"/>
                    <w:w w:val="110"/>
                    <w:sz w:val="14"/>
                  </w:rPr>
                  <w:t>11</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3102pt;margin-top:776.898132pt;width:9.8pt;height:10.3pt;mso-position-horizontal-relative:page;mso-position-vertical-relative:page;z-index:-142240" type="#_x0000_t202" filled="false" stroked="false">
          <v:textbox inset="0,0,0,0">
            <w:txbxContent>
              <w:p>
                <w:pPr>
                  <w:spacing w:before="17"/>
                  <w:ind w:left="20" w:right="0" w:firstLine="0"/>
                  <w:jc w:val="left"/>
                  <w:rPr>
                    <w:sz w:val="14"/>
                  </w:rPr>
                </w:pPr>
                <w:r>
                  <w:rPr>
                    <w:color w:val="121212"/>
                    <w:w w:val="110"/>
                    <w:sz w:val="14"/>
                  </w:rPr>
                  <w:t>12</w:t>
                </w:r>
              </w:p>
            </w:txbxContent>
          </v:textbox>
          <w10:wrap type="none"/>
        </v:shape>
      </w:pict>
    </w:r>
    <w:r>
      <w:rPr/>
      <w:pict>
        <v:shape style="position:absolute;margin-left:76.951103pt;margin-top:776.89502pt;width:74.25pt;height:10.3pt;mso-position-horizontal-relative:page;mso-position-vertical-relative:page;z-index:-142216" type="#_x0000_t202" filled="false" stroked="false">
          <v:textbox inset="0,0,0,0">
            <w:txbxContent>
              <w:p>
                <w:pPr>
                  <w:spacing w:before="17"/>
                  <w:ind w:left="20" w:right="0" w:firstLine="0"/>
                  <w:jc w:val="left"/>
                  <w:rPr>
                    <w:sz w:val="14"/>
                  </w:rPr>
                </w:pPr>
                <w:r>
                  <w:rPr>
                    <w:color w:val="121212"/>
                    <w:sz w:val="14"/>
                  </w:rPr>
                  <w:t>Investment Outlook 2019</w:t>
                </w:r>
              </w:p>
            </w:txbxContent>
          </v:textbox>
          <w10:wrap type="none"/>
        </v:shape>
      </w:pict>
    </w:r>
    <w:r>
      <w:rPr/>
      <w:pict>
        <v:shape style="position:absolute;margin-left:1064.182129pt;margin-top:776.89502pt;width:106.15pt;height:10.3pt;mso-position-horizontal-relative:page;mso-position-vertical-relative:page;z-index:-142192"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3.0271pt;margin-top:776.898132pt;width:9.8pt;height:10.3pt;mso-position-horizontal-relative:page;mso-position-vertical-relative:page;z-index:-142168" type="#_x0000_t202" filled="false" stroked="false">
          <v:textbox inset="0,0,0,0">
            <w:txbxContent>
              <w:p>
                <w:pPr>
                  <w:spacing w:before="17"/>
                  <w:ind w:left="20" w:right="0" w:firstLine="0"/>
                  <w:jc w:val="left"/>
                  <w:rPr>
                    <w:sz w:val="14"/>
                  </w:rPr>
                </w:pPr>
                <w:r>
                  <w:rPr>
                    <w:color w:val="121212"/>
                    <w:w w:val="110"/>
                    <w:sz w:val="14"/>
                  </w:rPr>
                  <w:t>13</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8"/>
      </w:rPr>
    </w:pPr>
    <w:r>
      <w:rPr/>
      <w:pict>
        <v:shape style="position:absolute;margin-left:1064.181519pt;margin-top:776.898132pt;width:106.15pt;height:10.3pt;mso-position-horizontal-relative:page;mso-position-vertical-relative:page;z-index:-142144"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3.027222pt;margin-top:776.898132pt;width:9.8pt;height:10.3pt;mso-position-horizontal-relative:page;mso-position-vertical-relative:page;z-index:-142120" type="#_x0000_t202" filled="false" stroked="false">
          <v:textbox inset="0,0,0,0">
            <w:txbxContent>
              <w:p>
                <w:pPr>
                  <w:spacing w:before="17"/>
                  <w:ind w:left="20" w:right="0" w:firstLine="0"/>
                  <w:jc w:val="left"/>
                  <w:rPr>
                    <w:sz w:val="14"/>
                  </w:rPr>
                </w:pPr>
                <w:r>
                  <w:rPr>
                    <w:color w:val="121212"/>
                    <w:w w:val="110"/>
                    <w:sz w:val="14"/>
                  </w:rPr>
                  <w:t>15</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3102pt;margin-top:776.898132pt;width:9.8pt;height:10.3pt;mso-position-horizontal-relative:page;mso-position-vertical-relative:page;z-index:-142072" type="#_x0000_t202" filled="false" stroked="false">
          <v:textbox inset="0,0,0,0">
            <w:txbxContent>
              <w:p>
                <w:pPr>
                  <w:spacing w:before="17"/>
                  <w:ind w:left="20" w:right="0" w:firstLine="0"/>
                  <w:jc w:val="left"/>
                  <w:rPr>
                    <w:sz w:val="14"/>
                  </w:rPr>
                </w:pPr>
                <w:r>
                  <w:rPr>
                    <w:color w:val="121212"/>
                    <w:w w:val="110"/>
                    <w:sz w:val="14"/>
                  </w:rPr>
                  <w:t>16</w:t>
                </w:r>
              </w:p>
            </w:txbxContent>
          </v:textbox>
          <w10:wrap type="none"/>
        </v:shape>
      </w:pict>
    </w:r>
    <w:r>
      <w:rPr/>
      <w:pict>
        <v:shape style="position:absolute;margin-left:76.9505pt;margin-top:776.898132pt;width:74.25pt;height:10.3pt;mso-position-horizontal-relative:page;mso-position-vertical-relative:page;z-index:-142048" type="#_x0000_t202" filled="false" stroked="false">
          <v:textbox inset="0,0,0,0">
            <w:txbxContent>
              <w:p>
                <w:pPr>
                  <w:spacing w:before="17"/>
                  <w:ind w:left="20" w:right="0" w:firstLine="0"/>
                  <w:jc w:val="left"/>
                  <w:rPr>
                    <w:sz w:val="14"/>
                  </w:rPr>
                </w:pPr>
                <w:r>
                  <w:rPr>
                    <w:color w:val="121212"/>
                    <w:sz w:val="14"/>
                  </w:rPr>
                  <w:t>Investment Outlook 2019</w:t>
                </w:r>
              </w:p>
            </w:txbxContent>
          </v:textbox>
          <w10:wrap type="none"/>
        </v:shape>
      </w:pict>
    </w:r>
    <w:r>
      <w:rPr/>
      <w:pict>
        <v:shape style="position:absolute;margin-left:1064.181519pt;margin-top:776.898132pt;width:106.15pt;height:10.3pt;mso-position-horizontal-relative:page;mso-position-vertical-relative:page;z-index:-142024"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3.0271pt;margin-top:776.898132pt;width:9.8pt;height:10.3pt;mso-position-horizontal-relative:page;mso-position-vertical-relative:page;z-index:-142000" type="#_x0000_t202" filled="false" stroked="false">
          <v:textbox inset="0,0,0,0">
            <w:txbxContent>
              <w:p>
                <w:pPr>
                  <w:spacing w:before="17"/>
                  <w:ind w:left="20" w:right="0" w:firstLine="0"/>
                  <w:jc w:val="left"/>
                  <w:rPr>
                    <w:sz w:val="14"/>
                  </w:rPr>
                </w:pPr>
                <w:r>
                  <w:rPr>
                    <w:color w:val="121212"/>
                    <w:w w:val="110"/>
                    <w:sz w:val="14"/>
                  </w:rPr>
                  <w:t>17</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3102pt;margin-top:776.898132pt;width:9.8pt;height:10.3pt;mso-position-horizontal-relative:page;mso-position-vertical-relative:page;z-index:-141976" type="#_x0000_t202" filled="false" stroked="false">
          <v:textbox inset="0,0,0,0">
            <w:txbxContent>
              <w:p>
                <w:pPr>
                  <w:spacing w:before="17"/>
                  <w:ind w:left="20" w:right="0" w:firstLine="0"/>
                  <w:jc w:val="left"/>
                  <w:rPr>
                    <w:sz w:val="14"/>
                  </w:rPr>
                </w:pPr>
                <w:r>
                  <w:rPr>
                    <w:color w:val="121212"/>
                    <w:w w:val="110"/>
                    <w:sz w:val="14"/>
                  </w:rPr>
                  <w:t>18</w:t>
                </w:r>
              </w:p>
            </w:txbxContent>
          </v:textbox>
          <w10:wrap type="none"/>
        </v:shape>
      </w:pict>
    </w:r>
    <w:r>
      <w:rPr/>
      <w:pict>
        <v:shape style="position:absolute;margin-left:76.9505pt;margin-top:776.898132pt;width:74.25pt;height:10.3pt;mso-position-horizontal-relative:page;mso-position-vertical-relative:page;z-index:-141952" type="#_x0000_t202" filled="false" stroked="false">
          <v:textbox inset="0,0,0,0">
            <w:txbxContent>
              <w:p>
                <w:pPr>
                  <w:spacing w:before="17"/>
                  <w:ind w:left="20" w:right="0" w:firstLine="0"/>
                  <w:jc w:val="left"/>
                  <w:rPr>
                    <w:sz w:val="14"/>
                  </w:rPr>
                </w:pPr>
                <w:r>
                  <w:rPr>
                    <w:color w:val="121212"/>
                    <w:sz w:val="14"/>
                  </w:rPr>
                  <w:t>Investment Outlook 2019</w:t>
                </w:r>
              </w:p>
            </w:txbxContent>
          </v:textbox>
          <w10:wrap type="none"/>
        </v:shape>
      </w:pict>
    </w:r>
    <w:r>
      <w:rPr/>
      <w:pict>
        <v:shape style="position:absolute;margin-left:1064.181519pt;margin-top:776.898132pt;width:106.15pt;height:10.3pt;mso-position-horizontal-relative:page;mso-position-vertical-relative:page;z-index:-141928" type="#_x0000_t202" filled="false" stroked="false">
          <v:textbox inset="0,0,0,0">
            <w:txbxContent>
              <w:p>
                <w:pPr>
                  <w:spacing w:before="17"/>
                  <w:ind w:left="20" w:right="0" w:firstLine="0"/>
                  <w:jc w:val="left"/>
                  <w:rPr>
                    <w:sz w:val="14"/>
                  </w:rPr>
                </w:pPr>
                <w:r>
                  <w:rPr>
                    <w:color w:val="121212"/>
                    <w:w w:val="95"/>
                    <w:sz w:val="14"/>
                  </w:rPr>
                  <w:t>credit-suisse.com/investmentoutlook</w:t>
                </w:r>
              </w:p>
            </w:txbxContent>
          </v:textbox>
          <w10:wrap type="none"/>
        </v:shape>
      </w:pict>
    </w:r>
    <w:r>
      <w:rPr/>
      <w:pict>
        <v:shape style="position:absolute;margin-left:1203.0271pt;margin-top:776.898132pt;width:9.8pt;height:10.3pt;mso-position-horizontal-relative:page;mso-position-vertical-relative:page;z-index:-141904" type="#_x0000_t202" filled="false" stroked="false">
          <v:textbox inset="0,0,0,0">
            <w:txbxContent>
              <w:p>
                <w:pPr>
                  <w:spacing w:before="17"/>
                  <w:ind w:left="20" w:right="0" w:firstLine="0"/>
                  <w:jc w:val="left"/>
                  <w:rPr>
                    <w:sz w:val="14"/>
                  </w:rPr>
                </w:pPr>
                <w:r>
                  <w:rPr>
                    <w:color w:val="121212"/>
                    <w:w w:val="110"/>
                    <w:sz w:val="14"/>
                  </w:rPr>
                  <w:t>19</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2499pt;margin-top:32.819122pt;width:156.6pt;height:10.35pt;mso-position-horizontal-relative:page;mso-position-vertical-relative:page;z-index:-142096" type="#_x0000_t202" filled="false" stroked="false">
          <v:textbox inset="0,0,0,0">
            <w:txbxContent>
              <w:p>
                <w:pPr>
                  <w:spacing w:before="18"/>
                  <w:ind w:left="20" w:right="0" w:firstLine="0"/>
                  <w:jc w:val="left"/>
                  <w:rPr>
                    <w:sz w:val="14"/>
                  </w:rPr>
                </w:pPr>
                <w:r>
                  <w:rPr>
                    <w:rFonts w:ascii="Trebuchet MS"/>
                    <w:b/>
                    <w:color w:val="121212"/>
                    <w:sz w:val="14"/>
                  </w:rPr>
                  <w:t>Global economy </w:t>
                </w:r>
                <w:r>
                  <w:rPr>
                    <w:color w:val="121212"/>
                    <w:sz w:val="14"/>
                  </w:rPr>
                  <w:t>Stimulus fades, but growth remains</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2499pt;margin-top:32.819122pt;width:122.1pt;height:10.35pt;mso-position-horizontal-relative:page;mso-position-vertical-relative:page;z-index:-140824" type="#_x0000_t202" filled="false" stroked="false">
          <v:textbox inset="0,0,0,0">
            <w:txbxContent>
              <w:p>
                <w:pPr>
                  <w:spacing w:before="18"/>
                  <w:ind w:left="20" w:right="0" w:firstLine="0"/>
                  <w:jc w:val="left"/>
                  <w:rPr>
                    <w:sz w:val="14"/>
                  </w:rPr>
                </w:pPr>
                <w:r>
                  <w:rPr>
                    <w:rFonts w:ascii="Trebuchet MS"/>
                    <w:b/>
                    <w:color w:val="121212"/>
                    <w:sz w:val="14"/>
                  </w:rPr>
                  <w:t>Financial</w:t>
                </w:r>
                <w:r>
                  <w:rPr>
                    <w:rFonts w:ascii="Trebuchet MS"/>
                    <w:b/>
                    <w:color w:val="121212"/>
                    <w:spacing w:val="-20"/>
                    <w:sz w:val="14"/>
                  </w:rPr>
                  <w:t> </w:t>
                </w:r>
                <w:r>
                  <w:rPr>
                    <w:rFonts w:ascii="Trebuchet MS"/>
                    <w:b/>
                    <w:color w:val="121212"/>
                    <w:sz w:val="14"/>
                  </w:rPr>
                  <w:t>markets</w:t>
                </w:r>
                <w:r>
                  <w:rPr>
                    <w:rFonts w:ascii="Trebuchet MS"/>
                    <w:b/>
                    <w:color w:val="121212"/>
                    <w:spacing w:val="-2"/>
                    <w:sz w:val="14"/>
                  </w:rPr>
                  <w:t> </w:t>
                </w:r>
                <w:r>
                  <w:rPr>
                    <w:color w:val="121212"/>
                    <w:sz w:val="14"/>
                  </w:rPr>
                  <w:t>The</w:t>
                </w:r>
                <w:r>
                  <w:rPr>
                    <w:color w:val="121212"/>
                    <w:spacing w:val="-9"/>
                    <w:sz w:val="14"/>
                  </w:rPr>
                  <w:t> </w:t>
                </w:r>
                <w:r>
                  <w:rPr>
                    <w:color w:val="121212"/>
                    <w:sz w:val="14"/>
                  </w:rPr>
                  <w:t>sector</w:t>
                </w:r>
                <w:r>
                  <w:rPr>
                    <w:color w:val="121212"/>
                    <w:spacing w:val="-9"/>
                    <w:sz w:val="14"/>
                  </w:rPr>
                  <w:t> </w:t>
                </w:r>
                <w:r>
                  <w:rPr>
                    <w:color w:val="121212"/>
                    <w:sz w:val="14"/>
                  </w:rPr>
                  <w:t>standpoint</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7"/>
      </w:rPr>
    </w:pPr>
    <w:r>
      <w:rPr/>
      <w:pict>
        <v:shape style="position:absolute;margin-left:34.432499pt;margin-top:32.819122pt;width:148.65pt;height:10.35pt;mso-position-horizontal-relative:page;mso-position-vertical-relative:page;z-index:-140608" type="#_x0000_t202" filled="false" stroked="false">
          <v:textbox inset="0,0,0,0">
            <w:txbxContent>
              <w:p>
                <w:pPr>
                  <w:spacing w:before="18"/>
                  <w:ind w:left="20" w:right="0" w:firstLine="0"/>
                  <w:jc w:val="left"/>
                  <w:rPr>
                    <w:sz w:val="14"/>
                  </w:rPr>
                </w:pPr>
                <w:r>
                  <w:rPr>
                    <w:rFonts w:ascii="Trebuchet MS"/>
                    <w:b/>
                    <w:color w:val="121212"/>
                    <w:sz w:val="14"/>
                  </w:rPr>
                  <w:t>Financial</w:t>
                </w:r>
                <w:r>
                  <w:rPr>
                    <w:rFonts w:ascii="Trebuchet MS"/>
                    <w:b/>
                    <w:color w:val="121212"/>
                    <w:spacing w:val="-31"/>
                    <w:sz w:val="14"/>
                  </w:rPr>
                  <w:t> </w:t>
                </w:r>
                <w:r>
                  <w:rPr>
                    <w:rFonts w:ascii="Trebuchet MS"/>
                    <w:b/>
                    <w:color w:val="121212"/>
                    <w:sz w:val="14"/>
                  </w:rPr>
                  <w:t>markets </w:t>
                </w:r>
                <w:r>
                  <w:rPr>
                    <w:color w:val="121212"/>
                    <w:sz w:val="14"/>
                  </w:rPr>
                  <w:t>The state of play for currencies</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2499pt;margin-top:32.819122pt;width:113.95pt;height:10.35pt;mso-position-horizontal-relative:page;mso-position-vertical-relative:page;z-index:-140392" type="#_x0000_t202" filled="false" stroked="false">
          <v:textbox inset="0,0,0,0">
            <w:txbxContent>
              <w:p>
                <w:pPr>
                  <w:spacing w:before="18"/>
                  <w:ind w:left="20" w:right="0" w:firstLine="0"/>
                  <w:jc w:val="left"/>
                  <w:rPr>
                    <w:sz w:val="14"/>
                  </w:rPr>
                </w:pPr>
                <w:r>
                  <w:rPr>
                    <w:rFonts w:ascii="Trebuchet MS"/>
                    <w:b/>
                    <w:color w:val="121212"/>
                    <w:sz w:val="14"/>
                  </w:rPr>
                  <w:t>Financial</w:t>
                </w:r>
                <w:r>
                  <w:rPr>
                    <w:rFonts w:ascii="Trebuchet MS"/>
                    <w:b/>
                    <w:color w:val="121212"/>
                    <w:spacing w:val="-24"/>
                    <w:sz w:val="14"/>
                  </w:rPr>
                  <w:t> </w:t>
                </w:r>
                <w:r>
                  <w:rPr>
                    <w:rFonts w:ascii="Trebuchet MS"/>
                    <w:b/>
                    <w:color w:val="121212"/>
                    <w:sz w:val="14"/>
                  </w:rPr>
                  <w:t>Markets</w:t>
                </w:r>
                <w:r>
                  <w:rPr>
                    <w:rFonts w:ascii="Trebuchet MS"/>
                    <w:b/>
                    <w:color w:val="121212"/>
                    <w:spacing w:val="-8"/>
                    <w:sz w:val="14"/>
                  </w:rPr>
                  <w:t> </w:t>
                </w:r>
                <w:r>
                  <w:rPr>
                    <w:color w:val="121212"/>
                    <w:sz w:val="14"/>
                  </w:rPr>
                  <w:t>Investment</w:t>
                </w:r>
                <w:r>
                  <w:rPr>
                    <w:color w:val="121212"/>
                    <w:spacing w:val="-12"/>
                    <w:sz w:val="14"/>
                  </w:rPr>
                  <w:t> </w:t>
                </w:r>
                <w:r>
                  <w:rPr>
                    <w:color w:val="121212"/>
                    <w:sz w:val="14"/>
                  </w:rPr>
                  <w:t>themes</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3102pt;margin-top:32.900024pt;width:31.35pt;height:10.3pt;mso-position-horizontal-relative:page;mso-position-vertical-relative:page;z-index:-140080" type="#_x0000_t202" filled="false" stroked="false">
          <v:textbox inset="0,0,0,0">
            <w:txbxContent>
              <w:p>
                <w:pPr>
                  <w:spacing w:before="17"/>
                  <w:ind w:left="20" w:right="0" w:firstLine="0"/>
                  <w:jc w:val="left"/>
                  <w:rPr>
                    <w:sz w:val="14"/>
                  </w:rPr>
                </w:pPr>
                <w:r>
                  <w:rPr>
                    <w:color w:val="121212"/>
                    <w:sz w:val="14"/>
                  </w:rPr>
                  <w:t>Disclaimer</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139864" from="35.433102pt,107.682823pt" to="63.779102pt,107.682823pt" stroked="true" strokeweight=".5pt" strokecolor="#121212">
          <v:stroke dashstyle="solid"/>
          <w10:wrap type="none"/>
        </v:line>
      </w:pict>
    </w:r>
    <w:r>
      <w:rPr/>
      <w:pict>
        <v:shape style="position:absolute;margin-left:32.7323pt;margin-top:61.153122pt;width:98.6pt;height:28.05pt;mso-position-horizontal-relative:page;mso-position-vertical-relative:page;z-index:-139840" type="#_x0000_t202" filled="false" stroked="false">
          <v:textbox inset="0,0,0,0">
            <w:txbxContent>
              <w:p>
                <w:pPr>
                  <w:spacing w:before="45"/>
                  <w:ind w:left="20" w:right="0" w:firstLine="0"/>
                  <w:jc w:val="left"/>
                  <w:rPr>
                    <w:rFonts w:ascii="Tahoma"/>
                    <w:sz w:val="40"/>
                  </w:rPr>
                </w:pPr>
                <w:r>
                  <w:rPr>
                    <w:rFonts w:ascii="Tahoma"/>
                    <w:color w:val="121212"/>
                    <w:w w:val="95"/>
                    <w:sz w:val="40"/>
                  </w:rPr>
                  <w:t>Impressum</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139720" from="35.433102pt,107.682823pt" to="63.779102pt,107.682823pt" stroked="true" strokeweight=".5pt" strokecolor="#121212">
          <v:stroke dashstyle="solid"/>
          <w10:wrap type="none"/>
        </v:line>
      </w:pict>
    </w:r>
    <w:r>
      <w:rPr/>
      <w:pict>
        <v:shape style="position:absolute;margin-left:32.7323pt;margin-top:61.153122pt;width:53.1pt;height:28.05pt;mso-position-horizontal-relative:page;mso-position-vertical-relative:page;z-index:-139696" type="#_x0000_t202" filled="false" stroked="false">
          <v:textbox inset="0,0,0,0">
            <w:txbxContent>
              <w:p>
                <w:pPr>
                  <w:spacing w:before="45"/>
                  <w:ind w:left="20" w:right="0" w:firstLine="0"/>
                  <w:jc w:val="left"/>
                  <w:rPr>
                    <w:rFonts w:ascii="Tahoma"/>
                    <w:sz w:val="40"/>
                  </w:rPr>
                </w:pPr>
                <w:r>
                  <w:rPr>
                    <w:rFonts w:ascii="Tahoma"/>
                    <w:color w:val="121212"/>
                    <w:sz w:val="40"/>
                  </w:rPr>
                  <w:t>Notes</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7"/>
      </w:rPr>
    </w:pPr>
    <w:r>
      <w:rPr/>
      <w:pict>
        <v:shape style="position:absolute;margin-left:34.432499pt;margin-top:32.819122pt;width:166.45pt;height:10.35pt;mso-position-horizontal-relative:page;mso-position-vertical-relative:page;z-index:-141784" type="#_x0000_t202" filled="false" stroked="false">
          <v:textbox inset="0,0,0,0">
            <w:txbxContent>
              <w:p>
                <w:pPr>
                  <w:spacing w:before="18"/>
                  <w:ind w:left="20" w:right="0" w:firstLine="0"/>
                  <w:jc w:val="left"/>
                  <w:rPr>
                    <w:sz w:val="14"/>
                  </w:rPr>
                </w:pPr>
                <w:r>
                  <w:rPr>
                    <w:rFonts w:ascii="Trebuchet MS" w:hAnsi="Trebuchet MS"/>
                    <w:b/>
                    <w:color w:val="121212"/>
                    <w:sz w:val="14"/>
                  </w:rPr>
                  <w:t>Global economy </w:t>
                </w:r>
                <w:r>
                  <w:rPr>
                    <w:color w:val="121212"/>
                    <w:sz w:val="14"/>
                  </w:rPr>
                  <w:t>World follows US Fed’s tightening path</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4.432499pt;margin-top:32.819122pt;width:149.2pt;height:10.35pt;mso-position-horizontal-relative:page;mso-position-vertical-relative:page;z-index:-141568" type="#_x0000_t202" filled="false" stroked="false">
          <v:textbox inset="0,0,0,0">
            <w:txbxContent>
              <w:p>
                <w:pPr>
                  <w:spacing w:before="18"/>
                  <w:ind w:left="20" w:right="0" w:firstLine="0"/>
                  <w:jc w:val="left"/>
                  <w:rPr>
                    <w:sz w:val="14"/>
                  </w:rPr>
                </w:pPr>
                <w:r>
                  <w:rPr>
                    <w:rFonts w:ascii="Trebuchet MS" w:hAnsi="Trebuchet MS"/>
                    <w:b/>
                    <w:color w:val="121212"/>
                    <w:sz w:val="14"/>
                  </w:rPr>
                  <w:t>Global economy </w:t>
                </w:r>
                <w:r>
                  <w:rPr>
                    <w:color w:val="121212"/>
                    <w:sz w:val="14"/>
                  </w:rPr>
                  <w:t>The global economy’s stress test</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00023pt;width:1247.244pt;height:807.874pt;mso-position-horizontal-relative:page;mso-position-vertical-relative:page;z-index:-141256" filled="true" fillcolor="#c9cccb" stroked="false">
          <v:fill type="solid"/>
          <w10:wrap type="none"/>
        </v:rect>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00023pt;width:1247.244pt;height:807.874pt;mso-position-horizontal-relative:page;mso-position-vertical-relative:page;z-index:-141232" filled="true" fillcolor="#121212" stroked="false">
          <v:fill type="solid"/>
          <w10:wrap type="none"/>
        </v:rect>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00023pt;width:1247.244pt;height:807.874pt;mso-position-horizontal-relative:page;mso-position-vertical-relative:page;z-index:-141208" filled="true" fillcolor="#121212" stroked="false">
          <v:fill type="solid"/>
          <w10:wrap type="none"/>
        </v:rect>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7"/>
      </w:rPr>
    </w:pPr>
    <w:r>
      <w:rPr/>
      <w:pict>
        <v:shape style="position:absolute;margin-left:34.432499pt;margin-top:32.819122pt;width:151.050pt;height:10.35pt;mso-position-horizontal-relative:page;mso-position-vertical-relative:page;z-index:-141136" type="#_x0000_t202" filled="false" stroked="false">
          <v:textbox inset="0,0,0,0">
            <w:txbxContent>
              <w:p>
                <w:pPr>
                  <w:spacing w:before="18"/>
                  <w:ind w:left="20" w:right="0" w:firstLine="0"/>
                  <w:jc w:val="left"/>
                  <w:rPr>
                    <w:sz w:val="14"/>
                  </w:rPr>
                </w:pPr>
                <w:r>
                  <w:rPr>
                    <w:rFonts w:ascii="Trebuchet MS"/>
                    <w:b/>
                    <w:color w:val="121212"/>
                    <w:sz w:val="14"/>
                  </w:rPr>
                  <w:t>Financial</w:t>
                </w:r>
                <w:r>
                  <w:rPr>
                    <w:rFonts w:ascii="Trebuchet MS"/>
                    <w:b/>
                    <w:color w:val="121212"/>
                    <w:spacing w:val="-19"/>
                    <w:sz w:val="14"/>
                  </w:rPr>
                  <w:t> </w:t>
                </w:r>
                <w:r>
                  <w:rPr>
                    <w:rFonts w:ascii="Trebuchet MS"/>
                    <w:b/>
                    <w:color w:val="121212"/>
                    <w:sz w:val="14"/>
                  </w:rPr>
                  <w:t>markets</w:t>
                </w:r>
                <w:r>
                  <w:rPr>
                    <w:rFonts w:ascii="Trebuchet MS"/>
                    <w:b/>
                    <w:color w:val="121212"/>
                    <w:spacing w:val="1"/>
                    <w:sz w:val="14"/>
                  </w:rPr>
                  <w:t> </w:t>
                </w:r>
                <w:r>
                  <w:rPr>
                    <w:color w:val="121212"/>
                    <w:sz w:val="14"/>
                  </w:rPr>
                  <w:t>Positioning</w:t>
                </w:r>
                <w:r>
                  <w:rPr>
                    <w:color w:val="121212"/>
                    <w:spacing w:val="-8"/>
                    <w:sz w:val="14"/>
                  </w:rPr>
                  <w:t> </w:t>
                </w:r>
                <w:r>
                  <w:rPr>
                    <w:color w:val="121212"/>
                    <w:sz w:val="14"/>
                  </w:rPr>
                  <w:t>for</w:t>
                </w:r>
                <w:r>
                  <w:rPr>
                    <w:color w:val="121212"/>
                    <w:spacing w:val="-8"/>
                    <w:sz w:val="14"/>
                  </w:rPr>
                  <w:t> </w:t>
                </w:r>
                <w:r>
                  <w:rPr>
                    <w:color w:val="121212"/>
                    <w:sz w:val="14"/>
                  </w:rPr>
                  <w:t>late</w:t>
                </w:r>
                <w:r>
                  <w:rPr>
                    <w:color w:val="121212"/>
                    <w:spacing w:val="-8"/>
                    <w:sz w:val="14"/>
                  </w:rPr>
                  <w:t> </w:t>
                </w:r>
                <w:r>
                  <w:rPr>
                    <w:color w:val="121212"/>
                    <w:sz w:val="14"/>
                  </w:rPr>
                  <w:t>cycle</w:t>
                </w:r>
                <w:r>
                  <w:rPr>
                    <w:color w:val="121212"/>
                    <w:spacing w:val="-8"/>
                    <w:sz w:val="14"/>
                  </w:rPr>
                  <w:t> </w:t>
                </w:r>
                <w:r>
                  <w:rPr>
                    <w:color w:val="121212"/>
                    <w:sz w:val="14"/>
                  </w:rPr>
                  <w:t>growth</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
    <w:multiLevelType w:val="hybridMultilevel"/>
    <w:lvl w:ilvl="0">
      <w:start w:val="0"/>
      <w:numFmt w:val="bullet"/>
      <w:lvlText w:val="■"/>
      <w:lvlJc w:val="left"/>
      <w:pPr>
        <w:ind w:left="200" w:hanging="200"/>
      </w:pPr>
      <w:rPr>
        <w:rFonts w:hint="default" w:ascii="Calibri" w:hAnsi="Calibri" w:eastAsia="Calibri" w:cs="Calibri"/>
        <w:color w:val="121212"/>
        <w:w w:val="156"/>
        <w:position w:val="4"/>
        <w:sz w:val="10"/>
        <w:szCs w:val="10"/>
      </w:rPr>
    </w:lvl>
    <w:lvl w:ilvl="1">
      <w:start w:val="0"/>
      <w:numFmt w:val="bullet"/>
      <w:lvlText w:val="■"/>
      <w:lvlJc w:val="left"/>
      <w:pPr>
        <w:ind w:left="908" w:hanging="200"/>
      </w:pPr>
      <w:rPr>
        <w:rFonts w:hint="default" w:ascii="Calibri" w:hAnsi="Calibri" w:eastAsia="Calibri" w:cs="Calibri"/>
        <w:color w:val="121212"/>
        <w:w w:val="156"/>
        <w:position w:val="4"/>
        <w:sz w:val="10"/>
        <w:szCs w:val="10"/>
      </w:rPr>
    </w:lvl>
    <w:lvl w:ilvl="2">
      <w:start w:val="0"/>
      <w:numFmt w:val="bullet"/>
      <w:lvlText w:val="•"/>
      <w:lvlJc w:val="left"/>
      <w:pPr>
        <w:ind w:left="-749" w:hanging="200"/>
      </w:pPr>
      <w:rPr>
        <w:rFonts w:hint="default"/>
      </w:rPr>
    </w:lvl>
    <w:lvl w:ilvl="3">
      <w:start w:val="0"/>
      <w:numFmt w:val="bullet"/>
      <w:lvlText w:val="•"/>
      <w:lvlJc w:val="left"/>
      <w:pPr>
        <w:ind w:left="-2397" w:hanging="200"/>
      </w:pPr>
      <w:rPr>
        <w:rFonts w:hint="default"/>
      </w:rPr>
    </w:lvl>
    <w:lvl w:ilvl="4">
      <w:start w:val="0"/>
      <w:numFmt w:val="bullet"/>
      <w:lvlText w:val="•"/>
      <w:lvlJc w:val="left"/>
      <w:pPr>
        <w:ind w:left="-4045" w:hanging="200"/>
      </w:pPr>
      <w:rPr>
        <w:rFonts w:hint="default"/>
      </w:rPr>
    </w:lvl>
    <w:lvl w:ilvl="5">
      <w:start w:val="0"/>
      <w:numFmt w:val="bullet"/>
      <w:lvlText w:val="•"/>
      <w:lvlJc w:val="left"/>
      <w:pPr>
        <w:ind w:left="-5693" w:hanging="200"/>
      </w:pPr>
      <w:rPr>
        <w:rFonts w:hint="default"/>
      </w:rPr>
    </w:lvl>
    <w:lvl w:ilvl="6">
      <w:start w:val="0"/>
      <w:numFmt w:val="bullet"/>
      <w:lvlText w:val="•"/>
      <w:lvlJc w:val="left"/>
      <w:pPr>
        <w:ind w:left="-7341" w:hanging="200"/>
      </w:pPr>
      <w:rPr>
        <w:rFonts w:hint="default"/>
      </w:rPr>
    </w:lvl>
    <w:lvl w:ilvl="7">
      <w:start w:val="0"/>
      <w:numFmt w:val="bullet"/>
      <w:lvlText w:val="•"/>
      <w:lvlJc w:val="left"/>
      <w:pPr>
        <w:ind w:left="-8989" w:hanging="200"/>
      </w:pPr>
      <w:rPr>
        <w:rFonts w:hint="default"/>
      </w:rPr>
    </w:lvl>
    <w:lvl w:ilvl="8">
      <w:start w:val="0"/>
      <w:numFmt w:val="bullet"/>
      <w:lvlText w:val="•"/>
      <w:lvlJc w:val="left"/>
      <w:pPr>
        <w:ind w:left="-10637" w:hanging="200"/>
      </w:pPr>
      <w:rPr>
        <w:rFonts w:hint="default"/>
      </w:rPr>
    </w:lvl>
  </w:abstractNum>
  <w:abstractNum w:abstractNumId="3">
    <w:multiLevelType w:val="hybridMultilevel"/>
    <w:lvl w:ilvl="0">
      <w:start w:val="53"/>
      <w:numFmt w:val="decimal"/>
      <w:lvlText w:val="%1"/>
      <w:lvlJc w:val="left"/>
      <w:pPr>
        <w:ind w:left="757" w:hanging="513"/>
        <w:jc w:val="left"/>
      </w:pPr>
      <w:rPr>
        <w:rFonts w:hint="default" w:ascii="Tahoma" w:hAnsi="Tahoma" w:eastAsia="Tahoma" w:cs="Tahoma"/>
        <w:color w:val="121212"/>
        <w:w w:val="105"/>
        <w:sz w:val="20"/>
        <w:szCs w:val="20"/>
      </w:rPr>
    </w:lvl>
    <w:lvl w:ilvl="1">
      <w:start w:val="0"/>
      <w:numFmt w:val="bullet"/>
      <w:lvlText w:val="•"/>
      <w:lvlJc w:val="left"/>
      <w:pPr>
        <w:ind w:left="760" w:hanging="513"/>
      </w:pPr>
      <w:rPr>
        <w:rFonts w:hint="default"/>
      </w:rPr>
    </w:lvl>
    <w:lvl w:ilvl="2">
      <w:start w:val="0"/>
      <w:numFmt w:val="bullet"/>
      <w:lvlText w:val="•"/>
      <w:lvlJc w:val="left"/>
      <w:pPr>
        <w:ind w:left="1340" w:hanging="513"/>
      </w:pPr>
      <w:rPr>
        <w:rFonts w:hint="default"/>
      </w:rPr>
    </w:lvl>
    <w:lvl w:ilvl="3">
      <w:start w:val="0"/>
      <w:numFmt w:val="bullet"/>
      <w:lvlText w:val="•"/>
      <w:lvlJc w:val="left"/>
      <w:pPr>
        <w:ind w:left="397" w:hanging="513"/>
      </w:pPr>
      <w:rPr>
        <w:rFonts w:hint="default"/>
      </w:rPr>
    </w:lvl>
    <w:lvl w:ilvl="4">
      <w:start w:val="0"/>
      <w:numFmt w:val="bullet"/>
      <w:lvlText w:val="•"/>
      <w:lvlJc w:val="left"/>
      <w:pPr>
        <w:ind w:left="-546" w:hanging="513"/>
      </w:pPr>
      <w:rPr>
        <w:rFonts w:hint="default"/>
      </w:rPr>
    </w:lvl>
    <w:lvl w:ilvl="5">
      <w:start w:val="0"/>
      <w:numFmt w:val="bullet"/>
      <w:lvlText w:val="•"/>
      <w:lvlJc w:val="left"/>
      <w:pPr>
        <w:ind w:left="-1489" w:hanging="513"/>
      </w:pPr>
      <w:rPr>
        <w:rFonts w:hint="default"/>
      </w:rPr>
    </w:lvl>
    <w:lvl w:ilvl="6">
      <w:start w:val="0"/>
      <w:numFmt w:val="bullet"/>
      <w:lvlText w:val="•"/>
      <w:lvlJc w:val="left"/>
      <w:pPr>
        <w:ind w:left="-2432" w:hanging="513"/>
      </w:pPr>
      <w:rPr>
        <w:rFonts w:hint="default"/>
      </w:rPr>
    </w:lvl>
    <w:lvl w:ilvl="7">
      <w:start w:val="0"/>
      <w:numFmt w:val="bullet"/>
      <w:lvlText w:val="•"/>
      <w:lvlJc w:val="left"/>
      <w:pPr>
        <w:ind w:left="-3375" w:hanging="513"/>
      </w:pPr>
      <w:rPr>
        <w:rFonts w:hint="default"/>
      </w:rPr>
    </w:lvl>
    <w:lvl w:ilvl="8">
      <w:start w:val="0"/>
      <w:numFmt w:val="bullet"/>
      <w:lvlText w:val="•"/>
      <w:lvlJc w:val="left"/>
      <w:pPr>
        <w:ind w:left="-4318" w:hanging="513"/>
      </w:pPr>
      <w:rPr>
        <w:rFonts w:hint="default"/>
      </w:rPr>
    </w:lvl>
  </w:abstractNum>
  <w:abstractNum w:abstractNumId="2">
    <w:multiLevelType w:val="hybridMultilevel"/>
    <w:lvl w:ilvl="0">
      <w:start w:val="45"/>
      <w:numFmt w:val="decimal"/>
      <w:lvlText w:val="%1"/>
      <w:lvlJc w:val="left"/>
      <w:pPr>
        <w:ind w:left="757" w:hanging="513"/>
        <w:jc w:val="left"/>
      </w:pPr>
      <w:rPr>
        <w:rFonts w:hint="default" w:ascii="Tahoma" w:hAnsi="Tahoma" w:eastAsia="Tahoma" w:cs="Tahoma"/>
        <w:color w:val="121212"/>
        <w:w w:val="105"/>
        <w:sz w:val="20"/>
        <w:szCs w:val="20"/>
      </w:rPr>
    </w:lvl>
    <w:lvl w:ilvl="1">
      <w:start w:val="0"/>
      <w:numFmt w:val="bullet"/>
      <w:lvlText w:val="•"/>
      <w:lvlJc w:val="left"/>
      <w:pPr>
        <w:ind w:left="1516" w:hanging="513"/>
      </w:pPr>
      <w:rPr>
        <w:rFonts w:hint="default"/>
      </w:rPr>
    </w:lvl>
    <w:lvl w:ilvl="2">
      <w:start w:val="0"/>
      <w:numFmt w:val="bullet"/>
      <w:lvlText w:val="•"/>
      <w:lvlJc w:val="left"/>
      <w:pPr>
        <w:ind w:left="2272" w:hanging="513"/>
      </w:pPr>
      <w:rPr>
        <w:rFonts w:hint="default"/>
      </w:rPr>
    </w:lvl>
    <w:lvl w:ilvl="3">
      <w:start w:val="0"/>
      <w:numFmt w:val="bullet"/>
      <w:lvlText w:val="•"/>
      <w:lvlJc w:val="left"/>
      <w:pPr>
        <w:ind w:left="3028" w:hanging="513"/>
      </w:pPr>
      <w:rPr>
        <w:rFonts w:hint="default"/>
      </w:rPr>
    </w:lvl>
    <w:lvl w:ilvl="4">
      <w:start w:val="0"/>
      <w:numFmt w:val="bullet"/>
      <w:lvlText w:val="•"/>
      <w:lvlJc w:val="left"/>
      <w:pPr>
        <w:ind w:left="3784" w:hanging="513"/>
      </w:pPr>
      <w:rPr>
        <w:rFonts w:hint="default"/>
      </w:rPr>
    </w:lvl>
    <w:lvl w:ilvl="5">
      <w:start w:val="0"/>
      <w:numFmt w:val="bullet"/>
      <w:lvlText w:val="•"/>
      <w:lvlJc w:val="left"/>
      <w:pPr>
        <w:ind w:left="4541" w:hanging="513"/>
      </w:pPr>
      <w:rPr>
        <w:rFonts w:hint="default"/>
      </w:rPr>
    </w:lvl>
    <w:lvl w:ilvl="6">
      <w:start w:val="0"/>
      <w:numFmt w:val="bullet"/>
      <w:lvlText w:val="•"/>
      <w:lvlJc w:val="left"/>
      <w:pPr>
        <w:ind w:left="5297" w:hanging="513"/>
      </w:pPr>
      <w:rPr>
        <w:rFonts w:hint="default"/>
      </w:rPr>
    </w:lvl>
    <w:lvl w:ilvl="7">
      <w:start w:val="0"/>
      <w:numFmt w:val="bullet"/>
      <w:lvlText w:val="•"/>
      <w:lvlJc w:val="left"/>
      <w:pPr>
        <w:ind w:left="6053" w:hanging="513"/>
      </w:pPr>
      <w:rPr>
        <w:rFonts w:hint="default"/>
      </w:rPr>
    </w:lvl>
    <w:lvl w:ilvl="8">
      <w:start w:val="0"/>
      <w:numFmt w:val="bullet"/>
      <w:lvlText w:val="•"/>
      <w:lvlJc w:val="left"/>
      <w:pPr>
        <w:ind w:left="6809" w:hanging="513"/>
      </w:pPr>
      <w:rPr>
        <w:rFonts w:hint="default"/>
      </w:rPr>
    </w:lvl>
  </w:abstractNum>
  <w:abstractNum w:abstractNumId="1">
    <w:multiLevelType w:val="hybridMultilevel"/>
    <w:lvl w:ilvl="0">
      <w:start w:val="34"/>
      <w:numFmt w:val="decimal"/>
      <w:lvlText w:val="%1"/>
      <w:lvlJc w:val="left"/>
      <w:pPr>
        <w:ind w:left="772" w:hanging="513"/>
        <w:jc w:val="left"/>
      </w:pPr>
      <w:rPr>
        <w:rFonts w:hint="default" w:ascii="Tahoma" w:hAnsi="Tahoma" w:eastAsia="Tahoma" w:cs="Tahoma"/>
        <w:color w:val="121212"/>
        <w:w w:val="105"/>
        <w:sz w:val="20"/>
        <w:szCs w:val="20"/>
      </w:rPr>
    </w:lvl>
    <w:lvl w:ilvl="1">
      <w:start w:val="0"/>
      <w:numFmt w:val="bullet"/>
      <w:lvlText w:val="•"/>
      <w:lvlJc w:val="left"/>
      <w:pPr>
        <w:ind w:left="1576" w:hanging="513"/>
      </w:pPr>
      <w:rPr>
        <w:rFonts w:hint="default"/>
      </w:rPr>
    </w:lvl>
    <w:lvl w:ilvl="2">
      <w:start w:val="0"/>
      <w:numFmt w:val="bullet"/>
      <w:lvlText w:val="•"/>
      <w:lvlJc w:val="left"/>
      <w:pPr>
        <w:ind w:left="2373" w:hanging="513"/>
      </w:pPr>
      <w:rPr>
        <w:rFonts w:hint="default"/>
      </w:rPr>
    </w:lvl>
    <w:lvl w:ilvl="3">
      <w:start w:val="0"/>
      <w:numFmt w:val="bullet"/>
      <w:lvlText w:val="•"/>
      <w:lvlJc w:val="left"/>
      <w:pPr>
        <w:ind w:left="3170" w:hanging="513"/>
      </w:pPr>
      <w:rPr>
        <w:rFonts w:hint="default"/>
      </w:rPr>
    </w:lvl>
    <w:lvl w:ilvl="4">
      <w:start w:val="0"/>
      <w:numFmt w:val="bullet"/>
      <w:lvlText w:val="•"/>
      <w:lvlJc w:val="left"/>
      <w:pPr>
        <w:ind w:left="3966" w:hanging="513"/>
      </w:pPr>
      <w:rPr>
        <w:rFonts w:hint="default"/>
      </w:rPr>
    </w:lvl>
    <w:lvl w:ilvl="5">
      <w:start w:val="0"/>
      <w:numFmt w:val="bullet"/>
      <w:lvlText w:val="•"/>
      <w:lvlJc w:val="left"/>
      <w:pPr>
        <w:ind w:left="4763" w:hanging="513"/>
      </w:pPr>
      <w:rPr>
        <w:rFonts w:hint="default"/>
      </w:rPr>
    </w:lvl>
    <w:lvl w:ilvl="6">
      <w:start w:val="0"/>
      <w:numFmt w:val="bullet"/>
      <w:lvlText w:val="•"/>
      <w:lvlJc w:val="left"/>
      <w:pPr>
        <w:ind w:left="5560" w:hanging="513"/>
      </w:pPr>
      <w:rPr>
        <w:rFonts w:hint="default"/>
      </w:rPr>
    </w:lvl>
    <w:lvl w:ilvl="7">
      <w:start w:val="0"/>
      <w:numFmt w:val="bullet"/>
      <w:lvlText w:val="•"/>
      <w:lvlJc w:val="left"/>
      <w:pPr>
        <w:ind w:left="6357" w:hanging="513"/>
      </w:pPr>
      <w:rPr>
        <w:rFonts w:hint="default"/>
      </w:rPr>
    </w:lvl>
    <w:lvl w:ilvl="8">
      <w:start w:val="0"/>
      <w:numFmt w:val="bullet"/>
      <w:lvlText w:val="•"/>
      <w:lvlJc w:val="left"/>
      <w:pPr>
        <w:ind w:left="7153" w:hanging="513"/>
      </w:pPr>
      <w:rPr>
        <w:rFonts w:hint="default"/>
      </w:rPr>
    </w:lvl>
  </w:abstractNum>
  <w:abstractNum w:abstractNumId="0">
    <w:multiLevelType w:val="hybridMultilevel"/>
    <w:lvl w:ilvl="0">
      <w:start w:val="25"/>
      <w:numFmt w:val="decimal"/>
      <w:lvlText w:val="%1"/>
      <w:lvlJc w:val="left"/>
      <w:pPr>
        <w:ind w:left="1237" w:hanging="530"/>
        <w:jc w:val="left"/>
      </w:pPr>
      <w:rPr>
        <w:rFonts w:hint="default" w:ascii="Tahoma" w:hAnsi="Tahoma" w:eastAsia="Tahoma" w:cs="Tahoma"/>
        <w:color w:val="121212"/>
        <w:w w:val="105"/>
        <w:sz w:val="20"/>
        <w:szCs w:val="20"/>
      </w:rPr>
    </w:lvl>
    <w:lvl w:ilvl="1">
      <w:start w:val="0"/>
      <w:numFmt w:val="bullet"/>
      <w:lvlText w:val="•"/>
      <w:lvlJc w:val="left"/>
      <w:pPr>
        <w:ind w:left="1895" w:hanging="530"/>
      </w:pPr>
      <w:rPr>
        <w:rFonts w:hint="default"/>
      </w:rPr>
    </w:lvl>
    <w:lvl w:ilvl="2">
      <w:start w:val="0"/>
      <w:numFmt w:val="bullet"/>
      <w:lvlText w:val="•"/>
      <w:lvlJc w:val="left"/>
      <w:pPr>
        <w:ind w:left="2551" w:hanging="530"/>
      </w:pPr>
      <w:rPr>
        <w:rFonts w:hint="default"/>
      </w:rPr>
    </w:lvl>
    <w:lvl w:ilvl="3">
      <w:start w:val="0"/>
      <w:numFmt w:val="bullet"/>
      <w:lvlText w:val="•"/>
      <w:lvlJc w:val="left"/>
      <w:pPr>
        <w:ind w:left="3206" w:hanging="530"/>
      </w:pPr>
      <w:rPr>
        <w:rFonts w:hint="default"/>
      </w:rPr>
    </w:lvl>
    <w:lvl w:ilvl="4">
      <w:start w:val="0"/>
      <w:numFmt w:val="bullet"/>
      <w:lvlText w:val="•"/>
      <w:lvlJc w:val="left"/>
      <w:pPr>
        <w:ind w:left="3862" w:hanging="530"/>
      </w:pPr>
      <w:rPr>
        <w:rFonts w:hint="default"/>
      </w:rPr>
    </w:lvl>
    <w:lvl w:ilvl="5">
      <w:start w:val="0"/>
      <w:numFmt w:val="bullet"/>
      <w:lvlText w:val="•"/>
      <w:lvlJc w:val="left"/>
      <w:pPr>
        <w:ind w:left="4517" w:hanging="530"/>
      </w:pPr>
      <w:rPr>
        <w:rFonts w:hint="default"/>
      </w:rPr>
    </w:lvl>
    <w:lvl w:ilvl="6">
      <w:start w:val="0"/>
      <w:numFmt w:val="bullet"/>
      <w:lvlText w:val="•"/>
      <w:lvlJc w:val="left"/>
      <w:pPr>
        <w:ind w:left="5173" w:hanging="530"/>
      </w:pPr>
      <w:rPr>
        <w:rFonts w:hint="default"/>
      </w:rPr>
    </w:lvl>
    <w:lvl w:ilvl="7">
      <w:start w:val="0"/>
      <w:numFmt w:val="bullet"/>
      <w:lvlText w:val="•"/>
      <w:lvlJc w:val="left"/>
      <w:pPr>
        <w:ind w:left="5828" w:hanging="530"/>
      </w:pPr>
      <w:rPr>
        <w:rFonts w:hint="default"/>
      </w:rPr>
    </w:lvl>
    <w:lvl w:ilvl="8">
      <w:start w:val="0"/>
      <w:numFmt w:val="bullet"/>
      <w:lvlText w:val="•"/>
      <w:lvlJc w:val="left"/>
      <w:pPr>
        <w:ind w:left="6484" w:hanging="530"/>
      </w:pPr>
      <w:rPr>
        <w:rFonts w:hint="default"/>
      </w:rPr>
    </w:lvl>
  </w:abstract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rPr>
  </w:style>
  <w:style w:styleId="BodyText" w:type="paragraph">
    <w:name w:val="Body Text"/>
    <w:basedOn w:val="Normal"/>
    <w:uiPriority w:val="1"/>
    <w:qFormat/>
    <w:pPr/>
    <w:rPr>
      <w:rFonts w:ascii="Calibri" w:hAnsi="Calibri" w:eastAsia="Calibri" w:cs="Calibri"/>
      <w:sz w:val="20"/>
      <w:szCs w:val="20"/>
    </w:rPr>
  </w:style>
  <w:style w:styleId="Heading1" w:type="paragraph">
    <w:name w:val="Heading 1"/>
    <w:basedOn w:val="Normal"/>
    <w:uiPriority w:val="1"/>
    <w:qFormat/>
    <w:pPr>
      <w:spacing w:before="202"/>
      <w:ind w:left="15888"/>
      <w:outlineLvl w:val="1"/>
    </w:pPr>
    <w:rPr>
      <w:rFonts w:ascii="Tahoma" w:hAnsi="Tahoma" w:eastAsia="Tahoma" w:cs="Tahoma"/>
      <w:sz w:val="160"/>
      <w:szCs w:val="160"/>
    </w:rPr>
  </w:style>
  <w:style w:styleId="Heading2" w:type="paragraph">
    <w:name w:val="Heading 2"/>
    <w:basedOn w:val="Normal"/>
    <w:uiPriority w:val="1"/>
    <w:qFormat/>
    <w:pPr>
      <w:spacing w:before="239"/>
      <w:ind w:left="708"/>
      <w:outlineLvl w:val="2"/>
    </w:pPr>
    <w:rPr>
      <w:rFonts w:ascii="Tahoma" w:hAnsi="Tahoma" w:eastAsia="Tahoma" w:cs="Tahoma"/>
      <w:sz w:val="120"/>
      <w:szCs w:val="120"/>
    </w:rPr>
  </w:style>
  <w:style w:styleId="Heading3" w:type="paragraph">
    <w:name w:val="Heading 3"/>
    <w:basedOn w:val="Normal"/>
    <w:uiPriority w:val="1"/>
    <w:qFormat/>
    <w:pPr>
      <w:spacing w:before="115"/>
      <w:ind w:left="609"/>
      <w:outlineLvl w:val="3"/>
    </w:pPr>
    <w:rPr>
      <w:rFonts w:ascii="Tahoma" w:hAnsi="Tahoma" w:eastAsia="Tahoma" w:cs="Tahoma"/>
      <w:sz w:val="96"/>
      <w:szCs w:val="96"/>
    </w:rPr>
  </w:style>
  <w:style w:styleId="Heading4" w:type="paragraph">
    <w:name w:val="Heading 4"/>
    <w:basedOn w:val="Normal"/>
    <w:uiPriority w:val="1"/>
    <w:qFormat/>
    <w:pPr>
      <w:ind w:left="651"/>
      <w:outlineLvl w:val="4"/>
    </w:pPr>
    <w:rPr>
      <w:rFonts w:ascii="Tahoma" w:hAnsi="Tahoma" w:eastAsia="Tahoma" w:cs="Tahoma"/>
      <w:sz w:val="72"/>
      <w:szCs w:val="72"/>
    </w:rPr>
  </w:style>
  <w:style w:styleId="Heading5" w:type="paragraph">
    <w:name w:val="Heading 5"/>
    <w:basedOn w:val="Normal"/>
    <w:uiPriority w:val="1"/>
    <w:qFormat/>
    <w:pPr>
      <w:ind w:left="864"/>
      <w:outlineLvl w:val="5"/>
    </w:pPr>
    <w:rPr>
      <w:rFonts w:ascii="Tahoma" w:hAnsi="Tahoma" w:eastAsia="Tahoma" w:cs="Tahoma"/>
      <w:sz w:val="48"/>
      <w:szCs w:val="48"/>
    </w:rPr>
  </w:style>
  <w:style w:styleId="Heading6" w:type="paragraph">
    <w:name w:val="Heading 6"/>
    <w:basedOn w:val="Normal"/>
    <w:uiPriority w:val="1"/>
    <w:qFormat/>
    <w:pPr>
      <w:spacing w:before="45"/>
      <w:ind w:left="20"/>
      <w:outlineLvl w:val="6"/>
    </w:pPr>
    <w:rPr>
      <w:rFonts w:ascii="Tahoma" w:hAnsi="Tahoma" w:eastAsia="Tahoma" w:cs="Tahoma"/>
      <w:sz w:val="40"/>
      <w:szCs w:val="40"/>
    </w:rPr>
  </w:style>
  <w:style w:styleId="Heading7" w:type="paragraph">
    <w:name w:val="Heading 7"/>
    <w:basedOn w:val="Normal"/>
    <w:uiPriority w:val="1"/>
    <w:qFormat/>
    <w:pPr>
      <w:ind w:left="708"/>
      <w:outlineLvl w:val="7"/>
    </w:pPr>
    <w:rPr>
      <w:rFonts w:ascii="Tahoma" w:hAnsi="Tahoma" w:eastAsia="Tahoma" w:cs="Tahoma"/>
      <w:sz w:val="32"/>
      <w:szCs w:val="32"/>
    </w:rPr>
  </w:style>
  <w:style w:styleId="Heading8" w:type="paragraph">
    <w:name w:val="Heading 8"/>
    <w:basedOn w:val="Normal"/>
    <w:uiPriority w:val="1"/>
    <w:qFormat/>
    <w:pPr>
      <w:ind w:left="708"/>
      <w:outlineLvl w:val="8"/>
    </w:pPr>
    <w:rPr>
      <w:rFonts w:ascii="Trebuchet MS" w:hAnsi="Trebuchet MS" w:eastAsia="Trebuchet MS" w:cs="Trebuchet MS"/>
      <w:b/>
      <w:bCs/>
      <w:sz w:val="20"/>
      <w:szCs w:val="20"/>
    </w:rPr>
  </w:style>
  <w:style w:styleId="ListParagraph" w:type="paragraph">
    <w:name w:val="List Paragraph"/>
    <w:basedOn w:val="Normal"/>
    <w:uiPriority w:val="1"/>
    <w:qFormat/>
    <w:pPr>
      <w:spacing w:line="240" w:lineRule="exact"/>
      <w:ind w:left="757" w:hanging="512"/>
    </w:pPr>
    <w:rPr>
      <w:rFonts w:ascii="Calibri" w:hAnsi="Calibri" w:eastAsia="Calibri" w:cs="Calibri"/>
    </w:rPr>
  </w:style>
  <w:style w:styleId="TableParagraph" w:type="paragraph">
    <w:name w:val="Table Paragraph"/>
    <w:basedOn w:val="Normal"/>
    <w:uiPriority w:val="1"/>
    <w:qFormat/>
    <w:pPr/>
    <w:rPr>
      <w:rFonts w:ascii="Calibri" w:hAnsi="Calibri" w:eastAsia="Calibri" w:cs="Calibri"/>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footer" Target="footer1.xml"/><Relationship Id="rId10" Type="http://schemas.openxmlformats.org/officeDocument/2006/relationships/image" Target="media/image5.jpeg"/><Relationship Id="rId11" Type="http://schemas.openxmlformats.org/officeDocument/2006/relationships/footer" Target="footer2.xml"/><Relationship Id="rId12" Type="http://schemas.openxmlformats.org/officeDocument/2006/relationships/image" Target="media/image6.png"/><Relationship Id="rId13" Type="http://schemas.openxmlformats.org/officeDocument/2006/relationships/footer" Target="footer3.xml"/><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footer" Target="footer4.xml"/><Relationship Id="rId18" Type="http://schemas.openxmlformats.org/officeDocument/2006/relationships/image" Target="media/image10.jpeg"/><Relationship Id="rId19" Type="http://schemas.openxmlformats.org/officeDocument/2006/relationships/footer" Target="footer5.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footer" Target="footer6.xml"/><Relationship Id="rId46" Type="http://schemas.openxmlformats.org/officeDocument/2006/relationships/footer" Target="footer7.xml"/><Relationship Id="rId47" Type="http://schemas.openxmlformats.org/officeDocument/2006/relationships/image" Target="media/image36.png"/><Relationship Id="rId48" Type="http://schemas.openxmlformats.org/officeDocument/2006/relationships/header" Target="header1.xml"/><Relationship Id="rId49" Type="http://schemas.openxmlformats.org/officeDocument/2006/relationships/footer" Target="footer8.xml"/><Relationship Id="rId50" Type="http://schemas.openxmlformats.org/officeDocument/2006/relationships/image" Target="media/image37.png"/><Relationship Id="rId51" Type="http://schemas.openxmlformats.org/officeDocument/2006/relationships/footer" Target="footer9.xml"/><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header" Target="header2.xml"/><Relationship Id="rId76" Type="http://schemas.openxmlformats.org/officeDocument/2006/relationships/footer" Target="footer10.xml"/><Relationship Id="rId77" Type="http://schemas.openxmlformats.org/officeDocument/2006/relationships/header" Target="header3.xml"/><Relationship Id="rId78" Type="http://schemas.openxmlformats.org/officeDocument/2006/relationships/footer" Target="footer11.xml"/><Relationship Id="rId79" Type="http://schemas.openxmlformats.org/officeDocument/2006/relationships/image" Target="media/image61.png"/><Relationship Id="rId80" Type="http://schemas.openxmlformats.org/officeDocument/2006/relationships/footer" Target="footer12.xml"/><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header" Target="header4.xml"/><Relationship Id="rId88" Type="http://schemas.openxmlformats.org/officeDocument/2006/relationships/footer" Target="footer13.xml"/><Relationship Id="rId89" Type="http://schemas.openxmlformats.org/officeDocument/2006/relationships/image" Target="media/image68.png"/><Relationship Id="rId90" Type="http://schemas.openxmlformats.org/officeDocument/2006/relationships/image" Target="media/image69.png"/><Relationship Id="rId91" Type="http://schemas.openxmlformats.org/officeDocument/2006/relationships/footer" Target="footer14.xml"/><Relationship Id="rId92" Type="http://schemas.openxmlformats.org/officeDocument/2006/relationships/image" Target="media/image70.png"/><Relationship Id="rId93" Type="http://schemas.openxmlformats.org/officeDocument/2006/relationships/footer" Target="footer15.xml"/><Relationship Id="rId94" Type="http://schemas.openxmlformats.org/officeDocument/2006/relationships/image" Target="media/image71.png"/><Relationship Id="rId95" Type="http://schemas.openxmlformats.org/officeDocument/2006/relationships/header" Target="header5.xml"/><Relationship Id="rId96" Type="http://schemas.openxmlformats.org/officeDocument/2006/relationships/footer" Target="footer16.xml"/><Relationship Id="rId97" Type="http://schemas.openxmlformats.org/officeDocument/2006/relationships/image" Target="media/image72.png"/><Relationship Id="rId98" Type="http://schemas.openxmlformats.org/officeDocument/2006/relationships/header" Target="header6.xml"/><Relationship Id="rId99" Type="http://schemas.openxmlformats.org/officeDocument/2006/relationships/footer" Target="footer17.xml"/><Relationship Id="rId100" Type="http://schemas.openxmlformats.org/officeDocument/2006/relationships/image" Target="media/image73.png"/><Relationship Id="rId101" Type="http://schemas.openxmlformats.org/officeDocument/2006/relationships/header" Target="header7.xml"/><Relationship Id="rId102" Type="http://schemas.openxmlformats.org/officeDocument/2006/relationships/footer" Target="footer18.xml"/><Relationship Id="rId103" Type="http://schemas.openxmlformats.org/officeDocument/2006/relationships/image" Target="media/image74.png"/><Relationship Id="rId104" Type="http://schemas.openxmlformats.org/officeDocument/2006/relationships/header" Target="header8.xml"/><Relationship Id="rId105" Type="http://schemas.openxmlformats.org/officeDocument/2006/relationships/footer" Target="footer19.xml"/><Relationship Id="rId106" Type="http://schemas.openxmlformats.org/officeDocument/2006/relationships/image" Target="media/image75.jpeg"/><Relationship Id="rId107" Type="http://schemas.openxmlformats.org/officeDocument/2006/relationships/header" Target="header9.xml"/><Relationship Id="rId108" Type="http://schemas.openxmlformats.org/officeDocument/2006/relationships/footer" Target="footer20.xml"/><Relationship Id="rId109" Type="http://schemas.openxmlformats.org/officeDocument/2006/relationships/image" Target="media/image76.png"/><Relationship Id="rId110" Type="http://schemas.openxmlformats.org/officeDocument/2006/relationships/image" Target="media/image77.png"/><Relationship Id="rId111" Type="http://schemas.openxmlformats.org/officeDocument/2006/relationships/footer" Target="footer21.xml"/><Relationship Id="rId112" Type="http://schemas.openxmlformats.org/officeDocument/2006/relationships/footer" Target="footer22.xml"/><Relationship Id="rId113" Type="http://schemas.openxmlformats.org/officeDocument/2006/relationships/image" Target="media/image78.png"/><Relationship Id="rId114" Type="http://schemas.openxmlformats.org/officeDocument/2006/relationships/header" Target="header10.xml"/><Relationship Id="rId115" Type="http://schemas.openxmlformats.org/officeDocument/2006/relationships/footer" Target="footer23.xml"/><Relationship Id="rId116" Type="http://schemas.openxmlformats.org/officeDocument/2006/relationships/image" Target="media/image79.png"/><Relationship Id="rId117" Type="http://schemas.openxmlformats.org/officeDocument/2006/relationships/footer" Target="footer24.xml"/><Relationship Id="rId118" Type="http://schemas.openxmlformats.org/officeDocument/2006/relationships/image" Target="media/image80.png"/><Relationship Id="rId119" Type="http://schemas.openxmlformats.org/officeDocument/2006/relationships/header" Target="header11.xml"/><Relationship Id="rId120" Type="http://schemas.openxmlformats.org/officeDocument/2006/relationships/footer" Target="footer25.xml"/><Relationship Id="rId121" Type="http://schemas.openxmlformats.org/officeDocument/2006/relationships/image" Target="media/image81.jpeg"/><Relationship Id="rId122" Type="http://schemas.openxmlformats.org/officeDocument/2006/relationships/footer" Target="footer26.xml"/><Relationship Id="rId123" Type="http://schemas.openxmlformats.org/officeDocument/2006/relationships/header" Target="header12.xml"/><Relationship Id="rId124" Type="http://schemas.openxmlformats.org/officeDocument/2006/relationships/footer" Target="footer27.xml"/><Relationship Id="rId125" Type="http://schemas.openxmlformats.org/officeDocument/2006/relationships/footer" Target="footer28.xml"/><Relationship Id="rId126" Type="http://schemas.openxmlformats.org/officeDocument/2006/relationships/header" Target="header13.xml"/><Relationship Id="rId127" Type="http://schemas.openxmlformats.org/officeDocument/2006/relationships/footer" Target="footer29.xml"/><Relationship Id="rId128" Type="http://schemas.openxmlformats.org/officeDocument/2006/relationships/image" Target="media/image82.png"/><Relationship Id="rId129" Type="http://schemas.openxmlformats.org/officeDocument/2006/relationships/image" Target="media/image83.png"/><Relationship Id="rId130" Type="http://schemas.openxmlformats.org/officeDocument/2006/relationships/header" Target="header14.xml"/><Relationship Id="rId131" Type="http://schemas.openxmlformats.org/officeDocument/2006/relationships/footer" Target="footer30.xml"/><Relationship Id="rId132" Type="http://schemas.openxmlformats.org/officeDocument/2006/relationships/hyperlink" Target="http://www.credit-suisse.com/disclosure" TargetMode="External"/><Relationship Id="rId133" Type="http://schemas.openxmlformats.org/officeDocument/2006/relationships/hyperlink" Target="http://www.credit-suisse.com/" TargetMode="External"/><Relationship Id="rId134" Type="http://schemas.openxmlformats.org/officeDocument/2006/relationships/hyperlink" Target="http://www.credit-suisse.com/ch/en/legal.html" TargetMode="External"/><Relationship Id="rId135" Type="http://schemas.openxmlformats.org/officeDocument/2006/relationships/footer" Target="footer31.xml"/><Relationship Id="rId136" Type="http://schemas.openxmlformats.org/officeDocument/2006/relationships/hyperlink" Target="http://www.credit-suisse.com/sa" TargetMode="External"/><Relationship Id="rId137" Type="http://schemas.openxmlformats.org/officeDocument/2006/relationships/header" Target="header15.xml"/><Relationship Id="rId138" Type="http://schemas.openxmlformats.org/officeDocument/2006/relationships/footer" Target="footer32.xml"/><Relationship Id="rId139" Type="http://schemas.openxmlformats.org/officeDocument/2006/relationships/image" Target="media/image84.png"/><Relationship Id="rId140" Type="http://schemas.openxmlformats.org/officeDocument/2006/relationships/header" Target="header16.xml"/><Relationship Id="rId141" Type="http://schemas.openxmlformats.org/officeDocument/2006/relationships/footer" Target="footer33.xml"/><Relationship Id="rId142" Type="http://schemas.openxmlformats.org/officeDocument/2006/relationships/header" Target="header17.xml"/><Relationship Id="rId143" Type="http://schemas.openxmlformats.org/officeDocument/2006/relationships/footer" Target="footer34.xml"/><Relationship Id="rId144" Type="http://schemas.openxmlformats.org/officeDocument/2006/relationships/image" Target="media/image85.png"/><Relationship Id="rId145" Type="http://schemas.openxmlformats.org/officeDocument/2006/relationships/image" Target="media/image86.png"/><Relationship Id="rId146" Type="http://schemas.openxmlformats.org/officeDocument/2006/relationships/image" Target="media/image87.png"/><Relationship Id="rId147" Type="http://schemas.openxmlformats.org/officeDocument/2006/relationships/image" Target="media/image88.png"/><Relationship Id="rId148" Type="http://schemas.openxmlformats.org/officeDocument/2006/relationships/image" Target="media/image89.png"/><Relationship Id="rId149" Type="http://schemas.openxmlformats.org/officeDocument/2006/relationships/image" Target="media/image90.png"/><Relationship Id="rId150" Type="http://schemas.openxmlformats.org/officeDocument/2006/relationships/image" Target="media/image91.png"/><Relationship Id="rId151" Type="http://schemas.openxmlformats.org/officeDocument/2006/relationships/image" Target="media/image92.png"/><Relationship Id="rId152" Type="http://schemas.openxmlformats.org/officeDocument/2006/relationships/image" Target="media/image93.png"/><Relationship Id="rId153" Type="http://schemas.openxmlformats.org/officeDocument/2006/relationships/image" Target="media/image94.png"/><Relationship Id="rId15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2019-01-06T21:32:13Z</dcterms:created>
  <dcterms:modified xsi:type="dcterms:W3CDTF">2019-01-06T21:32:13Z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2018-11-21T00:00:00Z</vt:filetime>
  </property>
  <property fmtid="{D5CDD505-2E9C-101B-9397-08002B2CF9AE}" pid="3" name="Creator">
    <vt:lpwstr>Adobe InDesign CS6 (Macintosh)</vt:lpwstr>
  </property>
  <property fmtid="{D5CDD505-2E9C-101B-9397-08002B2CF9AE}" pid="4" name="LastSaved">
    <vt:filetime>2019-01-06T00:00:00Z</vt:filetime>
  </property>
</Properties>
</file>